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4" w:rsidRDefault="007B1AD4" w:rsidP="007B1AD4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ind w:left="0"/>
        <w:rPr>
          <w:rFonts w:ascii="Segoe UI" w:hAnsi="Segoe UI" w:cs="Segoe UI"/>
          <w:color w:val="6F6F6F"/>
          <w:sz w:val="17"/>
          <w:szCs w:val="17"/>
        </w:rPr>
      </w:pPr>
      <w:r>
        <w:rPr>
          <w:rFonts w:ascii="Segoe UI" w:hAnsi="Segoe UI" w:cs="Segoe UI"/>
          <w:color w:val="6F6F6F"/>
          <w:sz w:val="17"/>
          <w:szCs w:val="17"/>
        </w:rPr>
        <w:fldChar w:fldCharType="begin"/>
      </w:r>
      <w:r>
        <w:rPr>
          <w:rFonts w:ascii="Segoe UI" w:hAnsi="Segoe UI" w:cs="Segoe UI"/>
          <w:color w:val="6F6F6F"/>
          <w:sz w:val="17"/>
          <w:szCs w:val="17"/>
        </w:rPr>
        <w:instrText xml:space="preserve"> HYPERLINK "https://link.springer.com/article/10.1134/S0020441219060137" \l "article-info" </w:instrText>
      </w:r>
      <w:r>
        <w:rPr>
          <w:rFonts w:ascii="Segoe UI" w:hAnsi="Segoe UI" w:cs="Segoe UI"/>
          <w:color w:val="6F6F6F"/>
          <w:sz w:val="17"/>
          <w:szCs w:val="17"/>
        </w:rPr>
        <w:fldChar w:fldCharType="separate"/>
      </w:r>
      <w:proofErr w:type="spellStart"/>
      <w:r>
        <w:rPr>
          <w:rStyle w:val="a4"/>
          <w:rFonts w:ascii="Segoe UI" w:hAnsi="Segoe UI" w:cs="Segoe UI"/>
          <w:color w:val="006699"/>
          <w:sz w:val="17"/>
          <w:szCs w:val="17"/>
        </w:rPr>
        <w:t>Published</w:t>
      </w:r>
      <w:proofErr w:type="spellEnd"/>
      <w:r>
        <w:rPr>
          <w:rStyle w:val="a4"/>
          <w:rFonts w:ascii="Segoe UI" w:hAnsi="Segoe UI" w:cs="Segoe UI"/>
          <w:color w:val="006699"/>
          <w:sz w:val="17"/>
          <w:szCs w:val="17"/>
        </w:rPr>
        <w:t xml:space="preserve">: 10 </w:t>
      </w:r>
      <w:proofErr w:type="spellStart"/>
      <w:r>
        <w:rPr>
          <w:rStyle w:val="a4"/>
          <w:rFonts w:ascii="Segoe UI" w:hAnsi="Segoe UI" w:cs="Segoe UI"/>
          <w:color w:val="006699"/>
          <w:sz w:val="17"/>
          <w:szCs w:val="17"/>
        </w:rPr>
        <w:t>March</w:t>
      </w:r>
      <w:proofErr w:type="spellEnd"/>
      <w:r>
        <w:rPr>
          <w:rStyle w:val="a4"/>
          <w:rFonts w:ascii="Segoe UI" w:hAnsi="Segoe UI" w:cs="Segoe UI"/>
          <w:color w:val="006699"/>
          <w:sz w:val="17"/>
          <w:szCs w:val="17"/>
        </w:rPr>
        <w:t xml:space="preserve"> 2020</w:t>
      </w:r>
      <w:r>
        <w:rPr>
          <w:rFonts w:ascii="Segoe UI" w:hAnsi="Segoe UI" w:cs="Segoe UI"/>
          <w:color w:val="6F6F6F"/>
          <w:sz w:val="17"/>
          <w:szCs w:val="17"/>
        </w:rPr>
        <w:fldChar w:fldCharType="end"/>
      </w:r>
    </w:p>
    <w:p w:rsidR="007B1AD4" w:rsidRDefault="007B1AD4" w:rsidP="007B1AD4">
      <w:pPr>
        <w:pStyle w:val="1"/>
        <w:shd w:val="clear" w:color="auto" w:fill="FCFCFC"/>
        <w:spacing w:after="147"/>
        <w:rPr>
          <w:rFonts w:ascii="Georgia" w:hAnsi="Georgia" w:cs="Segoe UI"/>
          <w:b w:val="0"/>
          <w:bCs w:val="0"/>
          <w:color w:val="333333"/>
        </w:rPr>
      </w:pPr>
      <w:r>
        <w:rPr>
          <w:rFonts w:ascii="Georgia" w:hAnsi="Georgia" w:cs="Segoe UI"/>
          <w:b w:val="0"/>
          <w:bCs w:val="0"/>
          <w:color w:val="333333"/>
        </w:rPr>
        <w:t xml:space="preserve">A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Protective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 xml:space="preserve">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Hydrophobic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 xml:space="preserve">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Coating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 xml:space="preserve">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for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 xml:space="preserve">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CsI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>(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Tl</w:t>
      </w:r>
      <w:proofErr w:type="spellEnd"/>
      <w:r>
        <w:rPr>
          <w:rFonts w:ascii="Georgia" w:hAnsi="Georgia" w:cs="Segoe UI"/>
          <w:b w:val="0"/>
          <w:bCs w:val="0"/>
          <w:color w:val="333333"/>
        </w:rPr>
        <w:t xml:space="preserve">) </w:t>
      </w:r>
      <w:proofErr w:type="spellStart"/>
      <w:r>
        <w:rPr>
          <w:rFonts w:ascii="Georgia" w:hAnsi="Georgia" w:cs="Segoe UI"/>
          <w:b w:val="0"/>
          <w:bCs w:val="0"/>
          <w:color w:val="333333"/>
        </w:rPr>
        <w:t>Crystals</w:t>
      </w:r>
      <w:proofErr w:type="spellEnd"/>
    </w:p>
    <w:p w:rsidR="007B1AD4" w:rsidRPr="004B03D8" w:rsidRDefault="007B1AD4" w:rsidP="007B1AD4">
      <w:pPr>
        <w:pStyle w:val="1"/>
        <w:shd w:val="clear" w:color="auto" w:fill="FCFCFC"/>
        <w:spacing w:after="147"/>
        <w:rPr>
          <w:rFonts w:ascii="Georgia" w:hAnsi="Georgia" w:cs="Segoe UI"/>
          <w:color w:val="333333"/>
          <w:sz w:val="48"/>
          <w:szCs w:val="48"/>
        </w:rPr>
      </w:pPr>
      <w:hyperlink r:id="rId5" w:anchor="auth-1" w:history="1"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 xml:space="preserve">A. L. </w:t>
        </w:r>
        <w:proofErr w:type="spellStart"/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>Shpilinskaya</w:t>
        </w:r>
        <w:proofErr w:type="spellEnd"/>
      </w:hyperlink>
      <w:r>
        <w:rPr>
          <w:rFonts w:ascii="Segoe UI" w:hAnsi="Segoe UI" w:cs="Segoe UI"/>
          <w:color w:val="333333"/>
          <w:sz w:val="17"/>
          <w:szCs w:val="17"/>
        </w:rPr>
        <w:t xml:space="preserve">,  </w:t>
      </w:r>
      <w:hyperlink r:id="rId6" w:anchor="auth-2" w:history="1">
        <w:r w:rsidRPr="004B03D8">
          <w:rPr>
            <w:rStyle w:val="a4"/>
            <w:rFonts w:ascii="Segoe UI" w:hAnsi="Segoe UI" w:cs="Segoe UI"/>
            <w:color w:val="A345C9"/>
            <w:sz w:val="17"/>
            <w:szCs w:val="17"/>
          </w:rPr>
          <w:t>A. M. Kudin</w:t>
        </w:r>
      </w:hyperlink>
      <w:r w:rsidRPr="004B03D8">
        <w:rPr>
          <w:rFonts w:ascii="Segoe UI" w:hAnsi="Segoe UI" w:cs="Segoe UI"/>
          <w:color w:val="333333"/>
          <w:sz w:val="17"/>
          <w:szCs w:val="17"/>
        </w:rPr>
        <w:t>, </w:t>
      </w:r>
      <w:r>
        <w:rPr>
          <w:rFonts w:ascii="Segoe UI" w:hAnsi="Segoe UI" w:cs="Segoe UI"/>
          <w:color w:val="333333"/>
          <w:sz w:val="17"/>
          <w:szCs w:val="17"/>
        </w:rPr>
        <w:t xml:space="preserve"> </w:t>
      </w:r>
      <w:hyperlink r:id="rId7" w:anchor="auth-3" w:history="1"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 xml:space="preserve">L. A. </w:t>
        </w:r>
        <w:proofErr w:type="spellStart"/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>Andryushchenko</w:t>
        </w:r>
        <w:proofErr w:type="spellEnd"/>
      </w:hyperlink>
      <w:r>
        <w:rPr>
          <w:rFonts w:ascii="Segoe UI" w:hAnsi="Segoe UI" w:cs="Segoe UI"/>
          <w:color w:val="333333"/>
          <w:sz w:val="17"/>
          <w:szCs w:val="17"/>
        </w:rPr>
        <w:t>, </w:t>
      </w:r>
      <w:hyperlink r:id="rId8" w:anchor="auth-4" w:history="1"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 xml:space="preserve">A. V. </w:t>
        </w:r>
        <w:proofErr w:type="spellStart"/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>Didenko</w:t>
        </w:r>
        <w:proofErr w:type="spellEnd"/>
      </w:hyperlink>
      <w:r>
        <w:rPr>
          <w:rFonts w:ascii="Segoe UI" w:hAnsi="Segoe UI" w:cs="Segoe UI"/>
          <w:color w:val="333333"/>
          <w:sz w:val="17"/>
          <w:szCs w:val="17"/>
        </w:rPr>
        <w:t> &amp; </w:t>
      </w:r>
      <w:hyperlink r:id="rId9" w:anchor="auth-5" w:history="1"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 xml:space="preserve">O. V. </w:t>
        </w:r>
        <w:proofErr w:type="spellStart"/>
        <w:r>
          <w:rPr>
            <w:rStyle w:val="a4"/>
            <w:rFonts w:ascii="Segoe UI" w:hAnsi="Segoe UI" w:cs="Segoe UI"/>
            <w:color w:val="A345C9"/>
            <w:sz w:val="17"/>
            <w:szCs w:val="17"/>
          </w:rPr>
          <w:t>Zelenskaya</w:t>
        </w:r>
        <w:proofErr w:type="spellEnd"/>
      </w:hyperlink>
      <w:r>
        <w:rPr>
          <w:rFonts w:ascii="Segoe UI" w:hAnsi="Segoe UI" w:cs="Segoe UI"/>
          <w:color w:val="333333"/>
          <w:sz w:val="17"/>
          <w:szCs w:val="17"/>
        </w:rPr>
        <w:t> </w:t>
      </w:r>
    </w:p>
    <w:p w:rsidR="007B1AD4" w:rsidRPr="005637A9" w:rsidRDefault="007B1AD4" w:rsidP="007B1AD4">
      <w:pPr>
        <w:pStyle w:val="c-article-info-details"/>
        <w:shd w:val="clear" w:color="auto" w:fill="FCFCFC"/>
        <w:spacing w:before="0" w:beforeAutospacing="0" w:after="0" w:afterAutospacing="0"/>
        <w:rPr>
          <w:rFonts w:ascii="Segoe UI" w:hAnsi="Segoe UI" w:cs="Segoe UI"/>
          <w:color w:val="333333"/>
          <w:sz w:val="17"/>
          <w:szCs w:val="17"/>
          <w:lang w:val="en-US"/>
        </w:rPr>
      </w:pPr>
      <w:hyperlink r:id="rId10" w:history="1">
        <w:r w:rsidRPr="005637A9">
          <w:rPr>
            <w:rStyle w:val="a4"/>
            <w:rFonts w:ascii="Segoe UI" w:hAnsi="Segoe UI" w:cs="Segoe UI"/>
            <w:i/>
            <w:iCs/>
            <w:color w:val="A345C9"/>
            <w:sz w:val="17"/>
            <w:szCs w:val="17"/>
            <w:lang w:val="en-US"/>
          </w:rPr>
          <w:t>Instruments and Experimental Techniques</w:t>
        </w:r>
      </w:hyperlink>
      <w:r w:rsidRPr="005637A9">
        <w:rPr>
          <w:rFonts w:ascii="Segoe UI" w:hAnsi="Segoe UI" w:cs="Segoe UI"/>
          <w:color w:val="333333"/>
          <w:sz w:val="17"/>
          <w:szCs w:val="17"/>
          <w:lang w:val="en-US"/>
        </w:rPr>
        <w:t> </w:t>
      </w:r>
      <w:r w:rsidRPr="005637A9">
        <w:rPr>
          <w:rStyle w:val="u-visually-hidden"/>
          <w:rFonts w:ascii="Segoe UI" w:hAnsi="Segoe UI" w:cs="Segoe UI"/>
          <w:b/>
          <w:bCs/>
          <w:color w:val="333333"/>
          <w:sz w:val="17"/>
          <w:szCs w:val="17"/>
          <w:bdr w:val="none" w:sz="0" w:space="0" w:color="auto" w:frame="1"/>
          <w:lang w:val="en-US"/>
        </w:rPr>
        <w:t>volume</w:t>
      </w:r>
      <w:r w:rsidRPr="005637A9">
        <w:rPr>
          <w:rFonts w:ascii="Segoe UI" w:hAnsi="Segoe UI" w:cs="Segoe UI"/>
          <w:b/>
          <w:bCs/>
          <w:color w:val="333333"/>
          <w:sz w:val="17"/>
          <w:szCs w:val="17"/>
          <w:lang w:val="en-US"/>
        </w:rPr>
        <w:t> 63</w:t>
      </w:r>
      <w:r w:rsidRPr="005637A9">
        <w:rPr>
          <w:rFonts w:ascii="Segoe UI" w:hAnsi="Segoe UI" w:cs="Segoe UI"/>
          <w:color w:val="333333"/>
          <w:sz w:val="17"/>
          <w:szCs w:val="17"/>
          <w:lang w:val="en-US"/>
        </w:rPr>
        <w:t>, </w:t>
      </w:r>
      <w:r w:rsidRPr="005637A9">
        <w:rPr>
          <w:rStyle w:val="u-visually-hidden"/>
          <w:rFonts w:ascii="Segoe UI" w:hAnsi="Segoe UI" w:cs="Segoe UI"/>
          <w:color w:val="333333"/>
          <w:sz w:val="17"/>
          <w:szCs w:val="17"/>
          <w:bdr w:val="none" w:sz="0" w:space="0" w:color="auto" w:frame="1"/>
          <w:lang w:val="en-US"/>
        </w:rPr>
        <w:t>pages</w:t>
      </w:r>
      <w:r w:rsidRPr="005637A9">
        <w:rPr>
          <w:rFonts w:ascii="Segoe UI" w:hAnsi="Segoe UI" w:cs="Segoe UI"/>
          <w:color w:val="333333"/>
          <w:sz w:val="17"/>
          <w:szCs w:val="17"/>
          <w:lang w:val="en-US"/>
        </w:rPr>
        <w:t>30–33(2020</w:t>
      </w:r>
      <w:proofErr w:type="gramStart"/>
      <w:r w:rsidRPr="005637A9">
        <w:rPr>
          <w:rFonts w:ascii="Segoe UI" w:hAnsi="Segoe UI" w:cs="Segoe UI"/>
          <w:color w:val="333333"/>
          <w:sz w:val="17"/>
          <w:szCs w:val="17"/>
          <w:lang w:val="en-US"/>
        </w:rPr>
        <w:t>)</w:t>
      </w:r>
      <w:proofErr w:type="gramEnd"/>
      <w:r>
        <w:rPr>
          <w:rFonts w:ascii="Segoe UI" w:hAnsi="Segoe UI" w:cs="Segoe UI"/>
          <w:color w:val="333333"/>
          <w:sz w:val="17"/>
          <w:szCs w:val="17"/>
        </w:rPr>
        <w:fldChar w:fldCharType="begin"/>
      </w:r>
      <w:r w:rsidRPr="005637A9">
        <w:rPr>
          <w:rFonts w:ascii="Segoe UI" w:hAnsi="Segoe UI" w:cs="Segoe UI"/>
          <w:color w:val="333333"/>
          <w:sz w:val="17"/>
          <w:szCs w:val="17"/>
          <w:lang w:val="en-US"/>
        </w:rPr>
        <w:instrText xml:space="preserve"> HYPERLINK "https://link.springer.com/article/10.1134/S0020441219060137" \l "citeas" </w:instrText>
      </w:r>
      <w:r>
        <w:rPr>
          <w:rFonts w:ascii="Segoe UI" w:hAnsi="Segoe UI" w:cs="Segoe UI"/>
          <w:color w:val="333333"/>
          <w:sz w:val="17"/>
          <w:szCs w:val="17"/>
        </w:rPr>
        <w:fldChar w:fldCharType="separate"/>
      </w:r>
      <w:r w:rsidRPr="005637A9">
        <w:rPr>
          <w:rStyle w:val="a4"/>
          <w:rFonts w:ascii="Segoe UI" w:hAnsi="Segoe UI" w:cs="Segoe UI"/>
          <w:color w:val="A345C9"/>
          <w:sz w:val="17"/>
          <w:szCs w:val="17"/>
          <w:lang w:val="en-US"/>
        </w:rPr>
        <w:t>Cite this article</w:t>
      </w:r>
      <w:r>
        <w:rPr>
          <w:rFonts w:ascii="Segoe UI" w:hAnsi="Segoe UI" w:cs="Segoe UI"/>
          <w:color w:val="333333"/>
          <w:sz w:val="17"/>
          <w:szCs w:val="17"/>
        </w:rPr>
        <w:fldChar w:fldCharType="end"/>
      </w:r>
    </w:p>
    <w:p w:rsidR="007B1AD4" w:rsidRPr="007B1AD4" w:rsidRDefault="007B1AD4" w:rsidP="007B1AD4">
      <w:pPr>
        <w:pStyle w:val="c-article-metrics-bardetails"/>
        <w:shd w:val="clear" w:color="auto" w:fill="FCFCFC"/>
        <w:spacing w:before="0" w:beforeAutospacing="0" w:after="0" w:afterAutospacing="0"/>
        <w:ind w:right="73"/>
        <w:rPr>
          <w:rFonts w:ascii="Segoe UI" w:hAnsi="Segoe UI" w:cs="Segoe UI"/>
          <w:color w:val="333333"/>
          <w:sz w:val="17"/>
          <w:szCs w:val="17"/>
          <w:lang w:val="en-US"/>
        </w:rPr>
      </w:pPr>
    </w:p>
    <w:p w:rsidR="007B1AD4" w:rsidRPr="004B03D8" w:rsidRDefault="007B1AD4" w:rsidP="007B1AD4">
      <w:pPr>
        <w:pStyle w:val="a5"/>
        <w:shd w:val="clear" w:color="auto" w:fill="FCFCFC"/>
        <w:spacing w:before="0" w:beforeAutospacing="0" w:after="360" w:afterAutospacing="0"/>
        <w:rPr>
          <w:rFonts w:ascii="Georgia" w:hAnsi="Georgia" w:cs="Segoe UI"/>
          <w:color w:val="333333"/>
          <w:sz w:val="17"/>
          <w:szCs w:val="17"/>
          <w:lang w:val="en-US"/>
        </w:rPr>
      </w:pP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A composition and method for applying a hydrophobic protective coating on the radiation input surface of </w:t>
      </w:r>
      <w:proofErr w:type="spellStart"/>
      <w:proofErr w:type="gram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CsI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(</w:t>
      </w:r>
      <w:proofErr w:type="spellStart"/>
      <w:proofErr w:type="gram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Tl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) crystals is pr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o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posed. The coating is a composition of polymer (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fluoroplastic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 varnish) and solvent (ethyl acetate). The optimal composition of the coating composition with a thickness of ~2 µm was determined. The method of application involves the preliminary exposure of the sample in pairs of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hexamethyldisilazane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 to increase the adhesion of the coating to the surface. It is shown that the replac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e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ment of a 5-</w:t>
      </w:r>
      <w:r>
        <w:rPr>
          <w:rFonts w:ascii="Georgia" w:hAnsi="Georgia" w:cs="Segoe UI"/>
          <w:color w:val="333333"/>
          <w:sz w:val="17"/>
          <w:szCs w:val="17"/>
        </w:rPr>
        <w:t>μ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m-thick acrylic film with a 2-</w:t>
      </w:r>
      <w:r>
        <w:rPr>
          <w:rFonts w:ascii="Georgia" w:hAnsi="Georgia" w:cs="Segoe UI"/>
          <w:color w:val="333333"/>
          <w:sz w:val="17"/>
          <w:szCs w:val="17"/>
        </w:rPr>
        <w:t>μ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m-thick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fluoroplastic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 coating allows an increase in the light output of the </w:t>
      </w:r>
      <w:r>
        <w:rPr>
          <w:rFonts w:ascii="Georgia" w:hAnsi="Georgia" w:cs="Segoe UI"/>
          <w:color w:val="333333"/>
          <w:sz w:val="17"/>
          <w:szCs w:val="17"/>
        </w:rPr>
        <w:t>α</w:t>
      </w: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-detector by 14%, while the energy resolution improved from 6.28 to 4.96%.</w:t>
      </w:r>
    </w:p>
    <w:p w:rsidR="007B1AD4" w:rsidRPr="004B03D8" w:rsidRDefault="007B1AD4" w:rsidP="007B1AD4">
      <w:pPr>
        <w:pStyle w:val="2"/>
        <w:pBdr>
          <w:bottom w:val="single" w:sz="6" w:space="4" w:color="D5D5D5"/>
        </w:pBdr>
        <w:shd w:val="clear" w:color="auto" w:fill="FCFCFC"/>
        <w:spacing w:before="0" w:after="240"/>
        <w:rPr>
          <w:rFonts w:ascii="Georgia" w:hAnsi="Georgia" w:cs="Segoe UI"/>
          <w:b w:val="0"/>
          <w:bCs w:val="0"/>
          <w:color w:val="333333"/>
          <w:sz w:val="22"/>
          <w:szCs w:val="22"/>
        </w:rPr>
      </w:pPr>
      <w:r w:rsidRPr="004B03D8">
        <w:rPr>
          <w:rFonts w:ascii="Georgia" w:hAnsi="Georgia" w:cs="Segoe UI"/>
          <w:b w:val="0"/>
          <w:bCs w:val="0"/>
          <w:color w:val="333333"/>
          <w:sz w:val="22"/>
          <w:szCs w:val="22"/>
        </w:rPr>
        <w:t>REFERENCES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Lecoq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P.,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Gektin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A.,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Korzhik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M.,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Inorganic Scintillators for Detector Systems,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Springer, 2017.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1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Grupen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C.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Shwartz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B.,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Particle Detectors,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Cambridge: Cambridge Univ. Press, 2008.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2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Borodenko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Yu.A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 Grinyov, B.V.,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Didenko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A.V.,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Dudnik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A.V.,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Zaslavsky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B.G.,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Valtonen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E.,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Eronen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T.,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Peltonen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J.,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Lehti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J.,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Kettunen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H., Virtanen, A.,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Huovelin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J.,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Exp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Tech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2010,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53,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no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1, p. 39.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3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Article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://scholar.google.com/scholar_lookup?&amp;title=&amp;journal=Instrum.%20Exp.%20Tech.&amp;volume=53&amp;publication_year=2010&amp;author=Kudin%2CA.M.&amp;author=Borodenko%2CYu.A.&amp;author=Grinyov%2CB.V.&amp;author=Didenko%2CA.V.&amp;author=Dudnik%2CA.V.&amp;author=Zaslavsky%2CB.G.&amp;author=Valtonen%2CE.&amp;author=Eronen%2CT.&amp;author=Peltonen%2CJ.&amp;author=Lehti%2CJ.&amp;author=Kettunen%2CH.&amp;author=Virtanen%2CA.&amp;author=Huovelin%2CJ.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Google</w:t>
      </w:r>
      <w:proofErr w:type="spellEnd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Scholar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The FAZIA </w:t>
      </w:r>
      <w:proofErr w:type="spellStart"/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Collab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Bougault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R.,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Poggi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G., et al.,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Eur. Phys. J. A,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2014, vol. 50, p. 47.</w:t>
      </w:r>
      <w:r>
        <w:rPr>
          <w:rFonts w:ascii="Georgia" w:hAnsi="Georgia" w:cs="Segoe UI"/>
          <w:color w:val="333333"/>
          <w:sz w:val="17"/>
          <w:szCs w:val="17"/>
        </w:rPr>
        <w:t xml:space="preserve"> 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</w:t>
      </w:r>
      <w:hyperlink r:id="rId14" w:history="1">
        <w:r w:rsidRPr="004B03D8">
          <w:rPr>
            <w:rStyle w:val="a4"/>
            <w:rFonts w:ascii="Georgia" w:hAnsi="Georgia" w:cs="Segoe UI"/>
            <w:color w:val="A345C9"/>
            <w:sz w:val="17"/>
            <w:szCs w:val="17"/>
          </w:rPr>
          <w:t>https://doi.org/10.1140/epja/i2014-14047-4</w:t>
        </w:r>
      </w:hyperlink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Sysoeva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E.P., Trefilova, L.N.,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Zosim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D.I.,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Nucl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Methods Phys.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Res.</w:t>
      </w:r>
      <w:proofErr w:type="gram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,Sect</w:t>
      </w:r>
      <w:proofErr w:type="spellEnd"/>
      <w:proofErr w:type="gram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A,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2005, vol. 537, p. 105. </w:t>
      </w:r>
      <w:hyperlink r:id="rId15" w:history="1">
        <w:r w:rsidRPr="004B03D8">
          <w:rPr>
            <w:rStyle w:val="a4"/>
            <w:rFonts w:ascii="Georgia" w:hAnsi="Georgia" w:cs="Segoe UI"/>
            <w:color w:val="A345C9"/>
            <w:sz w:val="17"/>
            <w:szCs w:val="17"/>
            <w:lang w:val="en-US"/>
          </w:rPr>
          <w:t>https://doi.org/10.1016/j.nima.2004.07.245</w:t>
        </w:r>
      </w:hyperlink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6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Article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://scholar.google.com/scholar_lookup?&amp;title=Nucl.%20Instrum.%20Methods%20Phys.%20Res.&amp;journal=Sect.%20A&amp;doi=10.1016%2Fj.nima.2004.07.245&amp;volume=537&amp;publication_year=2005&amp;author=Kudin%2CA.M.&amp;author=Sysoeva%2CE.P.&amp;author=Trefilova%2CL.N.&amp;author=Zosim%2CD.I.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Google</w:t>
      </w:r>
      <w:proofErr w:type="spellEnd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Scholar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Vydai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Yu.T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Tarasov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V.A.,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Andryushchenko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Ananenko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Kilimchuk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I.V.,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Boyarintsev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A.Yu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Klimov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A.V.,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Exp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Tech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2006,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49,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no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3, p. 314.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7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Article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://scholar.google.com/scholar_lookup?&amp;title=&amp;journal=Instrum.%20Exp.%20Tech.&amp;volume=49&amp;publication_year=2006&amp;author=Vydai%2CYu.T.&amp;author=Tarasov%2CV.A.&amp;author=Kudin%2CA.M.&amp;author=Andryushchenko%2CL.A.&amp;author=Ananenko%2CA.A.&amp;author=Kilimchuk%2CI.V.&amp;author=Boyarintsev%2CA.Yu.&amp;author=Klimov%2CA.V.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Google</w:t>
      </w:r>
      <w:proofErr w:type="spellEnd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Scholar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Andryushchenko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L.A.,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Gres’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V.Yu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Didenko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A.V.,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Charkina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T.A.,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Opt.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Zh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2010, vol. 77, no. 5, p. 7.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8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Zosim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D.I.,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Yemelyanov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A.Yu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Bull.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Khark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Nats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Univ., Phys.,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2018, vol. 28, p. 40. https://doi.org/10.26565/2222-56172018-28-03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Shkoropatenko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A.V.,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Andryushchenko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Voloshina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Zosim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D.I.,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Voloshin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A.V.,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Fiz.Inzh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Poverkhn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2015,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13, p. 175. https://periodicals.karazin.ua/pse/article/view/4556.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19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lastRenderedPageBreak/>
        <w:t>Aulchenko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V.M.,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Baibusinov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B.O.,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Baldin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E.M.,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Bondar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A.E.,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Nucl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Methods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Phys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Res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Sect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 A,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1996,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379, p. 502.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0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Andryushchenko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L.A.,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Goriletsky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Zaslavsky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B.G.,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Zosim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D.I.,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Charkina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T.A., Trefilova, L.N.,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Renker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D.,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Ritt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S.,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Mzavia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D.A.,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Nucl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Methods Phys.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Res.</w:t>
      </w:r>
      <w:proofErr w:type="gram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,Sect</w:t>
      </w:r>
      <w:proofErr w:type="spellEnd"/>
      <w:proofErr w:type="gram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A,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2002, vol. 486, p. 40. </w:t>
      </w:r>
      <w:hyperlink r:id="rId21" w:history="1">
        <w:r w:rsidRPr="004B03D8">
          <w:rPr>
            <w:rStyle w:val="a4"/>
            <w:rFonts w:ascii="Georgia" w:hAnsi="Georgia" w:cs="Segoe UI"/>
            <w:color w:val="A345C9"/>
            <w:sz w:val="17"/>
            <w:szCs w:val="17"/>
            <w:lang w:val="en-US"/>
          </w:rPr>
          <w:t>https://doi.org/10.1016/S0168-9002(02)00672-1</w:t>
        </w:r>
      </w:hyperlink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2" w:history="1">
        <w:r w:rsidRPr="004B03D8"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  <w:lang w:val="en-US"/>
          </w:rPr>
          <w:t>Article</w:t>
        </w:r>
      </w:hyperlink>
      <w:r w:rsidRPr="004B03D8">
        <w:rPr>
          <w:rFonts w:ascii="Segoe UI" w:hAnsi="Segoe UI" w:cs="Segoe UI"/>
          <w:b/>
          <w:bCs/>
          <w:color w:val="333333"/>
          <w:sz w:val="17"/>
          <w:szCs w:val="17"/>
          <w:lang w:val="en-US"/>
        </w:rPr>
        <w:t> </w:t>
      </w:r>
      <w:hyperlink r:id="rId23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Zakharin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Ya.A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Dobryak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V.M.,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Govorova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R.A.,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Gladkova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I.V.,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Pomerantsev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V.V.,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Zamyatin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Yu.V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 in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Monokristally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,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Stsintillyatory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Organicheskie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Lyuminofory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(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Monocrystals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Scintillators, and Organic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Lumin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o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phores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), Kharkov, 1969, issue 5, p. 37.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Promyshlennye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ftororganicheskie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produkty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Spravochnoe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izdanie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 (Industrial Fluor-Organic Products. Handbook),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Maksimov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B.N.</w:t>
      </w:r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r w:rsidRPr="004B03D8">
        <w:rPr>
          <w:rFonts w:ascii="Georgia" w:hAnsi="Georgia" w:cs="Segoe UI"/>
          <w:color w:val="333333"/>
          <w:sz w:val="17"/>
          <w:szCs w:val="17"/>
        </w:rPr>
        <w:t>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Ed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Petersburg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: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Khimiya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1996.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4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Kargin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N.I.,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Mikhnev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L.V.,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Gusev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A.S.,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Poverkhnost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2003, no. 3, p. 77.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Mitichkin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Charkina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T.A.,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Zaslavskii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B.G.,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Vasetskii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S.I.,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Rebrova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T.P.,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Zagoruiko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Yu.A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Mateichenko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P.V.,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Opt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Zh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2007,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74, p. 70.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5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Google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Scholar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Zaslavsky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B.G., Grinyov, B.V.,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Suzdal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V.S.,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Kisil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I.I.,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Vasetsky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S.I.,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Mitichkin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A.I.,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J.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Cryst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Growth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1999,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vols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198–199,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part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1, p. 856.</w:t>
      </w:r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6" w:history="1"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ADS</w:t>
        </w:r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"https://doi.org/10.1016%2FS0022-0248%2898%2901045-8"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Article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://scholar.google.com/scholar_lookup?&amp;title=&amp;journal=J.%20Cryst.%20Growth&amp;volume=198%E2%80%93199&amp;publication_year=1999&amp;author=Zaslavsky%2CB.G.&amp;author=Grinyov%2CB.V.&amp;author=Suzdal%2CV.S.&amp;author=Kudin%2CA.M.&amp;author=Kisil%2CI.I.&amp;author=Vasetsky%2CS.I.&amp;author=Mitichkin%2CA.I.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Google</w:t>
      </w:r>
      <w:proofErr w:type="spellEnd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Scholar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Zaslavskii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B.G.,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Grinev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B.V.,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Vasetskii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S.I.,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Kolesnikov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A.V.,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Mitichkin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Ovcharenko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N.V., RF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Patent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87792, 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Byull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Izobret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2009,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no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15.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Vinograd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E.L.,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Goriletsky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Kovaleva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Korsunova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S.P.,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Mitichkin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A.I.,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Panova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A.N.,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Protsenko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Shakhova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K.V.,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Shpilinskaya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L.N., US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Patent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5876630, 1999.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Didenko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A.V.,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Cand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Sci. (Eng.) Dissertation,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Kharkiv: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Institute for Single Crystals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Natl.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Acad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Sci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of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Ukraine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, 2017.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Trefilova, L.N.,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Kovaleva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L.V.,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Zaslavsky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B.G.,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Zosim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D.I.,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Bondarenko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S.K.,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Nucl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Instrum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M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e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thods Phys.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Res.</w:t>
      </w:r>
      <w:proofErr w:type="gramStart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,Sect</w:t>
      </w:r>
      <w:proofErr w:type="spellEnd"/>
      <w:proofErr w:type="gramEnd"/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>. A,</w:t>
      </w: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 2002, vol. 486, p. 474. </w:t>
      </w:r>
      <w:hyperlink r:id="rId27" w:history="1">
        <w:r w:rsidRPr="004B03D8">
          <w:rPr>
            <w:rStyle w:val="a4"/>
            <w:rFonts w:ascii="Georgia" w:hAnsi="Georgia" w:cs="Segoe UI"/>
            <w:color w:val="A345C9"/>
            <w:sz w:val="17"/>
            <w:szCs w:val="17"/>
            <w:lang w:val="en-US"/>
          </w:rPr>
          <w:t>https://doi.org/10.1016/S0168-9002(02)00756-8</w:t>
        </w:r>
      </w:hyperlink>
    </w:p>
    <w:p w:rsidR="007B1AD4" w:rsidRDefault="007B1AD4" w:rsidP="007B1AD4">
      <w:pPr>
        <w:pStyle w:val="c-article-referenceslinks"/>
        <w:pBdr>
          <w:bottom w:val="single" w:sz="4" w:space="7" w:color="D5D5D5"/>
        </w:pBdr>
        <w:shd w:val="clear" w:color="auto" w:fill="FCFCFC"/>
        <w:spacing w:before="0" w:beforeAutospacing="0" w:after="0" w:afterAutospacing="0"/>
        <w:ind w:left="720"/>
        <w:rPr>
          <w:rFonts w:ascii="Segoe UI" w:hAnsi="Segoe UI" w:cs="Segoe UI"/>
          <w:b/>
          <w:bCs/>
          <w:color w:val="333333"/>
          <w:sz w:val="17"/>
          <w:szCs w:val="17"/>
        </w:rPr>
      </w:pPr>
      <w:hyperlink r:id="rId28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Article</w:t>
        </w:r>
        <w:proofErr w:type="spellEnd"/>
      </w:hyperlink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  <w:proofErr w:type="spellStart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begin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instrText xml:space="preserve"> HYPERLINK "http://scholar.google.com/scholar_lookup?&amp;title=Nucl.%20Instrum.%20Methods%20Phys.%20Res.&amp;journal=Sect.%20A&amp;doi=10.1016%2FS0168-9002%2802%2900756-8&amp;volume=486&amp;publication_year=2002&amp;author=Trefilova%2CL.N.&amp;author=Kudin%2CA.M.&amp;author=Kovaleva%2CL.V.&amp;author=Zaslavsky%2CB.G.&amp;author=Zosim%2CD.I.&amp;author=Bondarenko%2CS.K." </w:instrTex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separate"/>
      </w:r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Google</w:t>
      </w:r>
      <w:proofErr w:type="spellEnd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 xml:space="preserve"> </w:t>
      </w:r>
      <w:proofErr w:type="spellStart"/>
      <w:r>
        <w:rPr>
          <w:rStyle w:val="a4"/>
          <w:rFonts w:ascii="Segoe UI" w:hAnsi="Segoe UI" w:cs="Segoe UI"/>
          <w:b/>
          <w:bCs/>
          <w:color w:val="A345C9"/>
          <w:sz w:val="17"/>
          <w:szCs w:val="17"/>
        </w:rPr>
        <w:t>Scholar</w:t>
      </w:r>
      <w:proofErr w:type="spellEnd"/>
      <w:r>
        <w:rPr>
          <w:rFonts w:ascii="Segoe UI" w:hAnsi="Segoe UI" w:cs="Segoe UI"/>
          <w:b/>
          <w:bCs/>
          <w:color w:val="333333"/>
          <w:sz w:val="17"/>
          <w:szCs w:val="17"/>
        </w:rPr>
        <w:fldChar w:fldCharType="end"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t> 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Borodenko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</w:t>
      </w:r>
      <w:proofErr w:type="spellStart"/>
      <w:proofErr w:type="gram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Yu.A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.,</w:t>
      </w:r>
      <w:proofErr w:type="gram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Belogub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 xml:space="preserve">, V.V., and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Didenko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  <w:lang w:val="en-US"/>
        </w:rPr>
        <w:t>, A.V., </w:t>
      </w:r>
      <w:r w:rsidRPr="004B03D8">
        <w:rPr>
          <w:rFonts w:ascii="Georgia" w:hAnsi="Georgia" w:cs="Segoe UI"/>
          <w:i/>
          <w:iCs/>
          <w:color w:val="333333"/>
          <w:sz w:val="17"/>
          <w:szCs w:val="17"/>
          <w:lang w:val="en-US"/>
        </w:rPr>
        <w:t xml:space="preserve">Bull.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Natl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Tech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Univ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Khark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Polytech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Inst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2014,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no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15 (1058), p. 87.</w:t>
      </w:r>
    </w:p>
    <w:p w:rsidR="007B1AD4" w:rsidRPr="004B03D8" w:rsidRDefault="007B1AD4" w:rsidP="007B1AD4">
      <w:pPr>
        <w:numPr>
          <w:ilvl w:val="0"/>
          <w:numId w:val="2"/>
        </w:numPr>
        <w:pBdr>
          <w:bottom w:val="single" w:sz="4" w:space="7" w:color="D5D5D5"/>
        </w:pBdr>
        <w:shd w:val="clear" w:color="auto" w:fill="FCFCFC"/>
        <w:spacing w:before="100" w:beforeAutospacing="1" w:after="147"/>
        <w:rPr>
          <w:rFonts w:ascii="Georgia" w:hAnsi="Georgia" w:cs="Segoe UI"/>
          <w:color w:val="333333"/>
          <w:sz w:val="17"/>
          <w:szCs w:val="17"/>
        </w:rPr>
      </w:pP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Shpilinskaya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A.L.,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Didenko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A.V.,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Zelenskaya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O.V.,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Andryushchenko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L.A., Kudin, A.M.,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and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Muntyan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, V.K., UA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Patent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 xml:space="preserve"> 118246, 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Byull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 xml:space="preserve">. </w:t>
      </w:r>
      <w:proofErr w:type="spellStart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Izobret</w:t>
      </w:r>
      <w:proofErr w:type="spellEnd"/>
      <w:r w:rsidRPr="004B03D8">
        <w:rPr>
          <w:rFonts w:ascii="Georgia" w:hAnsi="Georgia" w:cs="Segoe UI"/>
          <w:i/>
          <w:iCs/>
          <w:color w:val="333333"/>
          <w:sz w:val="17"/>
          <w:szCs w:val="17"/>
        </w:rPr>
        <w:t>.,</w:t>
      </w:r>
      <w:r w:rsidRPr="004B03D8">
        <w:rPr>
          <w:rFonts w:ascii="Georgia" w:hAnsi="Georgia" w:cs="Segoe UI"/>
          <w:color w:val="333333"/>
          <w:sz w:val="17"/>
          <w:szCs w:val="17"/>
        </w:rPr>
        <w:t xml:space="preserve"> 2018, </w:t>
      </w:r>
      <w:proofErr w:type="spellStart"/>
      <w:r w:rsidRPr="004B03D8">
        <w:rPr>
          <w:rFonts w:ascii="Georgia" w:hAnsi="Georgia" w:cs="Segoe UI"/>
          <w:color w:val="333333"/>
          <w:sz w:val="17"/>
          <w:szCs w:val="17"/>
        </w:rPr>
        <w:t>no</w:t>
      </w:r>
      <w:proofErr w:type="spellEnd"/>
      <w:r w:rsidRPr="004B03D8">
        <w:rPr>
          <w:rFonts w:ascii="Georgia" w:hAnsi="Georgia" w:cs="Segoe UI"/>
          <w:color w:val="333333"/>
          <w:sz w:val="17"/>
          <w:szCs w:val="17"/>
        </w:rPr>
        <w:t>. 23.</w:t>
      </w:r>
    </w:p>
    <w:p w:rsidR="007B1AD4" w:rsidRDefault="007B1AD4" w:rsidP="007B1AD4">
      <w:pPr>
        <w:pStyle w:val="c-article-referencesdownload"/>
        <w:shd w:val="clear" w:color="auto" w:fill="FCFCFC"/>
        <w:spacing w:before="0" w:beforeAutospacing="0" w:after="360" w:afterAutospacing="0"/>
        <w:jc w:val="right"/>
        <w:rPr>
          <w:rFonts w:ascii="Georgia" w:hAnsi="Georgia" w:cs="Segoe UI"/>
          <w:color w:val="333333"/>
          <w:sz w:val="17"/>
          <w:szCs w:val="17"/>
        </w:rPr>
      </w:pPr>
      <w:hyperlink r:id="rId29" w:history="1"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Download</w:t>
        </w:r>
        <w:proofErr w:type="spellEnd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A345C9"/>
            <w:sz w:val="17"/>
            <w:szCs w:val="17"/>
          </w:rPr>
          <w:t>references</w:t>
        </w:r>
        <w:proofErr w:type="spellEnd"/>
      </w:hyperlink>
    </w:p>
    <w:p w:rsidR="007B1AD4" w:rsidRDefault="007B1AD4" w:rsidP="007B1AD4">
      <w:pPr>
        <w:pStyle w:val="3"/>
        <w:shd w:val="clear" w:color="auto" w:fill="FCFCFC"/>
        <w:spacing w:before="0" w:after="73"/>
        <w:rPr>
          <w:rFonts w:ascii="Georgia" w:hAnsi="Georgia" w:cs="Segoe UI"/>
          <w:b w:val="0"/>
          <w:bCs w:val="0"/>
          <w:color w:val="333333"/>
        </w:rPr>
      </w:pPr>
      <w:proofErr w:type="spellStart"/>
      <w:r>
        <w:rPr>
          <w:rFonts w:ascii="Georgia" w:hAnsi="Georgia" w:cs="Segoe UI"/>
          <w:b w:val="0"/>
          <w:bCs w:val="0"/>
          <w:color w:val="333333"/>
        </w:rPr>
        <w:t>Affiliations</w:t>
      </w:r>
      <w:proofErr w:type="spellEnd"/>
    </w:p>
    <w:p w:rsidR="007B1AD4" w:rsidRPr="005637A9" w:rsidRDefault="007B1AD4" w:rsidP="007B1AD4">
      <w:pPr>
        <w:pStyle w:val="c-article-author-affiliationaddress"/>
        <w:numPr>
          <w:ilvl w:val="0"/>
          <w:numId w:val="3"/>
        </w:numPr>
        <w:shd w:val="clear" w:color="auto" w:fill="FCFCFC"/>
        <w:spacing w:before="0" w:beforeAutospacing="0" w:after="0" w:afterAutospacing="0"/>
        <w:rPr>
          <w:rFonts w:ascii="Georgia" w:hAnsi="Georgia" w:cs="Segoe UI"/>
          <w:b/>
          <w:bCs/>
          <w:color w:val="333333"/>
          <w:sz w:val="17"/>
          <w:szCs w:val="17"/>
          <w:lang w:val="en-US"/>
        </w:rPr>
      </w:pPr>
      <w:r w:rsidRPr="005637A9">
        <w:rPr>
          <w:rFonts w:ascii="Georgia" w:hAnsi="Georgia" w:cs="Segoe UI"/>
          <w:b/>
          <w:bCs/>
          <w:color w:val="333333"/>
          <w:sz w:val="17"/>
          <w:szCs w:val="17"/>
          <w:lang w:val="en-US"/>
        </w:rPr>
        <w:t>Institute of Scintillation Materials, National Academy of Sciences of Ukraine, 61001, Kharkiv, Ukraine</w:t>
      </w:r>
    </w:p>
    <w:p w:rsidR="007B1AD4" w:rsidRPr="005637A9" w:rsidRDefault="007B1AD4" w:rsidP="007B1AD4">
      <w:pPr>
        <w:pStyle w:val="c-article-author-affiliationauthors-list"/>
        <w:shd w:val="clear" w:color="auto" w:fill="FCFCFC"/>
        <w:spacing w:before="0" w:beforeAutospacing="0" w:after="147" w:afterAutospacing="0"/>
        <w:ind w:left="720"/>
        <w:rPr>
          <w:rFonts w:ascii="Georgia" w:hAnsi="Georgia" w:cs="Segoe UI"/>
          <w:color w:val="333333"/>
          <w:sz w:val="17"/>
          <w:szCs w:val="17"/>
          <w:lang w:val="en-US"/>
        </w:rPr>
      </w:pP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A. L.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Shpilinskaya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, A. V.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Didenko</w:t>
      </w:r>
      <w:proofErr w:type="spellEnd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 &amp; O. V.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Zelenskaya</w:t>
      </w:r>
      <w:proofErr w:type="spellEnd"/>
    </w:p>
    <w:p w:rsidR="007B1AD4" w:rsidRPr="005637A9" w:rsidRDefault="007B1AD4" w:rsidP="007B1AD4">
      <w:pPr>
        <w:pStyle w:val="c-article-author-affiliationaddress"/>
        <w:numPr>
          <w:ilvl w:val="0"/>
          <w:numId w:val="3"/>
        </w:numPr>
        <w:shd w:val="clear" w:color="auto" w:fill="FCFCFC"/>
        <w:spacing w:before="0" w:beforeAutospacing="0" w:after="0" w:afterAutospacing="0"/>
        <w:rPr>
          <w:rFonts w:ascii="Georgia" w:hAnsi="Georgia" w:cs="Segoe UI"/>
          <w:b/>
          <w:bCs/>
          <w:color w:val="333333"/>
          <w:sz w:val="17"/>
          <w:szCs w:val="17"/>
          <w:lang w:val="en-US"/>
        </w:rPr>
      </w:pPr>
      <w:r w:rsidRPr="005637A9">
        <w:rPr>
          <w:rFonts w:ascii="Georgia" w:hAnsi="Georgia" w:cs="Segoe UI"/>
          <w:b/>
          <w:bCs/>
          <w:color w:val="333333"/>
          <w:sz w:val="17"/>
          <w:szCs w:val="17"/>
          <w:lang w:val="en-US"/>
        </w:rPr>
        <w:t>National University of Civil Defense of Ukraine, 61023, Kharkiv, Ukraine</w:t>
      </w:r>
    </w:p>
    <w:p w:rsidR="007B1AD4" w:rsidRPr="005637A9" w:rsidRDefault="007B1AD4" w:rsidP="007B1AD4">
      <w:pPr>
        <w:pStyle w:val="c-article-author-affiliationauthors-list"/>
        <w:shd w:val="clear" w:color="auto" w:fill="FCFCFC"/>
        <w:spacing w:before="0" w:beforeAutospacing="0" w:after="147" w:afterAutospacing="0"/>
        <w:ind w:left="720"/>
        <w:rPr>
          <w:rFonts w:ascii="Georgia" w:hAnsi="Georgia" w:cs="Segoe UI"/>
          <w:color w:val="333333"/>
          <w:sz w:val="17"/>
          <w:szCs w:val="17"/>
          <w:lang w:val="en-US"/>
        </w:rPr>
      </w:pPr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 xml:space="preserve">A. M. Kudin &amp; L. A. </w:t>
      </w:r>
      <w:proofErr w:type="spellStart"/>
      <w:r w:rsidRPr="005637A9">
        <w:rPr>
          <w:rFonts w:ascii="Georgia" w:hAnsi="Georgia" w:cs="Segoe UI"/>
          <w:color w:val="333333"/>
          <w:sz w:val="17"/>
          <w:szCs w:val="17"/>
          <w:lang w:val="en-US"/>
        </w:rPr>
        <w:t>Andryushchenko</w:t>
      </w:r>
      <w:proofErr w:type="spellEnd"/>
    </w:p>
    <w:p w:rsidR="004A3804" w:rsidRPr="007B1AD4" w:rsidRDefault="004A3804">
      <w:pPr>
        <w:rPr>
          <w:lang w:val="en-US"/>
        </w:rPr>
      </w:pPr>
    </w:p>
    <w:sectPr w:rsidR="004A3804" w:rsidRPr="007B1AD4" w:rsidSect="004A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8D0"/>
    <w:multiLevelType w:val="multilevel"/>
    <w:tmpl w:val="245A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252"/>
    <w:multiLevelType w:val="multilevel"/>
    <w:tmpl w:val="EA7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41A4"/>
    <w:multiLevelType w:val="multilevel"/>
    <w:tmpl w:val="D314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D4"/>
    <w:rsid w:val="002402D9"/>
    <w:rsid w:val="004A3804"/>
    <w:rsid w:val="007B1AD4"/>
    <w:rsid w:val="007C4EE2"/>
    <w:rsid w:val="007D1496"/>
    <w:rsid w:val="00997E6B"/>
    <w:rsid w:val="00CF540F"/>
    <w:rsid w:val="00F0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D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997E6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97E6B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97E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7E6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97E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E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997E6B"/>
    <w:rPr>
      <w:rFonts w:ascii="Cambria" w:eastAsia="Times New Roman" w:hAnsi="Cambria" w:cs="Times New Roman"/>
      <w:b/>
      <w:bCs/>
      <w:color w:val="365F91"/>
      <w:sz w:val="28"/>
      <w:szCs w:val="28"/>
      <w:lang w:val="uk-UA" w:eastAsia="en-US"/>
    </w:rPr>
  </w:style>
  <w:style w:type="character" w:customStyle="1" w:styleId="20">
    <w:name w:val="Заголовок 2 Знак"/>
    <w:link w:val="2"/>
    <w:rsid w:val="00997E6B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997E6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97E6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997E6B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B1AD4"/>
    <w:rPr>
      <w:color w:val="0000FF"/>
      <w:u w:val="single"/>
    </w:rPr>
  </w:style>
  <w:style w:type="paragraph" w:customStyle="1" w:styleId="c-article-info-details">
    <w:name w:val="c-article-info-details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-visually-hidden">
    <w:name w:val="u-visually-hidden"/>
    <w:basedOn w:val="a0"/>
    <w:rsid w:val="007B1AD4"/>
  </w:style>
  <w:style w:type="paragraph" w:customStyle="1" w:styleId="c-article-metrics-bardetails">
    <w:name w:val="c-article-metrics-bar__details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-article-referenceslinks">
    <w:name w:val="c-article-references__links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-article-referencesdownload">
    <w:name w:val="c-article-references__download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-article-author-affiliationaddress">
    <w:name w:val="c-article-author-affiliation__address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-article-author-affiliationauthors-list">
    <w:name w:val="c-article-author-affiliation__authors-list"/>
    <w:basedOn w:val="a"/>
    <w:rsid w:val="007B1AD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134/S0020441219060137" TargetMode="External"/><Relationship Id="rId13" Type="http://schemas.openxmlformats.org/officeDocument/2006/relationships/hyperlink" Target="https://doi.org/10.1134%2FS0020441210010057" TargetMode="External"/><Relationship Id="rId18" Type="http://schemas.openxmlformats.org/officeDocument/2006/relationships/hyperlink" Target="http://scholar.google.com/scholar_lookup?&amp;title=&amp;journal=Opt.%20Zh.&amp;volume=77&amp;publication_year=2010&amp;author=Kudin%2CA.M.&amp;author=Andryushchenko%2CL.A.&amp;author=Gres%E2%80%99%2CV.Yu.&amp;author=Didenko%2CA.V.&amp;author=Charkina%2CT.A." TargetMode="External"/><Relationship Id="rId26" Type="http://schemas.openxmlformats.org/officeDocument/2006/relationships/hyperlink" Target="http://adsabs.harvard.edu/cgi-bin/nph-data_query?link_type=ABSTRACT&amp;bibcode=1999JCrGr.198..856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S0168-9002(02)00672-1" TargetMode="External"/><Relationship Id="rId7" Type="http://schemas.openxmlformats.org/officeDocument/2006/relationships/hyperlink" Target="https://link.springer.com/article/10.1134/S0020441219060137" TargetMode="External"/><Relationship Id="rId12" Type="http://schemas.openxmlformats.org/officeDocument/2006/relationships/hyperlink" Target="http://scholar.google.com/scholar_lookup?&amp;title=Particle%20Detectors&amp;publication_year=2008&amp;author=Grupen%2CC.&amp;author=Shwartz%2CB." TargetMode="External"/><Relationship Id="rId17" Type="http://schemas.openxmlformats.org/officeDocument/2006/relationships/hyperlink" Target="https://doi.org/10.1134%2FS0020441206030031" TargetMode="External"/><Relationship Id="rId25" Type="http://schemas.openxmlformats.org/officeDocument/2006/relationships/hyperlink" Target="http://scholar.google.com/scholar_lookup?&amp;title=&amp;journal=Opt.%20Zh.&amp;volume=74&amp;publication_year=2007&amp;author=Kudin%2CA.M.&amp;author=Mitichkin%2CA.I.&amp;author=Charkina%2CT.A.&amp;author=Zaslavskii%2CB.G.&amp;author=Vasetskii%2CS.I.&amp;author=Rebrova%2CT.P.&amp;author=Zagoruiko%2CYu.A.&amp;author=Mateichenko%2CP.V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%2Fj.nima.2004.07.245" TargetMode="External"/><Relationship Id="rId20" Type="http://schemas.openxmlformats.org/officeDocument/2006/relationships/hyperlink" Target="http://scholar.google.com/scholar_lookup?&amp;title=Nucl.%20Instrum.%20Methods%20Phys.%20Res.&amp;journal=Sect.%20A&amp;volume=379&amp;publication_year=1996&amp;author=Aulchenko%2CV.M.&amp;author=Baibusinov%2CB.O.&amp;author=Baldin%2CE.M.&amp;author=Bondar%2CA.E." TargetMode="External"/><Relationship Id="rId29" Type="http://schemas.openxmlformats.org/officeDocument/2006/relationships/hyperlink" Target="https://link.springer.com/article/10.1134/S0020441219060137-references.r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134/S0020441219060137" TargetMode="External"/><Relationship Id="rId11" Type="http://schemas.openxmlformats.org/officeDocument/2006/relationships/hyperlink" Target="http://scholar.google.com/scholar_lookup?&amp;title=Inorganic%20Scintillators%20for%20Detector%20Systems&amp;publication_year=2017&amp;author=Lecoq%2CP.&amp;author=Gektin%2CA.&amp;author=Korzhik%2CM." TargetMode="External"/><Relationship Id="rId24" Type="http://schemas.openxmlformats.org/officeDocument/2006/relationships/hyperlink" Target="http://scholar.google.com/scholar_lookup?&amp;title=Promyshlennye%20ftororganicheskie%20produkty.%20Spravochnoe%20izdanie%20%28Industrial%20Fluor-Organic%20Products.%20Handbook%29&amp;publication_year=1996" TargetMode="External"/><Relationship Id="rId5" Type="http://schemas.openxmlformats.org/officeDocument/2006/relationships/hyperlink" Target="https://link.springer.com/article/10.1134/S0020441219060137" TargetMode="External"/><Relationship Id="rId15" Type="http://schemas.openxmlformats.org/officeDocument/2006/relationships/hyperlink" Target="https://doi.org/10.1016/j.nima.2004.07.245" TargetMode="External"/><Relationship Id="rId23" Type="http://schemas.openxmlformats.org/officeDocument/2006/relationships/hyperlink" Target="http://scholar.google.com/scholar_lookup?&amp;title=Nucl.%20Instrum.%20Methods%20Phys.%20Res.&amp;journal=Sect.%20A&amp;doi=10.1016%2FS0168-9002%2802%2900672-1&amp;volume=486&amp;publication_year=2002&amp;author=Andryushchenko%2CL.A.&amp;author=Kudin%2CA.M.&amp;author=Goriletsky%2CV.I.&amp;author=Zaslavsky%2CB.G.&amp;author=Zosim%2CD.I.&amp;author=Charkina%2CT.A.&amp;author=Trefilova%2CL.N.&amp;author=Renker%2CD.&amp;author=Ritt%2CS.&amp;author=Mzavia%2CD.A." TargetMode="External"/><Relationship Id="rId28" Type="http://schemas.openxmlformats.org/officeDocument/2006/relationships/hyperlink" Target="https://doi.org/10.1016%2FS0168-9002%2802%2900756-8" TargetMode="External"/><Relationship Id="rId10" Type="http://schemas.openxmlformats.org/officeDocument/2006/relationships/hyperlink" Target="https://link.springer.com/journal/10786" TargetMode="External"/><Relationship Id="rId19" Type="http://schemas.openxmlformats.org/officeDocument/2006/relationships/hyperlink" Target="http://scholar.google.com/scholar_lookup?&amp;title=Fiz.&amp;publication_year=2015&amp;author=Shkoropatenko%2CA.V.&amp;author=Kudin%2CA.M.&amp;author=Andryushchenko%2CL.A.&amp;author=Voloshina%2CL.I.&amp;author=Zosim%2CD.I.&amp;author=Voloshin%2CA.V.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134/S0020441219060137" TargetMode="External"/><Relationship Id="rId14" Type="http://schemas.openxmlformats.org/officeDocument/2006/relationships/hyperlink" Target="https://doi.org/10.1140/epja/i2014-14047-4" TargetMode="External"/><Relationship Id="rId22" Type="http://schemas.openxmlformats.org/officeDocument/2006/relationships/hyperlink" Target="https://doi.org/10.1016%2FS0168-9002%2802%2900672-1" TargetMode="External"/><Relationship Id="rId27" Type="http://schemas.openxmlformats.org/officeDocument/2006/relationships/hyperlink" Target="https://doi.org/10.1016/S0168-9002(02)00756-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1534</Words>
  <Characters>8750</Characters>
  <Application>Microsoft Office Word</Application>
  <DocSecurity>0</DocSecurity>
  <Lines>72</Lines>
  <Paragraphs>20</Paragraphs>
  <ScaleCrop>false</ScaleCrop>
  <Company>Home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2020-06-29T21:16:00Z</dcterms:created>
  <dcterms:modified xsi:type="dcterms:W3CDTF">2020-06-29T21:18:00Z</dcterms:modified>
</cp:coreProperties>
</file>