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8E1" w:rsidRPr="006C28E1" w:rsidRDefault="006C28E1" w:rsidP="006C28E1">
      <w:pPr>
        <w:shd w:val="clear" w:color="auto" w:fill="FFFFFF"/>
        <w:spacing w:after="0" w:line="240" w:lineRule="auto"/>
        <w:outlineLvl w:val="1"/>
        <w:rPr>
          <w:rFonts w:ascii="Arial" w:eastAsia="Times New Roman" w:hAnsi="Arial" w:cs="Arial"/>
          <w:b/>
          <w:bCs/>
          <w:color w:val="4C454B"/>
          <w:sz w:val="21"/>
          <w:szCs w:val="21"/>
          <w:lang w:val="en-US" w:eastAsia="ru-RU"/>
        </w:rPr>
      </w:pPr>
      <w:r w:rsidRPr="006C28E1">
        <w:rPr>
          <w:rFonts w:ascii="Arial" w:eastAsia="Times New Roman" w:hAnsi="Arial" w:cs="Arial"/>
          <w:b/>
          <w:bCs/>
          <w:color w:val="4C454B"/>
          <w:sz w:val="21"/>
          <w:szCs w:val="21"/>
          <w:lang w:val="en-US" w:eastAsia="ru-RU"/>
        </w:rPr>
        <w:t>Optimization of Partitioning the Domain into Subdomains According to Given Limitation of Space</w:t>
      </w:r>
    </w:p>
    <w:p w:rsidR="006C28E1" w:rsidRPr="006C28E1" w:rsidRDefault="006C28E1" w:rsidP="006C28E1">
      <w:pPr>
        <w:shd w:val="clear" w:color="auto" w:fill="FFFFFF"/>
        <w:spacing w:after="0" w:line="270" w:lineRule="atLeast"/>
        <w:rPr>
          <w:rFonts w:ascii="Arial" w:eastAsia="Times New Roman" w:hAnsi="Arial" w:cs="Arial"/>
          <w:color w:val="4C454B"/>
          <w:sz w:val="18"/>
          <w:szCs w:val="18"/>
          <w:lang w:val="en-US" w:eastAsia="ru-RU"/>
        </w:rPr>
      </w:pPr>
      <w:proofErr w:type="spellStart"/>
      <w:r w:rsidRPr="006C28E1">
        <w:rPr>
          <w:rFonts w:ascii="Arial" w:eastAsia="Times New Roman" w:hAnsi="Arial" w:cs="Arial"/>
          <w:b/>
          <w:bCs/>
          <w:color w:val="4C454B"/>
          <w:sz w:val="18"/>
          <w:szCs w:val="18"/>
          <w:lang w:val="en-US" w:eastAsia="ru-RU"/>
        </w:rPr>
        <w:t>Valentina</w:t>
      </w:r>
      <w:proofErr w:type="spellEnd"/>
      <w:r w:rsidRPr="006C28E1">
        <w:rPr>
          <w:rFonts w:ascii="Arial" w:eastAsia="Times New Roman" w:hAnsi="Arial" w:cs="Arial"/>
          <w:b/>
          <w:bCs/>
          <w:color w:val="4C454B"/>
          <w:sz w:val="18"/>
          <w:szCs w:val="18"/>
          <w:lang w:val="en-US" w:eastAsia="ru-RU"/>
        </w:rPr>
        <w:t xml:space="preserve"> M. </w:t>
      </w:r>
      <w:proofErr w:type="spellStart"/>
      <w:r w:rsidRPr="006C28E1">
        <w:rPr>
          <w:rFonts w:ascii="Arial" w:eastAsia="Times New Roman" w:hAnsi="Arial" w:cs="Arial"/>
          <w:b/>
          <w:bCs/>
          <w:color w:val="4C454B"/>
          <w:sz w:val="18"/>
          <w:szCs w:val="18"/>
          <w:lang w:val="en-US" w:eastAsia="ru-RU"/>
        </w:rPr>
        <w:t>Komyak</w:t>
      </w:r>
      <w:proofErr w:type="spellEnd"/>
      <w:r w:rsidRPr="006C28E1">
        <w:rPr>
          <w:rFonts w:ascii="Arial" w:eastAsia="Times New Roman" w:hAnsi="Arial" w:cs="Arial"/>
          <w:color w:val="4C454B"/>
          <w:sz w:val="18"/>
          <w:szCs w:val="18"/>
          <w:lang w:val="en-US" w:eastAsia="ru-RU"/>
        </w:rPr>
        <w:br/>
      </w:r>
      <w:r w:rsidRPr="006C28E1">
        <w:rPr>
          <w:rFonts w:ascii="Arial" w:eastAsia="Times New Roman" w:hAnsi="Arial" w:cs="Arial"/>
          <w:i/>
          <w:iCs/>
          <w:color w:val="4C454B"/>
          <w:sz w:val="18"/>
          <w:szCs w:val="18"/>
          <w:lang w:val="en-US" w:eastAsia="ru-RU"/>
        </w:rPr>
        <w:t>National University of Civil Defense of Ukraine, Kharkov</w:t>
      </w:r>
    </w:p>
    <w:p w:rsidR="006C28E1" w:rsidRPr="006C28E1" w:rsidRDefault="006C28E1" w:rsidP="006C28E1">
      <w:pPr>
        <w:shd w:val="clear" w:color="auto" w:fill="FFFFFF"/>
        <w:spacing w:after="0" w:line="270" w:lineRule="atLeast"/>
        <w:rPr>
          <w:rFonts w:ascii="Arial" w:eastAsia="Times New Roman" w:hAnsi="Arial" w:cs="Arial"/>
          <w:color w:val="4C454B"/>
          <w:sz w:val="18"/>
          <w:szCs w:val="18"/>
          <w:lang w:val="en-US" w:eastAsia="ru-RU"/>
        </w:rPr>
      </w:pPr>
      <w:r w:rsidRPr="006C28E1">
        <w:rPr>
          <w:rFonts w:ascii="Arial" w:eastAsia="Times New Roman" w:hAnsi="Arial" w:cs="Arial"/>
          <w:b/>
          <w:bCs/>
          <w:color w:val="4C454B"/>
          <w:sz w:val="18"/>
          <w:szCs w:val="18"/>
          <w:lang w:val="en-US" w:eastAsia="ru-RU"/>
        </w:rPr>
        <w:t xml:space="preserve">Alexander N. </w:t>
      </w:r>
      <w:proofErr w:type="spellStart"/>
      <w:r w:rsidRPr="006C28E1">
        <w:rPr>
          <w:rFonts w:ascii="Arial" w:eastAsia="Times New Roman" w:hAnsi="Arial" w:cs="Arial"/>
          <w:b/>
          <w:bCs/>
          <w:color w:val="4C454B"/>
          <w:sz w:val="18"/>
          <w:szCs w:val="18"/>
          <w:lang w:val="en-US" w:eastAsia="ru-RU"/>
        </w:rPr>
        <w:t>Sobol</w:t>
      </w:r>
      <w:proofErr w:type="spellEnd"/>
      <w:r w:rsidRPr="006C28E1">
        <w:rPr>
          <w:rFonts w:ascii="Arial" w:eastAsia="Times New Roman" w:hAnsi="Arial" w:cs="Arial"/>
          <w:color w:val="4C454B"/>
          <w:sz w:val="18"/>
          <w:szCs w:val="18"/>
          <w:lang w:val="en-US" w:eastAsia="ru-RU"/>
        </w:rPr>
        <w:br/>
      </w:r>
      <w:r w:rsidRPr="006C28E1">
        <w:rPr>
          <w:rFonts w:ascii="Arial" w:eastAsia="Times New Roman" w:hAnsi="Arial" w:cs="Arial"/>
          <w:i/>
          <w:iCs/>
          <w:color w:val="4C454B"/>
          <w:sz w:val="18"/>
          <w:szCs w:val="18"/>
          <w:lang w:val="en-US" w:eastAsia="ru-RU"/>
        </w:rPr>
        <w:t>National University of Civil Defense of Ukraine, Kiev</w:t>
      </w:r>
    </w:p>
    <w:p w:rsidR="006C28E1" w:rsidRPr="006C28E1" w:rsidRDefault="006C28E1" w:rsidP="006C28E1">
      <w:pPr>
        <w:shd w:val="clear" w:color="auto" w:fill="FFFFFF"/>
        <w:spacing w:after="0" w:line="270" w:lineRule="atLeast"/>
        <w:rPr>
          <w:rFonts w:ascii="Arial" w:eastAsia="Times New Roman" w:hAnsi="Arial" w:cs="Arial"/>
          <w:color w:val="4C454B"/>
          <w:sz w:val="18"/>
          <w:szCs w:val="18"/>
          <w:lang w:val="en-US" w:eastAsia="ru-RU"/>
        </w:rPr>
      </w:pPr>
      <w:r w:rsidRPr="006C28E1">
        <w:rPr>
          <w:rFonts w:ascii="Arial" w:eastAsia="Times New Roman" w:hAnsi="Arial" w:cs="Arial"/>
          <w:b/>
          <w:bCs/>
          <w:color w:val="4C454B"/>
          <w:sz w:val="18"/>
          <w:szCs w:val="18"/>
          <w:lang w:val="en-US" w:eastAsia="ru-RU"/>
        </w:rPr>
        <w:t xml:space="preserve">Alexander N. </w:t>
      </w:r>
      <w:proofErr w:type="spellStart"/>
      <w:r w:rsidRPr="006C28E1">
        <w:rPr>
          <w:rFonts w:ascii="Arial" w:eastAsia="Times New Roman" w:hAnsi="Arial" w:cs="Arial"/>
          <w:b/>
          <w:bCs/>
          <w:color w:val="4C454B"/>
          <w:sz w:val="18"/>
          <w:szCs w:val="18"/>
          <w:lang w:val="en-US" w:eastAsia="ru-RU"/>
        </w:rPr>
        <w:t>Danilin</w:t>
      </w:r>
      <w:proofErr w:type="spellEnd"/>
      <w:r w:rsidRPr="006C28E1">
        <w:rPr>
          <w:rFonts w:ascii="Arial" w:eastAsia="Times New Roman" w:hAnsi="Arial" w:cs="Arial"/>
          <w:color w:val="4C454B"/>
          <w:sz w:val="18"/>
          <w:szCs w:val="18"/>
          <w:lang w:val="en-US" w:eastAsia="ru-RU"/>
        </w:rPr>
        <w:br/>
      </w:r>
      <w:r w:rsidRPr="006C28E1">
        <w:rPr>
          <w:rFonts w:ascii="Arial" w:eastAsia="Times New Roman" w:hAnsi="Arial" w:cs="Arial"/>
          <w:i/>
          <w:iCs/>
          <w:color w:val="4C454B"/>
          <w:sz w:val="18"/>
          <w:szCs w:val="18"/>
          <w:lang w:val="en-US" w:eastAsia="ru-RU"/>
        </w:rPr>
        <w:t>National University of Civil Defense of Ukraine, Kharkov</w:t>
      </w:r>
    </w:p>
    <w:p w:rsidR="006C28E1" w:rsidRPr="006C28E1" w:rsidRDefault="006C28E1" w:rsidP="006C28E1">
      <w:pPr>
        <w:shd w:val="clear" w:color="auto" w:fill="FFFFFF"/>
        <w:spacing w:after="0" w:line="270" w:lineRule="atLeast"/>
        <w:rPr>
          <w:rFonts w:ascii="Arial" w:eastAsia="Times New Roman" w:hAnsi="Arial" w:cs="Arial"/>
          <w:color w:val="4C454B"/>
          <w:sz w:val="18"/>
          <w:szCs w:val="18"/>
          <w:lang w:val="en-US" w:eastAsia="ru-RU"/>
        </w:rPr>
      </w:pPr>
      <w:r w:rsidRPr="006C28E1">
        <w:rPr>
          <w:rFonts w:ascii="Arial" w:eastAsia="Times New Roman" w:hAnsi="Arial" w:cs="Arial"/>
          <w:b/>
          <w:bCs/>
          <w:color w:val="4C454B"/>
          <w:sz w:val="18"/>
          <w:szCs w:val="18"/>
          <w:lang w:val="en-US" w:eastAsia="ru-RU"/>
        </w:rPr>
        <w:t xml:space="preserve">Vladimir V. </w:t>
      </w:r>
      <w:proofErr w:type="spellStart"/>
      <w:r w:rsidRPr="006C28E1">
        <w:rPr>
          <w:rFonts w:ascii="Arial" w:eastAsia="Times New Roman" w:hAnsi="Arial" w:cs="Arial"/>
          <w:b/>
          <w:bCs/>
          <w:color w:val="4C454B"/>
          <w:sz w:val="18"/>
          <w:szCs w:val="18"/>
          <w:lang w:val="en-US" w:eastAsia="ru-RU"/>
        </w:rPr>
        <w:t>Komyak</w:t>
      </w:r>
      <w:proofErr w:type="spellEnd"/>
      <w:r w:rsidRPr="006C28E1">
        <w:rPr>
          <w:rFonts w:ascii="Arial" w:eastAsia="Times New Roman" w:hAnsi="Arial" w:cs="Arial"/>
          <w:color w:val="4C454B"/>
          <w:sz w:val="18"/>
          <w:szCs w:val="18"/>
          <w:lang w:val="en-US" w:eastAsia="ru-RU"/>
        </w:rPr>
        <w:br/>
      </w:r>
      <w:r w:rsidRPr="006C28E1">
        <w:rPr>
          <w:rFonts w:ascii="Arial" w:eastAsia="Times New Roman" w:hAnsi="Arial" w:cs="Arial"/>
          <w:i/>
          <w:iCs/>
          <w:color w:val="4C454B"/>
          <w:sz w:val="18"/>
          <w:szCs w:val="18"/>
          <w:lang w:val="en-US" w:eastAsia="ru-RU"/>
        </w:rPr>
        <w:t>National University of Civil Defense of Ukraine, Kharkov</w:t>
      </w:r>
    </w:p>
    <w:p w:rsidR="006C28E1" w:rsidRPr="006C28E1" w:rsidRDefault="006C28E1" w:rsidP="006C28E1">
      <w:pPr>
        <w:shd w:val="clear" w:color="auto" w:fill="FFFFFF"/>
        <w:spacing w:after="0" w:line="270" w:lineRule="atLeast"/>
        <w:rPr>
          <w:rFonts w:ascii="Arial" w:eastAsia="Times New Roman" w:hAnsi="Arial" w:cs="Arial"/>
          <w:color w:val="4C454B"/>
          <w:sz w:val="18"/>
          <w:szCs w:val="18"/>
          <w:lang w:val="en-US" w:eastAsia="ru-RU"/>
        </w:rPr>
      </w:pPr>
      <w:proofErr w:type="spellStart"/>
      <w:r w:rsidRPr="006C28E1">
        <w:rPr>
          <w:rFonts w:ascii="Arial" w:eastAsia="Times New Roman" w:hAnsi="Arial" w:cs="Arial"/>
          <w:b/>
          <w:bCs/>
          <w:color w:val="4C454B"/>
          <w:sz w:val="18"/>
          <w:szCs w:val="18"/>
          <w:lang w:val="en-US" w:eastAsia="ru-RU"/>
        </w:rPr>
        <w:t>Kyazim</w:t>
      </w:r>
      <w:proofErr w:type="spellEnd"/>
      <w:r w:rsidRPr="006C28E1">
        <w:rPr>
          <w:rFonts w:ascii="Arial" w:eastAsia="Times New Roman" w:hAnsi="Arial" w:cs="Arial"/>
          <w:b/>
          <w:bCs/>
          <w:color w:val="4C454B"/>
          <w:sz w:val="18"/>
          <w:szCs w:val="18"/>
          <w:lang w:val="en-US" w:eastAsia="ru-RU"/>
        </w:rPr>
        <w:t xml:space="preserve"> </w:t>
      </w:r>
      <w:proofErr w:type="spellStart"/>
      <w:r w:rsidRPr="006C28E1">
        <w:rPr>
          <w:rFonts w:ascii="Arial" w:eastAsia="Times New Roman" w:hAnsi="Arial" w:cs="Arial"/>
          <w:b/>
          <w:bCs/>
          <w:color w:val="4C454B"/>
          <w:sz w:val="18"/>
          <w:szCs w:val="18"/>
          <w:lang w:val="en-US" w:eastAsia="ru-RU"/>
        </w:rPr>
        <w:t>Takhir</w:t>
      </w:r>
      <w:proofErr w:type="spellEnd"/>
      <w:r w:rsidRPr="006C28E1">
        <w:rPr>
          <w:rFonts w:ascii="Arial" w:eastAsia="Times New Roman" w:hAnsi="Arial" w:cs="Arial"/>
          <w:b/>
          <w:bCs/>
          <w:color w:val="4C454B"/>
          <w:sz w:val="18"/>
          <w:szCs w:val="18"/>
          <w:lang w:val="en-US" w:eastAsia="ru-RU"/>
        </w:rPr>
        <w:t xml:space="preserve"> </w:t>
      </w:r>
      <w:proofErr w:type="spellStart"/>
      <w:r w:rsidRPr="006C28E1">
        <w:rPr>
          <w:rFonts w:ascii="Arial" w:eastAsia="Times New Roman" w:hAnsi="Arial" w:cs="Arial"/>
          <w:b/>
          <w:bCs/>
          <w:color w:val="4C454B"/>
          <w:sz w:val="18"/>
          <w:szCs w:val="18"/>
          <w:lang w:val="en-US" w:eastAsia="ru-RU"/>
        </w:rPr>
        <w:t>ogly</w:t>
      </w:r>
      <w:proofErr w:type="spellEnd"/>
      <w:r w:rsidRPr="006C28E1">
        <w:rPr>
          <w:rFonts w:ascii="Arial" w:eastAsia="Times New Roman" w:hAnsi="Arial" w:cs="Arial"/>
          <w:b/>
          <w:bCs/>
          <w:color w:val="4C454B"/>
          <w:sz w:val="18"/>
          <w:szCs w:val="18"/>
          <w:lang w:val="en-US" w:eastAsia="ru-RU"/>
        </w:rPr>
        <w:t xml:space="preserve"> </w:t>
      </w:r>
      <w:proofErr w:type="spellStart"/>
      <w:r w:rsidRPr="006C28E1">
        <w:rPr>
          <w:rFonts w:ascii="Arial" w:eastAsia="Times New Roman" w:hAnsi="Arial" w:cs="Arial"/>
          <w:b/>
          <w:bCs/>
          <w:color w:val="4C454B"/>
          <w:sz w:val="18"/>
          <w:szCs w:val="18"/>
          <w:lang w:val="en-US" w:eastAsia="ru-RU"/>
        </w:rPr>
        <w:t>Kyazimov</w:t>
      </w:r>
      <w:proofErr w:type="spellEnd"/>
      <w:r w:rsidRPr="006C28E1">
        <w:rPr>
          <w:rFonts w:ascii="Arial" w:eastAsia="Times New Roman" w:hAnsi="Arial" w:cs="Arial"/>
          <w:color w:val="4C454B"/>
          <w:sz w:val="18"/>
          <w:szCs w:val="18"/>
          <w:lang w:val="en-US" w:eastAsia="ru-RU"/>
        </w:rPr>
        <w:br/>
      </w:r>
      <w:r w:rsidRPr="006C28E1">
        <w:rPr>
          <w:rFonts w:ascii="Arial" w:eastAsia="Times New Roman" w:hAnsi="Arial" w:cs="Arial"/>
          <w:i/>
          <w:iCs/>
          <w:color w:val="4C454B"/>
          <w:sz w:val="18"/>
          <w:szCs w:val="18"/>
          <w:lang w:val="en-US" w:eastAsia="ru-RU"/>
        </w:rPr>
        <w:t>Academy of Ministry of Emergency Situations of Azerbaijan, Baku (Azerbaijan)</w:t>
      </w:r>
    </w:p>
    <w:p w:rsidR="006C28E1" w:rsidRPr="006C28E1" w:rsidRDefault="006C28E1" w:rsidP="006C28E1">
      <w:pPr>
        <w:shd w:val="clear" w:color="auto" w:fill="FFFFFF"/>
        <w:spacing w:after="0" w:line="240" w:lineRule="auto"/>
        <w:outlineLvl w:val="2"/>
        <w:rPr>
          <w:rFonts w:ascii="Arial" w:eastAsia="Times New Roman" w:hAnsi="Arial" w:cs="Arial"/>
          <w:b/>
          <w:bCs/>
          <w:color w:val="4C454B"/>
          <w:sz w:val="18"/>
          <w:szCs w:val="18"/>
          <w:lang w:val="en-US" w:eastAsia="ru-RU"/>
        </w:rPr>
      </w:pPr>
      <w:r w:rsidRPr="006C28E1">
        <w:rPr>
          <w:rFonts w:ascii="Arial" w:eastAsia="Times New Roman" w:hAnsi="Arial" w:cs="Arial"/>
          <w:b/>
          <w:bCs/>
          <w:color w:val="4C454B"/>
          <w:sz w:val="18"/>
          <w:szCs w:val="18"/>
          <w:lang w:val="en-US" w:eastAsia="ru-RU"/>
        </w:rPr>
        <w:t>ABSTRACT</w:t>
      </w:r>
    </w:p>
    <w:p w:rsidR="006C28E1" w:rsidRPr="006C28E1" w:rsidRDefault="006C28E1" w:rsidP="006C28E1">
      <w:pPr>
        <w:shd w:val="clear" w:color="auto" w:fill="FFFFFF"/>
        <w:spacing w:after="0" w:line="255" w:lineRule="atLeast"/>
        <w:jc w:val="both"/>
        <w:rPr>
          <w:rFonts w:ascii="Arial" w:eastAsia="Times New Roman" w:hAnsi="Arial" w:cs="Arial"/>
          <w:color w:val="4C454B"/>
          <w:sz w:val="18"/>
          <w:szCs w:val="18"/>
          <w:lang w:val="en-US" w:eastAsia="ru-RU"/>
        </w:rPr>
      </w:pPr>
      <w:r w:rsidRPr="006C28E1">
        <w:rPr>
          <w:rFonts w:ascii="Arial" w:eastAsia="Times New Roman" w:hAnsi="Arial" w:cs="Arial"/>
          <w:color w:val="4C454B"/>
          <w:sz w:val="18"/>
          <w:szCs w:val="18"/>
          <w:lang w:val="en-US" w:eastAsia="ru-RU"/>
        </w:rPr>
        <w:t xml:space="preserve">The tasks of geometric design (packaging, layout, coating, partitioning) consists in optimizing the display of geometric information about objects in accordance with a given quality criterion and limitations. The geometric information about a geometric object consists of three components: spatial form, metric form parameters that determine their sizes, and spatial placement parameters. The configuration space of geometric objects is based on the formalization of the concept of geometric information. The mapping of many objects onto their configuration space according to a given set of restrictions defines the spatial configuration of geometric objects. The article introduces the concept of the spatial configuration of partitioning a domain into subdomains via which a new model of its partitioning into two types of subdomains is constructed, each of which is divided into subdomains according to different quality criteria and limitations. As an example, the problem of partitioning a three-dimensional domain (building) into two types of subdomains has been </w:t>
      </w:r>
      <w:proofErr w:type="gramStart"/>
      <w:r w:rsidRPr="006C28E1">
        <w:rPr>
          <w:rFonts w:ascii="Arial" w:eastAsia="Times New Roman" w:hAnsi="Arial" w:cs="Arial"/>
          <w:color w:val="4C454B"/>
          <w:sz w:val="18"/>
          <w:szCs w:val="18"/>
          <w:lang w:val="en-US" w:eastAsia="ru-RU"/>
        </w:rPr>
        <w:t>solved,</w:t>
      </w:r>
      <w:proofErr w:type="gramEnd"/>
      <w:r w:rsidRPr="006C28E1">
        <w:rPr>
          <w:rFonts w:ascii="Arial" w:eastAsia="Times New Roman" w:hAnsi="Arial" w:cs="Arial"/>
          <w:color w:val="4C454B"/>
          <w:sz w:val="18"/>
          <w:szCs w:val="18"/>
          <w:lang w:val="en-US" w:eastAsia="ru-RU"/>
        </w:rPr>
        <w:t xml:space="preserve"> the former is the subdomains for the functional purpose (premises) with maximization of their volumes taking into account design standards. The latter is the subdomains that determine a rational network of routes, according to a given criterion, an example of which is the time of complete evacuation of people from a building with constraints on both the flow parameters of the people and the metric characteristics of the routes in view of the design standards. Petri nets are used to calculate the time of movement of homogeneous flows of people, and their sequential individual and flow movement is used for the heterogeneous flows of people. Consideration of metric characteristics and placement parameters of objects as generalized independent variables will allow us to propose new mathematical models and optimization methods for synthesizing spatial configurations in the future and can be used, for example, when partitioning vehicles compartments during cargo transportation and storage in pattern recognition systems, robotics, etc.</w:t>
      </w:r>
    </w:p>
    <w:p w:rsidR="006C28E1" w:rsidRPr="006C28E1" w:rsidRDefault="006C28E1" w:rsidP="006C28E1">
      <w:pPr>
        <w:shd w:val="clear" w:color="auto" w:fill="FFFFFF"/>
        <w:spacing w:after="0" w:line="270" w:lineRule="atLeast"/>
        <w:rPr>
          <w:rFonts w:ascii="Arial" w:eastAsia="Times New Roman" w:hAnsi="Arial" w:cs="Arial"/>
          <w:color w:val="4C454B"/>
          <w:sz w:val="18"/>
          <w:szCs w:val="18"/>
          <w:lang w:val="en-US" w:eastAsia="ru-RU"/>
        </w:rPr>
      </w:pPr>
      <w:r w:rsidRPr="006C28E1">
        <w:rPr>
          <w:rFonts w:ascii="Arial" w:eastAsia="Times New Roman" w:hAnsi="Arial" w:cs="Arial"/>
          <w:b/>
          <w:bCs/>
          <w:color w:val="4C454B"/>
          <w:sz w:val="18"/>
          <w:szCs w:val="18"/>
          <w:lang w:val="en-US" w:eastAsia="ru-RU"/>
        </w:rPr>
        <w:t>KEY WORDS: </w:t>
      </w:r>
      <w:hyperlink r:id="rId6" w:tgtFrame="_blank" w:history="1">
        <w:r w:rsidRPr="006C28E1">
          <w:rPr>
            <w:rFonts w:ascii="Arial" w:eastAsia="Times New Roman" w:hAnsi="Arial" w:cs="Arial"/>
            <w:b/>
            <w:bCs/>
            <w:color w:val="513B7C"/>
            <w:sz w:val="18"/>
            <w:szCs w:val="18"/>
            <w:lang w:val="en-US" w:eastAsia="ru-RU"/>
          </w:rPr>
          <w:t>geometric object</w:t>
        </w:r>
      </w:hyperlink>
      <w:r w:rsidRPr="006C28E1">
        <w:rPr>
          <w:rFonts w:ascii="Arial" w:eastAsia="Times New Roman" w:hAnsi="Arial" w:cs="Arial"/>
          <w:b/>
          <w:bCs/>
          <w:color w:val="4C454B"/>
          <w:sz w:val="18"/>
          <w:szCs w:val="18"/>
          <w:lang w:val="en-US" w:eastAsia="ru-RU"/>
        </w:rPr>
        <w:t>, </w:t>
      </w:r>
      <w:hyperlink r:id="rId7" w:tgtFrame="_blank" w:history="1">
        <w:r w:rsidRPr="006C28E1">
          <w:rPr>
            <w:rFonts w:ascii="Arial" w:eastAsia="Times New Roman" w:hAnsi="Arial" w:cs="Arial"/>
            <w:b/>
            <w:bCs/>
            <w:color w:val="513B7C"/>
            <w:sz w:val="18"/>
            <w:szCs w:val="18"/>
            <w:lang w:val="en-US" w:eastAsia="ru-RU"/>
          </w:rPr>
          <w:t>geometric information</w:t>
        </w:r>
      </w:hyperlink>
      <w:r w:rsidRPr="006C28E1">
        <w:rPr>
          <w:rFonts w:ascii="Arial" w:eastAsia="Times New Roman" w:hAnsi="Arial" w:cs="Arial"/>
          <w:b/>
          <w:bCs/>
          <w:color w:val="4C454B"/>
          <w:sz w:val="18"/>
          <w:szCs w:val="18"/>
          <w:lang w:val="en-US" w:eastAsia="ru-RU"/>
        </w:rPr>
        <w:t>, </w:t>
      </w:r>
      <w:hyperlink r:id="rId8" w:tgtFrame="_blank" w:history="1">
        <w:r w:rsidRPr="006C28E1">
          <w:rPr>
            <w:rFonts w:ascii="Arial" w:eastAsia="Times New Roman" w:hAnsi="Arial" w:cs="Arial"/>
            <w:b/>
            <w:bCs/>
            <w:color w:val="513B7C"/>
            <w:sz w:val="18"/>
            <w:szCs w:val="18"/>
            <w:lang w:val="en-US" w:eastAsia="ru-RU"/>
          </w:rPr>
          <w:t>partitioning</w:t>
        </w:r>
      </w:hyperlink>
      <w:r w:rsidRPr="006C28E1">
        <w:rPr>
          <w:rFonts w:ascii="Arial" w:eastAsia="Times New Roman" w:hAnsi="Arial" w:cs="Arial"/>
          <w:b/>
          <w:bCs/>
          <w:color w:val="4C454B"/>
          <w:sz w:val="18"/>
          <w:szCs w:val="18"/>
          <w:lang w:val="en-US" w:eastAsia="ru-RU"/>
        </w:rPr>
        <w:t>, </w:t>
      </w:r>
      <w:hyperlink r:id="rId9" w:tgtFrame="_blank" w:history="1">
        <w:r w:rsidRPr="006C28E1">
          <w:rPr>
            <w:rFonts w:ascii="Arial" w:eastAsia="Times New Roman" w:hAnsi="Arial" w:cs="Arial"/>
            <w:b/>
            <w:bCs/>
            <w:color w:val="513B7C"/>
            <w:sz w:val="18"/>
            <w:szCs w:val="18"/>
            <w:lang w:val="en-US" w:eastAsia="ru-RU"/>
          </w:rPr>
          <w:t>tracing</w:t>
        </w:r>
      </w:hyperlink>
      <w:r w:rsidRPr="006C28E1">
        <w:rPr>
          <w:rFonts w:ascii="Arial" w:eastAsia="Times New Roman" w:hAnsi="Arial" w:cs="Arial"/>
          <w:b/>
          <w:bCs/>
          <w:color w:val="4C454B"/>
          <w:sz w:val="18"/>
          <w:szCs w:val="18"/>
          <w:lang w:val="en-US" w:eastAsia="ru-RU"/>
        </w:rPr>
        <w:t>, </w:t>
      </w:r>
      <w:hyperlink r:id="rId10" w:tgtFrame="_blank" w:history="1">
        <w:r w:rsidRPr="006C28E1">
          <w:rPr>
            <w:rFonts w:ascii="Arial" w:eastAsia="Times New Roman" w:hAnsi="Arial" w:cs="Arial"/>
            <w:b/>
            <w:bCs/>
            <w:color w:val="513B7C"/>
            <w:sz w:val="18"/>
            <w:szCs w:val="18"/>
            <w:lang w:val="en-US" w:eastAsia="ru-RU"/>
          </w:rPr>
          <w:t>configuration space</w:t>
        </w:r>
      </w:hyperlink>
      <w:r w:rsidRPr="006C28E1">
        <w:rPr>
          <w:rFonts w:ascii="Arial" w:eastAsia="Times New Roman" w:hAnsi="Arial" w:cs="Arial"/>
          <w:b/>
          <w:bCs/>
          <w:color w:val="4C454B"/>
          <w:sz w:val="18"/>
          <w:szCs w:val="18"/>
          <w:lang w:val="en-US" w:eastAsia="ru-RU"/>
        </w:rPr>
        <w:t>, </w:t>
      </w:r>
      <w:hyperlink r:id="rId11" w:tgtFrame="_blank" w:history="1">
        <w:r w:rsidRPr="006C28E1">
          <w:rPr>
            <w:rFonts w:ascii="Arial" w:eastAsia="Times New Roman" w:hAnsi="Arial" w:cs="Arial"/>
            <w:b/>
            <w:bCs/>
            <w:color w:val="513B7C"/>
            <w:sz w:val="18"/>
            <w:szCs w:val="18"/>
            <w:lang w:val="en-US" w:eastAsia="ru-RU"/>
          </w:rPr>
          <w:t>generalized variables</w:t>
        </w:r>
      </w:hyperlink>
      <w:r w:rsidRPr="006C28E1">
        <w:rPr>
          <w:rFonts w:ascii="Arial" w:eastAsia="Times New Roman" w:hAnsi="Arial" w:cs="Arial"/>
          <w:b/>
          <w:bCs/>
          <w:color w:val="4C454B"/>
          <w:sz w:val="18"/>
          <w:szCs w:val="18"/>
          <w:lang w:val="en-US" w:eastAsia="ru-RU"/>
        </w:rPr>
        <w:t>, </w:t>
      </w:r>
      <w:hyperlink r:id="rId12" w:tgtFrame="_blank" w:history="1">
        <w:r w:rsidRPr="006C28E1">
          <w:rPr>
            <w:rFonts w:ascii="Arial" w:eastAsia="Times New Roman" w:hAnsi="Arial" w:cs="Arial"/>
            <w:b/>
            <w:bCs/>
            <w:color w:val="513B7C"/>
            <w:sz w:val="18"/>
            <w:szCs w:val="18"/>
            <w:lang w:val="en-US" w:eastAsia="ru-RU"/>
          </w:rPr>
          <w:t>mathematical model</w:t>
        </w:r>
      </w:hyperlink>
      <w:r w:rsidRPr="006C28E1">
        <w:rPr>
          <w:rFonts w:ascii="Arial" w:eastAsia="Times New Roman" w:hAnsi="Arial" w:cs="Arial"/>
          <w:b/>
          <w:bCs/>
          <w:color w:val="4C454B"/>
          <w:sz w:val="18"/>
          <w:szCs w:val="18"/>
          <w:lang w:val="en-US" w:eastAsia="ru-RU"/>
        </w:rPr>
        <w:t>, </w:t>
      </w:r>
      <w:hyperlink r:id="rId13" w:tgtFrame="_blank" w:history="1">
        <w:r w:rsidRPr="006C28E1">
          <w:rPr>
            <w:rFonts w:ascii="Arial" w:eastAsia="Times New Roman" w:hAnsi="Arial" w:cs="Arial"/>
            <w:b/>
            <w:bCs/>
            <w:color w:val="513B7C"/>
            <w:sz w:val="18"/>
            <w:szCs w:val="18"/>
            <w:lang w:val="en-US" w:eastAsia="ru-RU"/>
          </w:rPr>
          <w:t>optimization</w:t>
        </w:r>
      </w:hyperlink>
    </w:p>
    <w:p w:rsidR="006C28E1" w:rsidRPr="006C28E1" w:rsidRDefault="006C28E1" w:rsidP="006C28E1">
      <w:pPr>
        <w:shd w:val="clear" w:color="auto" w:fill="FFFFFF"/>
        <w:spacing w:before="150" w:after="150" w:line="240" w:lineRule="auto"/>
        <w:outlineLvl w:val="2"/>
        <w:rPr>
          <w:rFonts w:ascii="Arial" w:eastAsia="Times New Roman" w:hAnsi="Arial" w:cs="Arial"/>
          <w:b/>
          <w:bCs/>
          <w:color w:val="513B7C"/>
          <w:sz w:val="18"/>
          <w:szCs w:val="18"/>
          <w:lang w:eastAsia="ru-RU"/>
        </w:rPr>
      </w:pPr>
      <w:r w:rsidRPr="006C28E1">
        <w:rPr>
          <w:rFonts w:ascii="Arial" w:eastAsia="Times New Roman" w:hAnsi="Arial" w:cs="Arial"/>
          <w:b/>
          <w:bCs/>
          <w:color w:val="513B7C"/>
          <w:sz w:val="18"/>
          <w:szCs w:val="18"/>
          <w:lang w:eastAsia="ru-RU"/>
        </w:rPr>
        <w:t>REFERENCES</w:t>
      </w:r>
    </w:p>
    <w:p w:rsidR="006C28E1" w:rsidRPr="006C28E1" w:rsidRDefault="006C28E1" w:rsidP="006C28E1">
      <w:pPr>
        <w:numPr>
          <w:ilvl w:val="0"/>
          <w:numId w:val="1"/>
        </w:numPr>
        <w:shd w:val="clear" w:color="auto" w:fill="FFFFFF"/>
        <w:spacing w:after="0" w:line="255" w:lineRule="atLeast"/>
        <w:ind w:left="0"/>
        <w:jc w:val="both"/>
        <w:rPr>
          <w:rFonts w:ascii="Arial" w:eastAsia="Times New Roman" w:hAnsi="Arial" w:cs="Arial"/>
          <w:color w:val="4C454B"/>
          <w:sz w:val="18"/>
          <w:szCs w:val="18"/>
          <w:lang w:val="en-US" w:eastAsia="ru-RU"/>
        </w:rPr>
      </w:pPr>
      <w:proofErr w:type="spellStart"/>
      <w:r w:rsidRPr="006C28E1">
        <w:rPr>
          <w:rFonts w:ascii="Arial" w:eastAsia="Times New Roman" w:hAnsi="Arial" w:cs="Arial"/>
          <w:color w:val="4C454B"/>
          <w:sz w:val="18"/>
          <w:szCs w:val="18"/>
          <w:lang w:val="en-US" w:eastAsia="ru-RU"/>
        </w:rPr>
        <w:t>Stoyan</w:t>
      </w:r>
      <w:proofErr w:type="spellEnd"/>
      <w:r w:rsidRPr="006C28E1">
        <w:rPr>
          <w:rFonts w:ascii="Arial" w:eastAsia="Times New Roman" w:hAnsi="Arial" w:cs="Arial"/>
          <w:color w:val="4C454B"/>
          <w:sz w:val="18"/>
          <w:szCs w:val="18"/>
          <w:lang w:val="en-US" w:eastAsia="ru-RU"/>
        </w:rPr>
        <w:t xml:space="preserve"> Y.G., </w:t>
      </w:r>
      <w:proofErr w:type="spellStart"/>
      <w:r w:rsidRPr="006C28E1">
        <w:rPr>
          <w:rFonts w:ascii="Arial" w:eastAsia="Times New Roman" w:hAnsi="Arial" w:cs="Arial"/>
          <w:color w:val="4C454B"/>
          <w:sz w:val="18"/>
          <w:szCs w:val="18"/>
          <w:lang w:val="en-US" w:eastAsia="ru-RU"/>
        </w:rPr>
        <w:t>Yakovlev</w:t>
      </w:r>
      <w:proofErr w:type="spellEnd"/>
      <w:r w:rsidRPr="006C28E1">
        <w:rPr>
          <w:rFonts w:ascii="Arial" w:eastAsia="Times New Roman" w:hAnsi="Arial" w:cs="Arial"/>
          <w:color w:val="4C454B"/>
          <w:sz w:val="18"/>
          <w:szCs w:val="18"/>
          <w:lang w:val="en-US" w:eastAsia="ru-RU"/>
        </w:rPr>
        <w:t xml:space="preserve"> S.V., Configuration space of geometric objects, Cybernetics and Systems Analysis, 2018, 54, No. 5, 716-726. .</w:t>
      </w:r>
    </w:p>
    <w:p w:rsidR="006C28E1" w:rsidRPr="006C28E1" w:rsidRDefault="006C28E1" w:rsidP="006C28E1">
      <w:pPr>
        <w:numPr>
          <w:ilvl w:val="0"/>
          <w:numId w:val="1"/>
        </w:numPr>
        <w:shd w:val="clear" w:color="auto" w:fill="FFFFFF"/>
        <w:spacing w:after="0" w:line="255" w:lineRule="atLeast"/>
        <w:ind w:left="0"/>
        <w:jc w:val="both"/>
        <w:rPr>
          <w:rFonts w:ascii="Arial" w:eastAsia="Times New Roman" w:hAnsi="Arial" w:cs="Arial"/>
          <w:color w:val="4C454B"/>
          <w:sz w:val="18"/>
          <w:szCs w:val="18"/>
          <w:lang w:val="en-US" w:eastAsia="ru-RU"/>
        </w:rPr>
      </w:pPr>
      <w:proofErr w:type="spellStart"/>
      <w:r w:rsidRPr="006C28E1">
        <w:rPr>
          <w:rFonts w:ascii="Arial" w:eastAsia="Times New Roman" w:hAnsi="Arial" w:cs="Arial"/>
          <w:color w:val="4C454B"/>
          <w:sz w:val="18"/>
          <w:szCs w:val="18"/>
          <w:lang w:val="en-US" w:eastAsia="ru-RU"/>
        </w:rPr>
        <w:t>Yakovlev</w:t>
      </w:r>
      <w:proofErr w:type="spellEnd"/>
      <w:r w:rsidRPr="006C28E1">
        <w:rPr>
          <w:rFonts w:ascii="Arial" w:eastAsia="Times New Roman" w:hAnsi="Arial" w:cs="Arial"/>
          <w:color w:val="4C454B"/>
          <w:sz w:val="18"/>
          <w:szCs w:val="18"/>
          <w:lang w:val="en-US" w:eastAsia="ru-RU"/>
        </w:rPr>
        <w:t xml:space="preserve"> S.V., </w:t>
      </w:r>
      <w:proofErr w:type="gramStart"/>
      <w:r w:rsidRPr="006C28E1">
        <w:rPr>
          <w:rFonts w:ascii="Arial" w:eastAsia="Times New Roman" w:hAnsi="Arial" w:cs="Arial"/>
          <w:color w:val="4C454B"/>
          <w:sz w:val="18"/>
          <w:szCs w:val="18"/>
          <w:lang w:val="en-US" w:eastAsia="ru-RU"/>
        </w:rPr>
        <w:t>On</w:t>
      </w:r>
      <w:proofErr w:type="gramEnd"/>
      <w:r w:rsidRPr="006C28E1">
        <w:rPr>
          <w:rFonts w:ascii="Arial" w:eastAsia="Times New Roman" w:hAnsi="Arial" w:cs="Arial"/>
          <w:color w:val="4C454B"/>
          <w:sz w:val="18"/>
          <w:szCs w:val="18"/>
          <w:lang w:val="en-US" w:eastAsia="ru-RU"/>
        </w:rPr>
        <w:t xml:space="preserve"> some classes of spatial configurations of geometric objects and their formalization, </w:t>
      </w:r>
      <w:proofErr w:type="spellStart"/>
      <w:r w:rsidRPr="006C28E1">
        <w:rPr>
          <w:rFonts w:ascii="Arial" w:eastAsia="Times New Roman" w:hAnsi="Arial" w:cs="Arial"/>
          <w:color w:val="4C454B"/>
          <w:sz w:val="18"/>
          <w:szCs w:val="18"/>
          <w:lang w:val="en-US" w:eastAsia="ru-RU"/>
        </w:rPr>
        <w:t>Mezhdunarodnyi</w:t>
      </w:r>
      <w:proofErr w:type="spellEnd"/>
      <w:r w:rsidRPr="006C28E1">
        <w:rPr>
          <w:rFonts w:ascii="Arial" w:eastAsia="Times New Roman" w:hAnsi="Arial" w:cs="Arial"/>
          <w:color w:val="4C454B"/>
          <w:sz w:val="18"/>
          <w:szCs w:val="18"/>
          <w:lang w:val="en-US" w:eastAsia="ru-RU"/>
        </w:rPr>
        <w:t xml:space="preserve"> </w:t>
      </w:r>
      <w:proofErr w:type="spellStart"/>
      <w:r w:rsidRPr="006C28E1">
        <w:rPr>
          <w:rFonts w:ascii="Arial" w:eastAsia="Times New Roman" w:hAnsi="Arial" w:cs="Arial"/>
          <w:color w:val="4C454B"/>
          <w:sz w:val="18"/>
          <w:szCs w:val="18"/>
          <w:lang w:val="en-US" w:eastAsia="ru-RU"/>
        </w:rPr>
        <w:t>nauchno-tekhnicheskiy</w:t>
      </w:r>
      <w:proofErr w:type="spellEnd"/>
      <w:r w:rsidRPr="006C28E1">
        <w:rPr>
          <w:rFonts w:ascii="Arial" w:eastAsia="Times New Roman" w:hAnsi="Arial" w:cs="Arial"/>
          <w:color w:val="4C454B"/>
          <w:sz w:val="18"/>
          <w:szCs w:val="18"/>
          <w:lang w:val="en-US" w:eastAsia="ru-RU"/>
        </w:rPr>
        <w:t xml:space="preserve"> </w:t>
      </w:r>
      <w:proofErr w:type="spellStart"/>
      <w:r w:rsidRPr="006C28E1">
        <w:rPr>
          <w:rFonts w:ascii="Arial" w:eastAsia="Times New Roman" w:hAnsi="Arial" w:cs="Arial"/>
          <w:color w:val="4C454B"/>
          <w:sz w:val="18"/>
          <w:szCs w:val="18"/>
          <w:lang w:val="en-US" w:eastAsia="ru-RU"/>
        </w:rPr>
        <w:t>zhurnal</w:t>
      </w:r>
      <w:proofErr w:type="spellEnd"/>
      <w:r w:rsidRPr="006C28E1">
        <w:rPr>
          <w:rFonts w:ascii="Arial" w:eastAsia="Times New Roman" w:hAnsi="Arial" w:cs="Arial"/>
          <w:color w:val="4C454B"/>
          <w:sz w:val="18"/>
          <w:szCs w:val="18"/>
          <w:lang w:val="en-US" w:eastAsia="ru-RU"/>
        </w:rPr>
        <w:t xml:space="preserve"> "</w:t>
      </w:r>
      <w:proofErr w:type="spellStart"/>
      <w:r w:rsidRPr="006C28E1">
        <w:rPr>
          <w:rFonts w:ascii="Arial" w:eastAsia="Times New Roman" w:hAnsi="Arial" w:cs="Arial"/>
          <w:color w:val="4C454B"/>
          <w:sz w:val="18"/>
          <w:szCs w:val="18"/>
          <w:lang w:val="en-US" w:eastAsia="ru-RU"/>
        </w:rPr>
        <w:t>Problemy</w:t>
      </w:r>
      <w:proofErr w:type="spellEnd"/>
      <w:r w:rsidRPr="006C28E1">
        <w:rPr>
          <w:rFonts w:ascii="Arial" w:eastAsia="Times New Roman" w:hAnsi="Arial" w:cs="Arial"/>
          <w:color w:val="4C454B"/>
          <w:sz w:val="18"/>
          <w:szCs w:val="18"/>
          <w:lang w:val="en-US" w:eastAsia="ru-RU"/>
        </w:rPr>
        <w:t xml:space="preserve"> </w:t>
      </w:r>
      <w:proofErr w:type="spellStart"/>
      <w:r w:rsidRPr="006C28E1">
        <w:rPr>
          <w:rFonts w:ascii="Arial" w:eastAsia="Times New Roman" w:hAnsi="Arial" w:cs="Arial"/>
          <w:color w:val="4C454B"/>
          <w:sz w:val="18"/>
          <w:szCs w:val="18"/>
          <w:lang w:val="en-US" w:eastAsia="ru-RU"/>
        </w:rPr>
        <w:t>upravleniya</w:t>
      </w:r>
      <w:proofErr w:type="spellEnd"/>
      <w:r w:rsidRPr="006C28E1">
        <w:rPr>
          <w:rFonts w:ascii="Arial" w:eastAsia="Times New Roman" w:hAnsi="Arial" w:cs="Arial"/>
          <w:color w:val="4C454B"/>
          <w:sz w:val="18"/>
          <w:szCs w:val="18"/>
          <w:lang w:val="en-US" w:eastAsia="ru-RU"/>
        </w:rPr>
        <w:t xml:space="preserve"> i </w:t>
      </w:r>
      <w:proofErr w:type="spellStart"/>
      <w:r w:rsidRPr="006C28E1">
        <w:rPr>
          <w:rFonts w:ascii="Arial" w:eastAsia="Times New Roman" w:hAnsi="Arial" w:cs="Arial"/>
          <w:color w:val="4C454B"/>
          <w:sz w:val="18"/>
          <w:szCs w:val="18"/>
          <w:lang w:val="en-US" w:eastAsia="ru-RU"/>
        </w:rPr>
        <w:t>informatiki</w:t>
      </w:r>
      <w:proofErr w:type="spellEnd"/>
      <w:r w:rsidRPr="006C28E1">
        <w:rPr>
          <w:rFonts w:ascii="Arial" w:eastAsia="Times New Roman" w:hAnsi="Arial" w:cs="Arial"/>
          <w:color w:val="4C454B"/>
          <w:sz w:val="18"/>
          <w:szCs w:val="18"/>
          <w:lang w:val="en-US" w:eastAsia="ru-RU"/>
        </w:rPr>
        <w:t>", 2018, No. 5, 73-84. .</w:t>
      </w:r>
    </w:p>
    <w:p w:rsidR="006C28E1" w:rsidRPr="006C28E1" w:rsidRDefault="006C28E1" w:rsidP="006C28E1">
      <w:pPr>
        <w:numPr>
          <w:ilvl w:val="0"/>
          <w:numId w:val="1"/>
        </w:numPr>
        <w:shd w:val="clear" w:color="auto" w:fill="FFFFFF"/>
        <w:spacing w:after="0" w:line="255" w:lineRule="atLeast"/>
        <w:ind w:left="0"/>
        <w:jc w:val="both"/>
        <w:rPr>
          <w:rFonts w:ascii="Arial" w:eastAsia="Times New Roman" w:hAnsi="Arial" w:cs="Arial"/>
          <w:color w:val="4C454B"/>
          <w:sz w:val="18"/>
          <w:szCs w:val="18"/>
          <w:lang w:val="en-US" w:eastAsia="ru-RU"/>
        </w:rPr>
      </w:pPr>
      <w:proofErr w:type="spellStart"/>
      <w:r w:rsidRPr="006C28E1">
        <w:rPr>
          <w:rFonts w:ascii="Arial" w:eastAsia="Times New Roman" w:hAnsi="Arial" w:cs="Arial"/>
          <w:color w:val="4C454B"/>
          <w:sz w:val="18"/>
          <w:szCs w:val="18"/>
          <w:lang w:val="en-US" w:eastAsia="ru-RU"/>
        </w:rPr>
        <w:t>Stoyan</w:t>
      </w:r>
      <w:proofErr w:type="spellEnd"/>
      <w:r w:rsidRPr="006C28E1">
        <w:rPr>
          <w:rFonts w:ascii="Arial" w:eastAsia="Times New Roman" w:hAnsi="Arial" w:cs="Arial"/>
          <w:color w:val="4C454B"/>
          <w:sz w:val="18"/>
          <w:szCs w:val="18"/>
          <w:lang w:val="en-US" w:eastAsia="ru-RU"/>
        </w:rPr>
        <w:t xml:space="preserve"> </w:t>
      </w:r>
      <w:proofErr w:type="spellStart"/>
      <w:r w:rsidRPr="006C28E1">
        <w:rPr>
          <w:rFonts w:ascii="Arial" w:eastAsia="Times New Roman" w:hAnsi="Arial" w:cs="Arial"/>
          <w:color w:val="4C454B"/>
          <w:sz w:val="18"/>
          <w:szCs w:val="18"/>
          <w:lang w:val="en-US" w:eastAsia="ru-RU"/>
        </w:rPr>
        <w:t>Yu.G</w:t>
      </w:r>
      <w:proofErr w:type="spellEnd"/>
      <w:r w:rsidRPr="006C28E1">
        <w:rPr>
          <w:rFonts w:ascii="Arial" w:eastAsia="Times New Roman" w:hAnsi="Arial" w:cs="Arial"/>
          <w:color w:val="4C454B"/>
          <w:sz w:val="18"/>
          <w:szCs w:val="18"/>
          <w:lang w:val="en-US" w:eastAsia="ru-RU"/>
        </w:rPr>
        <w:t xml:space="preserve">., Main problem of geometric design [in Russian], Preprint 181, </w:t>
      </w:r>
      <w:proofErr w:type="spellStart"/>
      <w:r w:rsidRPr="006C28E1">
        <w:rPr>
          <w:rFonts w:ascii="Arial" w:eastAsia="Times New Roman" w:hAnsi="Arial" w:cs="Arial"/>
          <w:color w:val="4C454B"/>
          <w:sz w:val="18"/>
          <w:szCs w:val="18"/>
          <w:lang w:val="en-US" w:eastAsia="ru-RU"/>
        </w:rPr>
        <w:t>Institut</w:t>
      </w:r>
      <w:proofErr w:type="spellEnd"/>
      <w:r w:rsidRPr="006C28E1">
        <w:rPr>
          <w:rFonts w:ascii="Arial" w:eastAsia="Times New Roman" w:hAnsi="Arial" w:cs="Arial"/>
          <w:color w:val="4C454B"/>
          <w:sz w:val="18"/>
          <w:szCs w:val="18"/>
          <w:lang w:val="en-US" w:eastAsia="ru-RU"/>
        </w:rPr>
        <w:t xml:space="preserve"> problem </w:t>
      </w:r>
      <w:proofErr w:type="spellStart"/>
      <w:r w:rsidRPr="006C28E1">
        <w:rPr>
          <w:rFonts w:ascii="Arial" w:eastAsia="Times New Roman" w:hAnsi="Arial" w:cs="Arial"/>
          <w:color w:val="4C454B"/>
          <w:sz w:val="18"/>
          <w:szCs w:val="18"/>
          <w:lang w:val="en-US" w:eastAsia="ru-RU"/>
        </w:rPr>
        <w:t>mashinostroyeniya</w:t>
      </w:r>
      <w:proofErr w:type="spellEnd"/>
      <w:r w:rsidRPr="006C28E1">
        <w:rPr>
          <w:rFonts w:ascii="Arial" w:eastAsia="Times New Roman" w:hAnsi="Arial" w:cs="Arial"/>
          <w:color w:val="4C454B"/>
          <w:sz w:val="18"/>
          <w:szCs w:val="18"/>
          <w:lang w:val="en-US" w:eastAsia="ru-RU"/>
        </w:rPr>
        <w:t xml:space="preserve"> AN </w:t>
      </w:r>
      <w:proofErr w:type="spellStart"/>
      <w:r w:rsidRPr="006C28E1">
        <w:rPr>
          <w:rFonts w:ascii="Arial" w:eastAsia="Times New Roman" w:hAnsi="Arial" w:cs="Arial"/>
          <w:color w:val="4C454B"/>
          <w:sz w:val="18"/>
          <w:szCs w:val="18"/>
          <w:lang w:val="en-US" w:eastAsia="ru-RU"/>
        </w:rPr>
        <w:t>UkrSSR</w:t>
      </w:r>
      <w:proofErr w:type="spellEnd"/>
      <w:r w:rsidRPr="006C28E1">
        <w:rPr>
          <w:rFonts w:ascii="Arial" w:eastAsia="Times New Roman" w:hAnsi="Arial" w:cs="Arial"/>
          <w:color w:val="4C454B"/>
          <w:sz w:val="18"/>
          <w:szCs w:val="18"/>
          <w:lang w:val="en-US" w:eastAsia="ru-RU"/>
        </w:rPr>
        <w:t>, Kharkov, 1983. .</w:t>
      </w:r>
    </w:p>
    <w:p w:rsidR="006C28E1" w:rsidRPr="006C28E1" w:rsidRDefault="006C28E1" w:rsidP="006C28E1">
      <w:pPr>
        <w:numPr>
          <w:ilvl w:val="0"/>
          <w:numId w:val="1"/>
        </w:numPr>
        <w:shd w:val="clear" w:color="auto" w:fill="FFFFFF"/>
        <w:spacing w:after="0" w:line="255" w:lineRule="atLeast"/>
        <w:ind w:left="0"/>
        <w:jc w:val="both"/>
        <w:rPr>
          <w:rFonts w:ascii="Arial" w:eastAsia="Times New Roman" w:hAnsi="Arial" w:cs="Arial"/>
          <w:color w:val="4C454B"/>
          <w:sz w:val="18"/>
          <w:szCs w:val="18"/>
          <w:lang w:val="en-US" w:eastAsia="ru-RU"/>
        </w:rPr>
      </w:pPr>
      <w:proofErr w:type="spellStart"/>
      <w:r w:rsidRPr="006C28E1">
        <w:rPr>
          <w:rFonts w:ascii="Arial" w:eastAsia="Times New Roman" w:hAnsi="Arial" w:cs="Arial"/>
          <w:color w:val="4C454B"/>
          <w:sz w:val="18"/>
          <w:szCs w:val="18"/>
          <w:lang w:val="en-US" w:eastAsia="ru-RU"/>
        </w:rPr>
        <w:t>Stoyan</w:t>
      </w:r>
      <w:proofErr w:type="spellEnd"/>
      <w:r w:rsidRPr="006C28E1">
        <w:rPr>
          <w:rFonts w:ascii="Arial" w:eastAsia="Times New Roman" w:hAnsi="Arial" w:cs="Arial"/>
          <w:color w:val="4C454B"/>
          <w:sz w:val="18"/>
          <w:szCs w:val="18"/>
          <w:lang w:val="en-US" w:eastAsia="ru-RU"/>
        </w:rPr>
        <w:t xml:space="preserve"> </w:t>
      </w:r>
      <w:proofErr w:type="spellStart"/>
      <w:r w:rsidRPr="006C28E1">
        <w:rPr>
          <w:rFonts w:ascii="Arial" w:eastAsia="Times New Roman" w:hAnsi="Arial" w:cs="Arial"/>
          <w:color w:val="4C454B"/>
          <w:sz w:val="18"/>
          <w:szCs w:val="18"/>
          <w:lang w:val="en-US" w:eastAsia="ru-RU"/>
        </w:rPr>
        <w:t>Yu.G</w:t>
      </w:r>
      <w:proofErr w:type="spellEnd"/>
      <w:r w:rsidRPr="006C28E1">
        <w:rPr>
          <w:rFonts w:ascii="Arial" w:eastAsia="Times New Roman" w:hAnsi="Arial" w:cs="Arial"/>
          <w:color w:val="4C454B"/>
          <w:sz w:val="18"/>
          <w:szCs w:val="18"/>
          <w:lang w:val="en-US" w:eastAsia="ru-RU"/>
        </w:rPr>
        <w:t xml:space="preserve">., Placement of geometric objects [in Russian], </w:t>
      </w:r>
      <w:proofErr w:type="spellStart"/>
      <w:r w:rsidRPr="006C28E1">
        <w:rPr>
          <w:rFonts w:ascii="Arial" w:eastAsia="Times New Roman" w:hAnsi="Arial" w:cs="Arial"/>
          <w:color w:val="4C454B"/>
          <w:sz w:val="18"/>
          <w:szCs w:val="18"/>
          <w:lang w:val="en-US" w:eastAsia="ru-RU"/>
        </w:rPr>
        <w:t>Naukova</w:t>
      </w:r>
      <w:proofErr w:type="spellEnd"/>
      <w:r w:rsidRPr="006C28E1">
        <w:rPr>
          <w:rFonts w:ascii="Arial" w:eastAsia="Times New Roman" w:hAnsi="Arial" w:cs="Arial"/>
          <w:color w:val="4C454B"/>
          <w:sz w:val="18"/>
          <w:szCs w:val="18"/>
          <w:lang w:val="en-US" w:eastAsia="ru-RU"/>
        </w:rPr>
        <w:t xml:space="preserve"> </w:t>
      </w:r>
      <w:proofErr w:type="spellStart"/>
      <w:r w:rsidRPr="006C28E1">
        <w:rPr>
          <w:rFonts w:ascii="Arial" w:eastAsia="Times New Roman" w:hAnsi="Arial" w:cs="Arial"/>
          <w:color w:val="4C454B"/>
          <w:sz w:val="18"/>
          <w:szCs w:val="18"/>
          <w:lang w:val="en-US" w:eastAsia="ru-RU"/>
        </w:rPr>
        <w:t>dumka</w:t>
      </w:r>
      <w:proofErr w:type="spellEnd"/>
      <w:r w:rsidRPr="006C28E1">
        <w:rPr>
          <w:rFonts w:ascii="Arial" w:eastAsia="Times New Roman" w:hAnsi="Arial" w:cs="Arial"/>
          <w:color w:val="4C454B"/>
          <w:sz w:val="18"/>
          <w:szCs w:val="18"/>
          <w:lang w:val="en-US" w:eastAsia="ru-RU"/>
        </w:rPr>
        <w:t>, Kiev, 1975. .</w:t>
      </w:r>
    </w:p>
    <w:p w:rsidR="006C28E1" w:rsidRPr="006C28E1" w:rsidRDefault="006C28E1" w:rsidP="006C28E1">
      <w:pPr>
        <w:numPr>
          <w:ilvl w:val="0"/>
          <w:numId w:val="1"/>
        </w:numPr>
        <w:shd w:val="clear" w:color="auto" w:fill="FFFFFF"/>
        <w:spacing w:after="0" w:line="255" w:lineRule="atLeast"/>
        <w:ind w:left="0"/>
        <w:jc w:val="both"/>
        <w:rPr>
          <w:rFonts w:ascii="Arial" w:eastAsia="Times New Roman" w:hAnsi="Arial" w:cs="Arial"/>
          <w:color w:val="4C454B"/>
          <w:sz w:val="18"/>
          <w:szCs w:val="18"/>
          <w:lang w:val="en-US" w:eastAsia="ru-RU"/>
        </w:rPr>
      </w:pPr>
      <w:proofErr w:type="spellStart"/>
      <w:r w:rsidRPr="006C28E1">
        <w:rPr>
          <w:rFonts w:ascii="Arial" w:eastAsia="Times New Roman" w:hAnsi="Arial" w:cs="Arial"/>
          <w:color w:val="4C454B"/>
          <w:sz w:val="18"/>
          <w:szCs w:val="18"/>
          <w:lang w:val="en-US" w:eastAsia="ru-RU"/>
        </w:rPr>
        <w:t>Stoyan</w:t>
      </w:r>
      <w:proofErr w:type="spellEnd"/>
      <w:r w:rsidRPr="006C28E1">
        <w:rPr>
          <w:rFonts w:ascii="Arial" w:eastAsia="Times New Roman" w:hAnsi="Arial" w:cs="Arial"/>
          <w:color w:val="4C454B"/>
          <w:sz w:val="18"/>
          <w:szCs w:val="18"/>
          <w:lang w:val="en-US" w:eastAsia="ru-RU"/>
        </w:rPr>
        <w:t xml:space="preserve"> </w:t>
      </w:r>
      <w:proofErr w:type="spellStart"/>
      <w:r w:rsidRPr="006C28E1">
        <w:rPr>
          <w:rFonts w:ascii="Arial" w:eastAsia="Times New Roman" w:hAnsi="Arial" w:cs="Arial"/>
          <w:color w:val="4C454B"/>
          <w:sz w:val="18"/>
          <w:szCs w:val="18"/>
          <w:lang w:val="en-US" w:eastAsia="ru-RU"/>
        </w:rPr>
        <w:t>Yu.G</w:t>
      </w:r>
      <w:proofErr w:type="spellEnd"/>
      <w:r w:rsidRPr="006C28E1">
        <w:rPr>
          <w:rFonts w:ascii="Arial" w:eastAsia="Times New Roman" w:hAnsi="Arial" w:cs="Arial"/>
          <w:color w:val="4C454B"/>
          <w:sz w:val="18"/>
          <w:szCs w:val="18"/>
          <w:lang w:val="en-US" w:eastAsia="ru-RU"/>
        </w:rPr>
        <w:t xml:space="preserve">., Gil N.I., Methods and algorithms of placing plane geometric objects [in Russian], </w:t>
      </w:r>
      <w:proofErr w:type="spellStart"/>
      <w:r w:rsidRPr="006C28E1">
        <w:rPr>
          <w:rFonts w:ascii="Arial" w:eastAsia="Times New Roman" w:hAnsi="Arial" w:cs="Arial"/>
          <w:color w:val="4C454B"/>
          <w:sz w:val="18"/>
          <w:szCs w:val="18"/>
          <w:lang w:val="en-US" w:eastAsia="ru-RU"/>
        </w:rPr>
        <w:t>Naukova</w:t>
      </w:r>
      <w:proofErr w:type="spellEnd"/>
      <w:r w:rsidRPr="006C28E1">
        <w:rPr>
          <w:rFonts w:ascii="Arial" w:eastAsia="Times New Roman" w:hAnsi="Arial" w:cs="Arial"/>
          <w:color w:val="4C454B"/>
          <w:sz w:val="18"/>
          <w:szCs w:val="18"/>
          <w:lang w:val="en-US" w:eastAsia="ru-RU"/>
        </w:rPr>
        <w:t xml:space="preserve"> </w:t>
      </w:r>
      <w:proofErr w:type="spellStart"/>
      <w:r w:rsidRPr="006C28E1">
        <w:rPr>
          <w:rFonts w:ascii="Arial" w:eastAsia="Times New Roman" w:hAnsi="Arial" w:cs="Arial"/>
          <w:color w:val="4C454B"/>
          <w:sz w:val="18"/>
          <w:szCs w:val="18"/>
          <w:lang w:val="en-US" w:eastAsia="ru-RU"/>
        </w:rPr>
        <w:t>dumka</w:t>
      </w:r>
      <w:proofErr w:type="spellEnd"/>
      <w:r w:rsidRPr="006C28E1">
        <w:rPr>
          <w:rFonts w:ascii="Arial" w:eastAsia="Times New Roman" w:hAnsi="Arial" w:cs="Arial"/>
          <w:color w:val="4C454B"/>
          <w:sz w:val="18"/>
          <w:szCs w:val="18"/>
          <w:lang w:val="en-US" w:eastAsia="ru-RU"/>
        </w:rPr>
        <w:t>, Kiev, 1976. .</w:t>
      </w:r>
    </w:p>
    <w:p w:rsidR="006C28E1" w:rsidRPr="006C28E1" w:rsidRDefault="006C28E1" w:rsidP="006C28E1">
      <w:pPr>
        <w:numPr>
          <w:ilvl w:val="0"/>
          <w:numId w:val="1"/>
        </w:numPr>
        <w:shd w:val="clear" w:color="auto" w:fill="FFFFFF"/>
        <w:spacing w:after="0" w:line="255" w:lineRule="atLeast"/>
        <w:ind w:left="0"/>
        <w:jc w:val="both"/>
        <w:rPr>
          <w:rFonts w:ascii="Arial" w:eastAsia="Times New Roman" w:hAnsi="Arial" w:cs="Arial"/>
          <w:color w:val="4C454B"/>
          <w:sz w:val="18"/>
          <w:szCs w:val="18"/>
          <w:lang w:val="en-US" w:eastAsia="ru-RU"/>
        </w:rPr>
      </w:pPr>
      <w:proofErr w:type="spellStart"/>
      <w:r w:rsidRPr="006C28E1">
        <w:rPr>
          <w:rFonts w:ascii="Arial" w:eastAsia="Times New Roman" w:hAnsi="Arial" w:cs="Arial"/>
          <w:color w:val="4C454B"/>
          <w:sz w:val="18"/>
          <w:szCs w:val="18"/>
          <w:lang w:val="en-US" w:eastAsia="ru-RU"/>
        </w:rPr>
        <w:t>Stoyan</w:t>
      </w:r>
      <w:proofErr w:type="spellEnd"/>
      <w:r w:rsidRPr="006C28E1">
        <w:rPr>
          <w:rFonts w:ascii="Arial" w:eastAsia="Times New Roman" w:hAnsi="Arial" w:cs="Arial"/>
          <w:color w:val="4C454B"/>
          <w:sz w:val="18"/>
          <w:szCs w:val="18"/>
          <w:lang w:val="en-US" w:eastAsia="ru-RU"/>
        </w:rPr>
        <w:t xml:space="preserve"> </w:t>
      </w:r>
      <w:proofErr w:type="spellStart"/>
      <w:r w:rsidRPr="006C28E1">
        <w:rPr>
          <w:rFonts w:ascii="Arial" w:eastAsia="Times New Roman" w:hAnsi="Arial" w:cs="Arial"/>
          <w:color w:val="4C454B"/>
          <w:sz w:val="18"/>
          <w:szCs w:val="18"/>
          <w:lang w:val="en-US" w:eastAsia="ru-RU"/>
        </w:rPr>
        <w:t>Yu.G</w:t>
      </w:r>
      <w:proofErr w:type="spellEnd"/>
      <w:r w:rsidRPr="006C28E1">
        <w:rPr>
          <w:rFonts w:ascii="Arial" w:eastAsia="Times New Roman" w:hAnsi="Arial" w:cs="Arial"/>
          <w:color w:val="4C454B"/>
          <w:sz w:val="18"/>
          <w:szCs w:val="18"/>
          <w:lang w:val="en-US" w:eastAsia="ru-RU"/>
        </w:rPr>
        <w:t xml:space="preserve">., </w:t>
      </w:r>
      <w:proofErr w:type="spellStart"/>
      <w:r w:rsidRPr="006C28E1">
        <w:rPr>
          <w:rFonts w:ascii="Arial" w:eastAsia="Times New Roman" w:hAnsi="Arial" w:cs="Arial"/>
          <w:color w:val="4C454B"/>
          <w:sz w:val="18"/>
          <w:szCs w:val="18"/>
          <w:lang w:val="en-US" w:eastAsia="ru-RU"/>
        </w:rPr>
        <w:t>Yakovlev</w:t>
      </w:r>
      <w:proofErr w:type="spellEnd"/>
      <w:r w:rsidRPr="006C28E1">
        <w:rPr>
          <w:rFonts w:ascii="Arial" w:eastAsia="Times New Roman" w:hAnsi="Arial" w:cs="Arial"/>
          <w:color w:val="4C454B"/>
          <w:sz w:val="18"/>
          <w:szCs w:val="18"/>
          <w:lang w:val="en-US" w:eastAsia="ru-RU"/>
        </w:rPr>
        <w:t xml:space="preserve"> S.V., Mathematical models and optimization methods of geometric design [in Russian], </w:t>
      </w:r>
      <w:proofErr w:type="spellStart"/>
      <w:r w:rsidRPr="006C28E1">
        <w:rPr>
          <w:rFonts w:ascii="Arial" w:eastAsia="Times New Roman" w:hAnsi="Arial" w:cs="Arial"/>
          <w:color w:val="4C454B"/>
          <w:sz w:val="18"/>
          <w:szCs w:val="18"/>
          <w:lang w:val="en-US" w:eastAsia="ru-RU"/>
        </w:rPr>
        <w:t>Naukova</w:t>
      </w:r>
      <w:proofErr w:type="spellEnd"/>
      <w:r w:rsidRPr="006C28E1">
        <w:rPr>
          <w:rFonts w:ascii="Arial" w:eastAsia="Times New Roman" w:hAnsi="Arial" w:cs="Arial"/>
          <w:color w:val="4C454B"/>
          <w:sz w:val="18"/>
          <w:szCs w:val="18"/>
          <w:lang w:val="en-US" w:eastAsia="ru-RU"/>
        </w:rPr>
        <w:t xml:space="preserve"> </w:t>
      </w:r>
      <w:proofErr w:type="spellStart"/>
      <w:r w:rsidRPr="006C28E1">
        <w:rPr>
          <w:rFonts w:ascii="Arial" w:eastAsia="Times New Roman" w:hAnsi="Arial" w:cs="Arial"/>
          <w:color w:val="4C454B"/>
          <w:sz w:val="18"/>
          <w:szCs w:val="18"/>
          <w:lang w:val="en-US" w:eastAsia="ru-RU"/>
        </w:rPr>
        <w:t>dumka</w:t>
      </w:r>
      <w:proofErr w:type="spellEnd"/>
      <w:r w:rsidRPr="006C28E1">
        <w:rPr>
          <w:rFonts w:ascii="Arial" w:eastAsia="Times New Roman" w:hAnsi="Arial" w:cs="Arial"/>
          <w:color w:val="4C454B"/>
          <w:sz w:val="18"/>
          <w:szCs w:val="18"/>
          <w:lang w:val="en-US" w:eastAsia="ru-RU"/>
        </w:rPr>
        <w:t>, Kiev, 1986. .</w:t>
      </w:r>
    </w:p>
    <w:p w:rsidR="006C28E1" w:rsidRPr="006C28E1" w:rsidRDefault="006C28E1" w:rsidP="006C28E1">
      <w:pPr>
        <w:numPr>
          <w:ilvl w:val="0"/>
          <w:numId w:val="1"/>
        </w:numPr>
        <w:shd w:val="clear" w:color="auto" w:fill="FFFFFF"/>
        <w:spacing w:after="0" w:line="255" w:lineRule="atLeast"/>
        <w:ind w:left="0"/>
        <w:jc w:val="both"/>
        <w:rPr>
          <w:rFonts w:ascii="Arial" w:eastAsia="Times New Roman" w:hAnsi="Arial" w:cs="Arial"/>
          <w:color w:val="4C454B"/>
          <w:sz w:val="18"/>
          <w:szCs w:val="18"/>
          <w:lang w:val="en-US" w:eastAsia="ru-RU"/>
        </w:rPr>
      </w:pPr>
      <w:proofErr w:type="spellStart"/>
      <w:r w:rsidRPr="006C28E1">
        <w:rPr>
          <w:rFonts w:ascii="Arial" w:eastAsia="Times New Roman" w:hAnsi="Arial" w:cs="Arial"/>
          <w:color w:val="4C454B"/>
          <w:sz w:val="18"/>
          <w:szCs w:val="18"/>
          <w:lang w:val="en-US" w:eastAsia="ru-RU"/>
        </w:rPr>
        <w:t>Yakovlev</w:t>
      </w:r>
      <w:proofErr w:type="spellEnd"/>
      <w:r w:rsidRPr="006C28E1">
        <w:rPr>
          <w:rFonts w:ascii="Arial" w:eastAsia="Times New Roman" w:hAnsi="Arial" w:cs="Arial"/>
          <w:color w:val="4C454B"/>
          <w:sz w:val="18"/>
          <w:szCs w:val="18"/>
          <w:lang w:val="en-US" w:eastAsia="ru-RU"/>
        </w:rPr>
        <w:t xml:space="preserve"> S.V., Gil N.I., </w:t>
      </w:r>
      <w:proofErr w:type="spellStart"/>
      <w:r w:rsidRPr="006C28E1">
        <w:rPr>
          <w:rFonts w:ascii="Arial" w:eastAsia="Times New Roman" w:hAnsi="Arial" w:cs="Arial"/>
          <w:color w:val="4C454B"/>
          <w:sz w:val="18"/>
          <w:szCs w:val="18"/>
          <w:lang w:val="en-US" w:eastAsia="ru-RU"/>
        </w:rPr>
        <w:t>Komyak</w:t>
      </w:r>
      <w:proofErr w:type="spellEnd"/>
      <w:r w:rsidRPr="006C28E1">
        <w:rPr>
          <w:rFonts w:ascii="Arial" w:eastAsia="Times New Roman" w:hAnsi="Arial" w:cs="Arial"/>
          <w:color w:val="4C454B"/>
          <w:sz w:val="18"/>
          <w:szCs w:val="18"/>
          <w:lang w:val="en-US" w:eastAsia="ru-RU"/>
        </w:rPr>
        <w:t xml:space="preserve"> V.M., </w:t>
      </w:r>
      <w:proofErr w:type="gramStart"/>
      <w:r w:rsidRPr="006C28E1">
        <w:rPr>
          <w:rFonts w:ascii="Arial" w:eastAsia="Times New Roman" w:hAnsi="Arial" w:cs="Arial"/>
          <w:color w:val="4C454B"/>
          <w:sz w:val="18"/>
          <w:szCs w:val="18"/>
          <w:lang w:val="en-US" w:eastAsia="ru-RU"/>
        </w:rPr>
        <w:t>et</w:t>
      </w:r>
      <w:proofErr w:type="gramEnd"/>
      <w:r w:rsidRPr="006C28E1">
        <w:rPr>
          <w:rFonts w:ascii="Arial" w:eastAsia="Times New Roman" w:hAnsi="Arial" w:cs="Arial"/>
          <w:color w:val="4C454B"/>
          <w:sz w:val="18"/>
          <w:szCs w:val="18"/>
          <w:lang w:val="en-US" w:eastAsia="ru-RU"/>
        </w:rPr>
        <w:t xml:space="preserve">. al., Elements of geometric design theory, Ed. by </w:t>
      </w:r>
      <w:proofErr w:type="spellStart"/>
      <w:r w:rsidRPr="006C28E1">
        <w:rPr>
          <w:rFonts w:ascii="Arial" w:eastAsia="Times New Roman" w:hAnsi="Arial" w:cs="Arial"/>
          <w:color w:val="4C454B"/>
          <w:sz w:val="18"/>
          <w:szCs w:val="18"/>
          <w:lang w:val="en-US" w:eastAsia="ru-RU"/>
        </w:rPr>
        <w:t>Rvachev</w:t>
      </w:r>
      <w:proofErr w:type="spellEnd"/>
      <w:r w:rsidRPr="006C28E1">
        <w:rPr>
          <w:rFonts w:ascii="Arial" w:eastAsia="Times New Roman" w:hAnsi="Arial" w:cs="Arial"/>
          <w:color w:val="4C454B"/>
          <w:sz w:val="18"/>
          <w:szCs w:val="18"/>
          <w:lang w:val="en-US" w:eastAsia="ru-RU"/>
        </w:rPr>
        <w:t xml:space="preserve"> V.L. [in Russian], </w:t>
      </w:r>
      <w:proofErr w:type="spellStart"/>
      <w:r w:rsidRPr="006C28E1">
        <w:rPr>
          <w:rFonts w:ascii="Arial" w:eastAsia="Times New Roman" w:hAnsi="Arial" w:cs="Arial"/>
          <w:color w:val="4C454B"/>
          <w:sz w:val="18"/>
          <w:szCs w:val="18"/>
          <w:lang w:val="en-US" w:eastAsia="ru-RU"/>
        </w:rPr>
        <w:t>Naukova</w:t>
      </w:r>
      <w:proofErr w:type="spellEnd"/>
      <w:r w:rsidRPr="006C28E1">
        <w:rPr>
          <w:rFonts w:ascii="Arial" w:eastAsia="Times New Roman" w:hAnsi="Arial" w:cs="Arial"/>
          <w:color w:val="4C454B"/>
          <w:sz w:val="18"/>
          <w:szCs w:val="18"/>
          <w:lang w:val="en-US" w:eastAsia="ru-RU"/>
        </w:rPr>
        <w:t xml:space="preserve"> </w:t>
      </w:r>
      <w:proofErr w:type="spellStart"/>
      <w:r w:rsidRPr="006C28E1">
        <w:rPr>
          <w:rFonts w:ascii="Arial" w:eastAsia="Times New Roman" w:hAnsi="Arial" w:cs="Arial"/>
          <w:color w:val="4C454B"/>
          <w:sz w:val="18"/>
          <w:szCs w:val="18"/>
          <w:lang w:val="en-US" w:eastAsia="ru-RU"/>
        </w:rPr>
        <w:t>dumka</w:t>
      </w:r>
      <w:proofErr w:type="spellEnd"/>
      <w:r w:rsidRPr="006C28E1">
        <w:rPr>
          <w:rFonts w:ascii="Arial" w:eastAsia="Times New Roman" w:hAnsi="Arial" w:cs="Arial"/>
          <w:color w:val="4C454B"/>
          <w:sz w:val="18"/>
          <w:szCs w:val="18"/>
          <w:lang w:val="en-US" w:eastAsia="ru-RU"/>
        </w:rPr>
        <w:t>, Kiev, 1995. .</w:t>
      </w:r>
    </w:p>
    <w:p w:rsidR="006C28E1" w:rsidRPr="006C28E1" w:rsidRDefault="006C28E1" w:rsidP="006C28E1">
      <w:pPr>
        <w:numPr>
          <w:ilvl w:val="0"/>
          <w:numId w:val="1"/>
        </w:numPr>
        <w:shd w:val="clear" w:color="auto" w:fill="FFFFFF"/>
        <w:spacing w:after="0" w:line="255" w:lineRule="atLeast"/>
        <w:ind w:left="0"/>
        <w:jc w:val="both"/>
        <w:rPr>
          <w:rFonts w:ascii="Arial" w:eastAsia="Times New Roman" w:hAnsi="Arial" w:cs="Arial"/>
          <w:color w:val="4C454B"/>
          <w:sz w:val="18"/>
          <w:szCs w:val="18"/>
          <w:lang w:val="en-US" w:eastAsia="ru-RU"/>
        </w:rPr>
      </w:pPr>
      <w:proofErr w:type="spellStart"/>
      <w:r w:rsidRPr="006C28E1">
        <w:rPr>
          <w:rFonts w:ascii="Arial" w:eastAsia="Times New Roman" w:hAnsi="Arial" w:cs="Arial"/>
          <w:color w:val="4C454B"/>
          <w:sz w:val="18"/>
          <w:szCs w:val="18"/>
          <w:lang w:val="en-US" w:eastAsia="ru-RU"/>
        </w:rPr>
        <w:t>Yakovlev</w:t>
      </w:r>
      <w:proofErr w:type="spellEnd"/>
      <w:r w:rsidRPr="006C28E1">
        <w:rPr>
          <w:rFonts w:ascii="Arial" w:eastAsia="Times New Roman" w:hAnsi="Arial" w:cs="Arial"/>
          <w:color w:val="4C454B"/>
          <w:sz w:val="18"/>
          <w:szCs w:val="18"/>
          <w:lang w:val="en-US" w:eastAsia="ru-RU"/>
        </w:rPr>
        <w:t xml:space="preserve"> S., </w:t>
      </w:r>
      <w:proofErr w:type="spellStart"/>
      <w:r w:rsidRPr="006C28E1">
        <w:rPr>
          <w:rFonts w:ascii="Arial" w:eastAsia="Times New Roman" w:hAnsi="Arial" w:cs="Arial"/>
          <w:color w:val="4C454B"/>
          <w:sz w:val="18"/>
          <w:szCs w:val="18"/>
          <w:lang w:val="en-US" w:eastAsia="ru-RU"/>
        </w:rPr>
        <w:t>Kartashov</w:t>
      </w:r>
      <w:proofErr w:type="spellEnd"/>
      <w:r w:rsidRPr="006C28E1">
        <w:rPr>
          <w:rFonts w:ascii="Arial" w:eastAsia="Times New Roman" w:hAnsi="Arial" w:cs="Arial"/>
          <w:color w:val="4C454B"/>
          <w:sz w:val="18"/>
          <w:szCs w:val="18"/>
          <w:lang w:val="en-US" w:eastAsia="ru-RU"/>
        </w:rPr>
        <w:t xml:space="preserve"> O., </w:t>
      </w:r>
      <w:proofErr w:type="spellStart"/>
      <w:r w:rsidRPr="006C28E1">
        <w:rPr>
          <w:rFonts w:ascii="Arial" w:eastAsia="Times New Roman" w:hAnsi="Arial" w:cs="Arial"/>
          <w:color w:val="4C454B"/>
          <w:sz w:val="18"/>
          <w:szCs w:val="18"/>
          <w:lang w:val="en-US" w:eastAsia="ru-RU"/>
        </w:rPr>
        <w:t>Komyak</w:t>
      </w:r>
      <w:proofErr w:type="spellEnd"/>
      <w:r w:rsidRPr="006C28E1">
        <w:rPr>
          <w:rFonts w:ascii="Arial" w:eastAsia="Times New Roman" w:hAnsi="Arial" w:cs="Arial"/>
          <w:color w:val="4C454B"/>
          <w:sz w:val="18"/>
          <w:szCs w:val="18"/>
          <w:lang w:val="en-US" w:eastAsia="ru-RU"/>
        </w:rPr>
        <w:t xml:space="preserve"> V., </w:t>
      </w:r>
      <w:proofErr w:type="spellStart"/>
      <w:r w:rsidRPr="006C28E1">
        <w:rPr>
          <w:rFonts w:ascii="Arial" w:eastAsia="Times New Roman" w:hAnsi="Arial" w:cs="Arial"/>
          <w:color w:val="4C454B"/>
          <w:sz w:val="18"/>
          <w:szCs w:val="18"/>
          <w:lang w:val="en-US" w:eastAsia="ru-RU"/>
        </w:rPr>
        <w:t>Shekhovtsov</w:t>
      </w:r>
      <w:proofErr w:type="spellEnd"/>
      <w:r w:rsidRPr="006C28E1">
        <w:rPr>
          <w:rFonts w:ascii="Arial" w:eastAsia="Times New Roman" w:hAnsi="Arial" w:cs="Arial"/>
          <w:color w:val="4C454B"/>
          <w:sz w:val="18"/>
          <w:szCs w:val="18"/>
          <w:lang w:val="en-US" w:eastAsia="ru-RU"/>
        </w:rPr>
        <w:t xml:space="preserve"> S., </w:t>
      </w:r>
      <w:proofErr w:type="spellStart"/>
      <w:r w:rsidRPr="006C28E1">
        <w:rPr>
          <w:rFonts w:ascii="Arial" w:eastAsia="Times New Roman" w:hAnsi="Arial" w:cs="Arial"/>
          <w:color w:val="4C454B"/>
          <w:sz w:val="18"/>
          <w:szCs w:val="18"/>
          <w:lang w:val="en-US" w:eastAsia="ru-RU"/>
        </w:rPr>
        <w:t>Sobol</w:t>
      </w:r>
      <w:proofErr w:type="spellEnd"/>
      <w:r w:rsidRPr="006C28E1">
        <w:rPr>
          <w:rFonts w:ascii="Arial" w:eastAsia="Times New Roman" w:hAnsi="Arial" w:cs="Arial"/>
          <w:color w:val="4C454B"/>
          <w:sz w:val="18"/>
          <w:szCs w:val="18"/>
          <w:lang w:val="en-US" w:eastAsia="ru-RU"/>
        </w:rPr>
        <w:t xml:space="preserve"> O., </w:t>
      </w:r>
      <w:proofErr w:type="spellStart"/>
      <w:r w:rsidRPr="006C28E1">
        <w:rPr>
          <w:rFonts w:ascii="Arial" w:eastAsia="Times New Roman" w:hAnsi="Arial" w:cs="Arial"/>
          <w:color w:val="4C454B"/>
          <w:sz w:val="18"/>
          <w:szCs w:val="18"/>
          <w:lang w:val="en-US" w:eastAsia="ru-RU"/>
        </w:rPr>
        <w:t>Yakovleva</w:t>
      </w:r>
      <w:proofErr w:type="spellEnd"/>
      <w:r w:rsidRPr="006C28E1">
        <w:rPr>
          <w:rFonts w:ascii="Arial" w:eastAsia="Times New Roman" w:hAnsi="Arial" w:cs="Arial"/>
          <w:color w:val="4C454B"/>
          <w:sz w:val="18"/>
          <w:szCs w:val="18"/>
          <w:lang w:val="en-US" w:eastAsia="ru-RU"/>
        </w:rPr>
        <w:t xml:space="preserve"> I., Modeling and simulation of coverage problem in geometric design systems, IEEE 15th International Conference on the Experience of Designing and Application of CAD Systems (CADSM), </w:t>
      </w:r>
      <w:proofErr w:type="spellStart"/>
      <w:r w:rsidRPr="006C28E1">
        <w:rPr>
          <w:rFonts w:ascii="Arial" w:eastAsia="Times New Roman" w:hAnsi="Arial" w:cs="Arial"/>
          <w:color w:val="4C454B"/>
          <w:sz w:val="18"/>
          <w:szCs w:val="18"/>
          <w:lang w:val="en-US" w:eastAsia="ru-RU"/>
        </w:rPr>
        <w:t>Polyana</w:t>
      </w:r>
      <w:proofErr w:type="spellEnd"/>
      <w:r w:rsidRPr="006C28E1">
        <w:rPr>
          <w:rFonts w:ascii="Arial" w:eastAsia="Times New Roman" w:hAnsi="Arial" w:cs="Arial"/>
          <w:color w:val="4C454B"/>
          <w:sz w:val="18"/>
          <w:szCs w:val="18"/>
          <w:lang w:val="en-US" w:eastAsia="ru-RU"/>
        </w:rPr>
        <w:t>, Ukraine, 2019, 20-23. .</w:t>
      </w:r>
    </w:p>
    <w:p w:rsidR="006C28E1" w:rsidRPr="006C28E1" w:rsidRDefault="006C28E1" w:rsidP="006C28E1">
      <w:pPr>
        <w:numPr>
          <w:ilvl w:val="0"/>
          <w:numId w:val="1"/>
        </w:numPr>
        <w:shd w:val="clear" w:color="auto" w:fill="FFFFFF"/>
        <w:spacing w:after="0" w:line="255" w:lineRule="atLeast"/>
        <w:ind w:left="0"/>
        <w:jc w:val="both"/>
        <w:rPr>
          <w:rFonts w:ascii="Arial" w:eastAsia="Times New Roman" w:hAnsi="Arial" w:cs="Arial"/>
          <w:color w:val="4C454B"/>
          <w:sz w:val="18"/>
          <w:szCs w:val="18"/>
          <w:lang w:val="en-US" w:eastAsia="ru-RU"/>
        </w:rPr>
      </w:pPr>
      <w:proofErr w:type="spellStart"/>
      <w:r w:rsidRPr="006C28E1">
        <w:rPr>
          <w:rFonts w:ascii="Arial" w:eastAsia="Times New Roman" w:hAnsi="Arial" w:cs="Arial"/>
          <w:color w:val="4C454B"/>
          <w:sz w:val="18"/>
          <w:szCs w:val="18"/>
          <w:lang w:val="en-US" w:eastAsia="ru-RU"/>
        </w:rPr>
        <w:t>Kiseleva</w:t>
      </w:r>
      <w:proofErr w:type="spellEnd"/>
      <w:r w:rsidRPr="006C28E1">
        <w:rPr>
          <w:rFonts w:ascii="Arial" w:eastAsia="Times New Roman" w:hAnsi="Arial" w:cs="Arial"/>
          <w:color w:val="4C454B"/>
          <w:sz w:val="18"/>
          <w:szCs w:val="18"/>
          <w:lang w:val="en-US" w:eastAsia="ru-RU"/>
        </w:rPr>
        <w:t xml:space="preserve"> E.M., </w:t>
      </w:r>
      <w:proofErr w:type="spellStart"/>
      <w:r w:rsidRPr="006C28E1">
        <w:rPr>
          <w:rFonts w:ascii="Arial" w:eastAsia="Times New Roman" w:hAnsi="Arial" w:cs="Arial"/>
          <w:color w:val="4C454B"/>
          <w:sz w:val="18"/>
          <w:szCs w:val="18"/>
          <w:lang w:val="en-US" w:eastAsia="ru-RU"/>
        </w:rPr>
        <w:t>Lozovskaya</w:t>
      </w:r>
      <w:proofErr w:type="spellEnd"/>
      <w:r w:rsidRPr="006C28E1">
        <w:rPr>
          <w:rFonts w:ascii="Arial" w:eastAsia="Times New Roman" w:hAnsi="Arial" w:cs="Arial"/>
          <w:color w:val="4C454B"/>
          <w:sz w:val="18"/>
          <w:szCs w:val="18"/>
          <w:lang w:val="en-US" w:eastAsia="ru-RU"/>
        </w:rPr>
        <w:t xml:space="preserve"> L.I., Timoshenko E.V., Solution of continuous problems of optimal covering with spheres using optimal set-partition theory, Cybernetics and Systems Analysis, 2009, 45, No. 3, 421-437. .</w:t>
      </w:r>
    </w:p>
    <w:p w:rsidR="006C28E1" w:rsidRPr="006C28E1" w:rsidRDefault="006C28E1" w:rsidP="006C28E1">
      <w:pPr>
        <w:numPr>
          <w:ilvl w:val="0"/>
          <w:numId w:val="1"/>
        </w:numPr>
        <w:shd w:val="clear" w:color="auto" w:fill="FFFFFF"/>
        <w:spacing w:after="0" w:line="255" w:lineRule="atLeast"/>
        <w:ind w:left="0"/>
        <w:jc w:val="both"/>
        <w:rPr>
          <w:rFonts w:ascii="Arial" w:eastAsia="Times New Roman" w:hAnsi="Arial" w:cs="Arial"/>
          <w:color w:val="4C454B"/>
          <w:sz w:val="18"/>
          <w:szCs w:val="18"/>
          <w:lang w:val="en-US" w:eastAsia="ru-RU"/>
        </w:rPr>
      </w:pPr>
      <w:proofErr w:type="spellStart"/>
      <w:r w:rsidRPr="006C28E1">
        <w:rPr>
          <w:rFonts w:ascii="Arial" w:eastAsia="Times New Roman" w:hAnsi="Arial" w:cs="Arial"/>
          <w:color w:val="4C454B"/>
          <w:sz w:val="18"/>
          <w:szCs w:val="18"/>
          <w:lang w:val="en-US" w:eastAsia="ru-RU"/>
        </w:rPr>
        <w:t>Kiseleva</w:t>
      </w:r>
      <w:proofErr w:type="spellEnd"/>
      <w:r w:rsidRPr="006C28E1">
        <w:rPr>
          <w:rFonts w:ascii="Arial" w:eastAsia="Times New Roman" w:hAnsi="Arial" w:cs="Arial"/>
          <w:color w:val="4C454B"/>
          <w:sz w:val="18"/>
          <w:szCs w:val="18"/>
          <w:lang w:val="en-US" w:eastAsia="ru-RU"/>
        </w:rPr>
        <w:t xml:space="preserve"> E.M., </w:t>
      </w:r>
      <w:proofErr w:type="spellStart"/>
      <w:r w:rsidRPr="006C28E1">
        <w:rPr>
          <w:rFonts w:ascii="Arial" w:eastAsia="Times New Roman" w:hAnsi="Arial" w:cs="Arial"/>
          <w:color w:val="4C454B"/>
          <w:sz w:val="18"/>
          <w:szCs w:val="18"/>
          <w:lang w:val="en-US" w:eastAsia="ru-RU"/>
        </w:rPr>
        <w:t>Shor</w:t>
      </w:r>
      <w:proofErr w:type="spellEnd"/>
      <w:r w:rsidRPr="006C28E1">
        <w:rPr>
          <w:rFonts w:ascii="Arial" w:eastAsia="Times New Roman" w:hAnsi="Arial" w:cs="Arial"/>
          <w:color w:val="4C454B"/>
          <w:sz w:val="18"/>
          <w:szCs w:val="18"/>
          <w:lang w:val="en-US" w:eastAsia="ru-RU"/>
        </w:rPr>
        <w:t xml:space="preserve"> N.Z., Continuous problems of optimal set partition: theory, algorithms, applications [in Russian], </w:t>
      </w:r>
      <w:proofErr w:type="spellStart"/>
      <w:r w:rsidRPr="006C28E1">
        <w:rPr>
          <w:rFonts w:ascii="Arial" w:eastAsia="Times New Roman" w:hAnsi="Arial" w:cs="Arial"/>
          <w:color w:val="4C454B"/>
          <w:sz w:val="18"/>
          <w:szCs w:val="18"/>
          <w:lang w:val="en-US" w:eastAsia="ru-RU"/>
        </w:rPr>
        <w:t>Naukova</w:t>
      </w:r>
      <w:proofErr w:type="spellEnd"/>
      <w:r w:rsidRPr="006C28E1">
        <w:rPr>
          <w:rFonts w:ascii="Arial" w:eastAsia="Times New Roman" w:hAnsi="Arial" w:cs="Arial"/>
          <w:color w:val="4C454B"/>
          <w:sz w:val="18"/>
          <w:szCs w:val="18"/>
          <w:lang w:val="en-US" w:eastAsia="ru-RU"/>
        </w:rPr>
        <w:t xml:space="preserve"> </w:t>
      </w:r>
      <w:proofErr w:type="spellStart"/>
      <w:r w:rsidRPr="006C28E1">
        <w:rPr>
          <w:rFonts w:ascii="Arial" w:eastAsia="Times New Roman" w:hAnsi="Arial" w:cs="Arial"/>
          <w:color w:val="4C454B"/>
          <w:sz w:val="18"/>
          <w:szCs w:val="18"/>
          <w:lang w:val="en-US" w:eastAsia="ru-RU"/>
        </w:rPr>
        <w:t>dumka</w:t>
      </w:r>
      <w:proofErr w:type="spellEnd"/>
      <w:r w:rsidRPr="006C28E1">
        <w:rPr>
          <w:rFonts w:ascii="Arial" w:eastAsia="Times New Roman" w:hAnsi="Arial" w:cs="Arial"/>
          <w:color w:val="4C454B"/>
          <w:sz w:val="18"/>
          <w:szCs w:val="18"/>
          <w:lang w:val="en-US" w:eastAsia="ru-RU"/>
        </w:rPr>
        <w:t>, Kiev, 2005. .</w:t>
      </w:r>
    </w:p>
    <w:p w:rsidR="006C28E1" w:rsidRPr="006C28E1" w:rsidRDefault="006C28E1" w:rsidP="006C28E1">
      <w:pPr>
        <w:numPr>
          <w:ilvl w:val="0"/>
          <w:numId w:val="1"/>
        </w:numPr>
        <w:shd w:val="clear" w:color="auto" w:fill="FFFFFF"/>
        <w:spacing w:after="0" w:line="255" w:lineRule="atLeast"/>
        <w:ind w:left="0"/>
        <w:jc w:val="both"/>
        <w:rPr>
          <w:rFonts w:ascii="Arial" w:eastAsia="Times New Roman" w:hAnsi="Arial" w:cs="Arial"/>
          <w:color w:val="4C454B"/>
          <w:sz w:val="18"/>
          <w:szCs w:val="18"/>
          <w:lang w:val="en-US" w:eastAsia="ru-RU"/>
        </w:rPr>
      </w:pPr>
      <w:proofErr w:type="spellStart"/>
      <w:r w:rsidRPr="006C28E1">
        <w:rPr>
          <w:rFonts w:ascii="Arial" w:eastAsia="Times New Roman" w:hAnsi="Arial" w:cs="Arial"/>
          <w:color w:val="4C454B"/>
          <w:sz w:val="18"/>
          <w:szCs w:val="18"/>
          <w:lang w:val="en-US" w:eastAsia="ru-RU"/>
        </w:rPr>
        <w:lastRenderedPageBreak/>
        <w:t>Komyak</w:t>
      </w:r>
      <w:proofErr w:type="spellEnd"/>
      <w:r w:rsidRPr="006C28E1">
        <w:rPr>
          <w:rFonts w:ascii="Arial" w:eastAsia="Times New Roman" w:hAnsi="Arial" w:cs="Arial"/>
          <w:color w:val="4C454B"/>
          <w:sz w:val="18"/>
          <w:szCs w:val="18"/>
          <w:lang w:val="en-US" w:eastAsia="ru-RU"/>
        </w:rPr>
        <w:t xml:space="preserve"> V.V., Models and methods of partitioning and tracing for estimating the routes of evacuation in high rise buildings during design [in Ukrainian], </w:t>
      </w:r>
      <w:proofErr w:type="spellStart"/>
      <w:r w:rsidRPr="006C28E1">
        <w:rPr>
          <w:rFonts w:ascii="Arial" w:eastAsia="Times New Roman" w:hAnsi="Arial" w:cs="Arial"/>
          <w:color w:val="4C454B"/>
          <w:sz w:val="18"/>
          <w:szCs w:val="18"/>
          <w:lang w:val="en-US" w:eastAsia="ru-RU"/>
        </w:rPr>
        <w:t>Avtoreferat</w:t>
      </w:r>
      <w:proofErr w:type="spellEnd"/>
      <w:r w:rsidRPr="006C28E1">
        <w:rPr>
          <w:rFonts w:ascii="Arial" w:eastAsia="Times New Roman" w:hAnsi="Arial" w:cs="Arial"/>
          <w:color w:val="4C454B"/>
          <w:sz w:val="18"/>
          <w:szCs w:val="18"/>
          <w:lang w:val="en-US" w:eastAsia="ru-RU"/>
        </w:rPr>
        <w:t xml:space="preserve"> </w:t>
      </w:r>
      <w:proofErr w:type="spellStart"/>
      <w:r w:rsidRPr="006C28E1">
        <w:rPr>
          <w:rFonts w:ascii="Arial" w:eastAsia="Times New Roman" w:hAnsi="Arial" w:cs="Arial"/>
          <w:color w:val="4C454B"/>
          <w:sz w:val="18"/>
          <w:szCs w:val="18"/>
          <w:lang w:val="en-US" w:eastAsia="ru-RU"/>
        </w:rPr>
        <w:t>dyssertats</w:t>
      </w:r>
      <w:proofErr w:type="spellEnd"/>
      <w:r w:rsidRPr="006C28E1">
        <w:rPr>
          <w:rFonts w:ascii="Arial" w:eastAsia="Times New Roman" w:hAnsi="Arial" w:cs="Arial"/>
          <w:color w:val="4C454B"/>
          <w:sz w:val="18"/>
          <w:szCs w:val="18"/>
          <w:lang w:val="en-US" w:eastAsia="ru-RU"/>
        </w:rPr>
        <w:t xml:space="preserve">. </w:t>
      </w:r>
      <w:proofErr w:type="spellStart"/>
      <w:proofErr w:type="gramStart"/>
      <w:r w:rsidRPr="006C28E1">
        <w:rPr>
          <w:rFonts w:ascii="Arial" w:eastAsia="Times New Roman" w:hAnsi="Arial" w:cs="Arial"/>
          <w:color w:val="4C454B"/>
          <w:sz w:val="18"/>
          <w:szCs w:val="18"/>
          <w:lang w:val="en-US" w:eastAsia="ru-RU"/>
        </w:rPr>
        <w:t>kand</w:t>
      </w:r>
      <w:proofErr w:type="spellEnd"/>
      <w:proofErr w:type="gramEnd"/>
      <w:r w:rsidRPr="006C28E1">
        <w:rPr>
          <w:rFonts w:ascii="Arial" w:eastAsia="Times New Roman" w:hAnsi="Arial" w:cs="Arial"/>
          <w:color w:val="4C454B"/>
          <w:sz w:val="18"/>
          <w:szCs w:val="18"/>
          <w:lang w:val="en-US" w:eastAsia="ru-RU"/>
        </w:rPr>
        <w:t xml:space="preserve">. </w:t>
      </w:r>
      <w:proofErr w:type="spellStart"/>
      <w:proofErr w:type="gramStart"/>
      <w:r w:rsidRPr="006C28E1">
        <w:rPr>
          <w:rFonts w:ascii="Arial" w:eastAsia="Times New Roman" w:hAnsi="Arial" w:cs="Arial"/>
          <w:color w:val="4C454B"/>
          <w:sz w:val="18"/>
          <w:szCs w:val="18"/>
          <w:lang w:val="en-US" w:eastAsia="ru-RU"/>
        </w:rPr>
        <w:t>tekhn</w:t>
      </w:r>
      <w:proofErr w:type="spellEnd"/>
      <w:proofErr w:type="gramEnd"/>
      <w:r w:rsidRPr="006C28E1">
        <w:rPr>
          <w:rFonts w:ascii="Arial" w:eastAsia="Times New Roman" w:hAnsi="Arial" w:cs="Arial"/>
          <w:color w:val="4C454B"/>
          <w:sz w:val="18"/>
          <w:szCs w:val="18"/>
          <w:lang w:val="en-US" w:eastAsia="ru-RU"/>
        </w:rPr>
        <w:t xml:space="preserve">. </w:t>
      </w:r>
      <w:proofErr w:type="spellStart"/>
      <w:proofErr w:type="gramStart"/>
      <w:r w:rsidRPr="006C28E1">
        <w:rPr>
          <w:rFonts w:ascii="Arial" w:eastAsia="Times New Roman" w:hAnsi="Arial" w:cs="Arial"/>
          <w:color w:val="4C454B"/>
          <w:sz w:val="18"/>
          <w:szCs w:val="18"/>
          <w:lang w:val="en-US" w:eastAsia="ru-RU"/>
        </w:rPr>
        <w:t>nayk</w:t>
      </w:r>
      <w:proofErr w:type="spellEnd"/>
      <w:proofErr w:type="gramEnd"/>
      <w:r w:rsidRPr="006C28E1">
        <w:rPr>
          <w:rFonts w:ascii="Arial" w:eastAsia="Times New Roman" w:hAnsi="Arial" w:cs="Arial"/>
          <w:color w:val="4C454B"/>
          <w:sz w:val="18"/>
          <w:szCs w:val="18"/>
          <w:lang w:val="en-US" w:eastAsia="ru-RU"/>
        </w:rPr>
        <w:t>: 01.05.02 "</w:t>
      </w:r>
      <w:proofErr w:type="spellStart"/>
      <w:r w:rsidRPr="006C28E1">
        <w:rPr>
          <w:rFonts w:ascii="Arial" w:eastAsia="Times New Roman" w:hAnsi="Arial" w:cs="Arial"/>
          <w:color w:val="4C454B"/>
          <w:sz w:val="18"/>
          <w:szCs w:val="18"/>
          <w:lang w:val="en-US" w:eastAsia="ru-RU"/>
        </w:rPr>
        <w:t>Matematychne</w:t>
      </w:r>
      <w:proofErr w:type="spellEnd"/>
      <w:r w:rsidRPr="006C28E1">
        <w:rPr>
          <w:rFonts w:ascii="Arial" w:eastAsia="Times New Roman" w:hAnsi="Arial" w:cs="Arial"/>
          <w:color w:val="4C454B"/>
          <w:sz w:val="18"/>
          <w:szCs w:val="18"/>
          <w:lang w:val="en-US" w:eastAsia="ru-RU"/>
        </w:rPr>
        <w:t xml:space="preserve"> </w:t>
      </w:r>
      <w:proofErr w:type="spellStart"/>
      <w:r w:rsidRPr="006C28E1">
        <w:rPr>
          <w:rFonts w:ascii="Arial" w:eastAsia="Times New Roman" w:hAnsi="Arial" w:cs="Arial"/>
          <w:color w:val="4C454B"/>
          <w:sz w:val="18"/>
          <w:szCs w:val="18"/>
          <w:lang w:val="en-US" w:eastAsia="ru-RU"/>
        </w:rPr>
        <w:t>modelyuvannya</w:t>
      </w:r>
      <w:proofErr w:type="spellEnd"/>
      <w:r w:rsidRPr="006C28E1">
        <w:rPr>
          <w:rFonts w:ascii="Arial" w:eastAsia="Times New Roman" w:hAnsi="Arial" w:cs="Arial"/>
          <w:color w:val="4C454B"/>
          <w:sz w:val="18"/>
          <w:szCs w:val="18"/>
          <w:lang w:val="en-US" w:eastAsia="ru-RU"/>
        </w:rPr>
        <w:t xml:space="preserve"> ta </w:t>
      </w:r>
      <w:proofErr w:type="spellStart"/>
      <w:r w:rsidRPr="006C28E1">
        <w:rPr>
          <w:rFonts w:ascii="Arial" w:eastAsia="Times New Roman" w:hAnsi="Arial" w:cs="Arial"/>
          <w:color w:val="4C454B"/>
          <w:sz w:val="18"/>
          <w:szCs w:val="18"/>
          <w:lang w:val="en-US" w:eastAsia="ru-RU"/>
        </w:rPr>
        <w:t>obchyslyuvalni</w:t>
      </w:r>
      <w:proofErr w:type="spellEnd"/>
      <w:r w:rsidRPr="006C28E1">
        <w:rPr>
          <w:rFonts w:ascii="Arial" w:eastAsia="Times New Roman" w:hAnsi="Arial" w:cs="Arial"/>
          <w:color w:val="4C454B"/>
          <w:sz w:val="18"/>
          <w:szCs w:val="18"/>
          <w:lang w:val="en-US" w:eastAsia="ru-RU"/>
        </w:rPr>
        <w:t xml:space="preserve"> </w:t>
      </w:r>
      <w:proofErr w:type="spellStart"/>
      <w:r w:rsidRPr="006C28E1">
        <w:rPr>
          <w:rFonts w:ascii="Arial" w:eastAsia="Times New Roman" w:hAnsi="Arial" w:cs="Arial"/>
          <w:color w:val="4C454B"/>
          <w:sz w:val="18"/>
          <w:szCs w:val="18"/>
          <w:lang w:val="en-US" w:eastAsia="ru-RU"/>
        </w:rPr>
        <w:t>metody</w:t>
      </w:r>
      <w:proofErr w:type="spellEnd"/>
      <w:r w:rsidRPr="006C28E1">
        <w:rPr>
          <w:rFonts w:ascii="Arial" w:eastAsia="Times New Roman" w:hAnsi="Arial" w:cs="Arial"/>
          <w:color w:val="4C454B"/>
          <w:sz w:val="18"/>
          <w:szCs w:val="18"/>
          <w:lang w:val="en-US" w:eastAsia="ru-RU"/>
        </w:rPr>
        <w:t xml:space="preserve">", </w:t>
      </w:r>
      <w:proofErr w:type="spellStart"/>
      <w:r w:rsidRPr="006C28E1">
        <w:rPr>
          <w:rFonts w:ascii="Arial" w:eastAsia="Times New Roman" w:hAnsi="Arial" w:cs="Arial"/>
          <w:color w:val="4C454B"/>
          <w:sz w:val="18"/>
          <w:szCs w:val="18"/>
          <w:lang w:val="en-US" w:eastAsia="ru-RU"/>
        </w:rPr>
        <w:t>KhNURE</w:t>
      </w:r>
      <w:proofErr w:type="spellEnd"/>
      <w:r w:rsidRPr="006C28E1">
        <w:rPr>
          <w:rFonts w:ascii="Arial" w:eastAsia="Times New Roman" w:hAnsi="Arial" w:cs="Arial"/>
          <w:color w:val="4C454B"/>
          <w:sz w:val="18"/>
          <w:szCs w:val="18"/>
          <w:lang w:val="en-US" w:eastAsia="ru-RU"/>
        </w:rPr>
        <w:t xml:space="preserve">, </w:t>
      </w:r>
      <w:proofErr w:type="spellStart"/>
      <w:r w:rsidRPr="006C28E1">
        <w:rPr>
          <w:rFonts w:ascii="Arial" w:eastAsia="Times New Roman" w:hAnsi="Arial" w:cs="Arial"/>
          <w:color w:val="4C454B"/>
          <w:sz w:val="18"/>
          <w:szCs w:val="18"/>
          <w:lang w:val="en-US" w:eastAsia="ru-RU"/>
        </w:rPr>
        <w:t>Kharkiv</w:t>
      </w:r>
      <w:proofErr w:type="spellEnd"/>
      <w:r w:rsidRPr="006C28E1">
        <w:rPr>
          <w:rFonts w:ascii="Arial" w:eastAsia="Times New Roman" w:hAnsi="Arial" w:cs="Arial"/>
          <w:color w:val="4C454B"/>
          <w:sz w:val="18"/>
          <w:szCs w:val="18"/>
          <w:lang w:val="en-US" w:eastAsia="ru-RU"/>
        </w:rPr>
        <w:t>, 2014. .</w:t>
      </w:r>
    </w:p>
    <w:p w:rsidR="006C28E1" w:rsidRPr="006C28E1" w:rsidRDefault="006C28E1" w:rsidP="006C28E1">
      <w:pPr>
        <w:numPr>
          <w:ilvl w:val="0"/>
          <w:numId w:val="1"/>
        </w:numPr>
        <w:shd w:val="clear" w:color="auto" w:fill="FFFFFF"/>
        <w:spacing w:after="0" w:line="255" w:lineRule="atLeast"/>
        <w:ind w:left="0"/>
        <w:jc w:val="both"/>
        <w:rPr>
          <w:rFonts w:ascii="Arial" w:eastAsia="Times New Roman" w:hAnsi="Arial" w:cs="Arial"/>
          <w:color w:val="4C454B"/>
          <w:sz w:val="18"/>
          <w:szCs w:val="18"/>
          <w:lang w:val="en-US" w:eastAsia="ru-RU"/>
        </w:rPr>
      </w:pPr>
      <w:proofErr w:type="spellStart"/>
      <w:r w:rsidRPr="006C28E1">
        <w:rPr>
          <w:rFonts w:ascii="Arial" w:eastAsia="Times New Roman" w:hAnsi="Arial" w:cs="Arial"/>
          <w:color w:val="4C454B"/>
          <w:sz w:val="18"/>
          <w:szCs w:val="18"/>
          <w:lang w:val="en-US" w:eastAsia="ru-RU"/>
        </w:rPr>
        <w:t>Komyak</w:t>
      </w:r>
      <w:proofErr w:type="spellEnd"/>
      <w:r w:rsidRPr="006C28E1">
        <w:rPr>
          <w:rFonts w:ascii="Arial" w:eastAsia="Times New Roman" w:hAnsi="Arial" w:cs="Arial"/>
          <w:color w:val="4C454B"/>
          <w:sz w:val="18"/>
          <w:szCs w:val="18"/>
          <w:lang w:val="en-US" w:eastAsia="ru-RU"/>
        </w:rPr>
        <w:t xml:space="preserve"> V., </w:t>
      </w:r>
      <w:proofErr w:type="spellStart"/>
      <w:r w:rsidRPr="006C28E1">
        <w:rPr>
          <w:rFonts w:ascii="Arial" w:eastAsia="Times New Roman" w:hAnsi="Arial" w:cs="Arial"/>
          <w:color w:val="4C454B"/>
          <w:sz w:val="18"/>
          <w:szCs w:val="18"/>
          <w:lang w:val="en-US" w:eastAsia="ru-RU"/>
        </w:rPr>
        <w:t>Komyak</w:t>
      </w:r>
      <w:proofErr w:type="spellEnd"/>
      <w:r w:rsidRPr="006C28E1">
        <w:rPr>
          <w:rFonts w:ascii="Arial" w:eastAsia="Times New Roman" w:hAnsi="Arial" w:cs="Arial"/>
          <w:color w:val="4C454B"/>
          <w:sz w:val="18"/>
          <w:szCs w:val="18"/>
          <w:lang w:val="en-US" w:eastAsia="ru-RU"/>
        </w:rPr>
        <w:t xml:space="preserve"> V., </w:t>
      </w:r>
      <w:proofErr w:type="spellStart"/>
      <w:r w:rsidRPr="006C28E1">
        <w:rPr>
          <w:rFonts w:ascii="Arial" w:eastAsia="Times New Roman" w:hAnsi="Arial" w:cs="Arial"/>
          <w:color w:val="4C454B"/>
          <w:sz w:val="18"/>
          <w:szCs w:val="18"/>
          <w:lang w:val="en-US" w:eastAsia="ru-RU"/>
        </w:rPr>
        <w:t>Danilin</w:t>
      </w:r>
      <w:proofErr w:type="spellEnd"/>
      <w:r w:rsidRPr="006C28E1">
        <w:rPr>
          <w:rFonts w:ascii="Arial" w:eastAsia="Times New Roman" w:hAnsi="Arial" w:cs="Arial"/>
          <w:color w:val="4C454B"/>
          <w:sz w:val="18"/>
          <w:szCs w:val="18"/>
          <w:lang w:val="en-US" w:eastAsia="ru-RU"/>
        </w:rPr>
        <w:t xml:space="preserve"> A., A study of ellipse packing in the high-dimensionality problems, Eastern-European Journal of Enterprise Technologies, 2017, 1/4(85), 17-23. .</w:t>
      </w:r>
    </w:p>
    <w:p w:rsidR="006C28E1" w:rsidRPr="006C28E1" w:rsidRDefault="006C28E1" w:rsidP="006C28E1">
      <w:pPr>
        <w:numPr>
          <w:ilvl w:val="0"/>
          <w:numId w:val="1"/>
        </w:numPr>
        <w:shd w:val="clear" w:color="auto" w:fill="FFFFFF"/>
        <w:spacing w:after="0" w:line="255" w:lineRule="atLeast"/>
        <w:ind w:left="0"/>
        <w:jc w:val="both"/>
        <w:rPr>
          <w:rFonts w:ascii="Arial" w:eastAsia="Times New Roman" w:hAnsi="Arial" w:cs="Arial"/>
          <w:color w:val="4C454B"/>
          <w:sz w:val="18"/>
          <w:szCs w:val="18"/>
          <w:lang w:val="en-US" w:eastAsia="ru-RU"/>
        </w:rPr>
      </w:pPr>
      <w:proofErr w:type="spellStart"/>
      <w:r w:rsidRPr="006C28E1">
        <w:rPr>
          <w:rFonts w:ascii="Arial" w:eastAsia="Times New Roman" w:hAnsi="Arial" w:cs="Arial"/>
          <w:color w:val="4C454B"/>
          <w:sz w:val="18"/>
          <w:szCs w:val="18"/>
          <w:lang w:val="en-US" w:eastAsia="ru-RU"/>
        </w:rPr>
        <w:t>Komyak</w:t>
      </w:r>
      <w:proofErr w:type="spellEnd"/>
      <w:r w:rsidRPr="006C28E1">
        <w:rPr>
          <w:rFonts w:ascii="Arial" w:eastAsia="Times New Roman" w:hAnsi="Arial" w:cs="Arial"/>
          <w:color w:val="4C454B"/>
          <w:sz w:val="18"/>
          <w:szCs w:val="18"/>
          <w:lang w:val="en-US" w:eastAsia="ru-RU"/>
        </w:rPr>
        <w:t xml:space="preserve"> V., </w:t>
      </w:r>
      <w:proofErr w:type="spellStart"/>
      <w:r w:rsidRPr="006C28E1">
        <w:rPr>
          <w:rFonts w:ascii="Arial" w:eastAsia="Times New Roman" w:hAnsi="Arial" w:cs="Arial"/>
          <w:color w:val="4C454B"/>
          <w:sz w:val="18"/>
          <w:szCs w:val="18"/>
          <w:lang w:val="en-US" w:eastAsia="ru-RU"/>
        </w:rPr>
        <w:t>Sobol</w:t>
      </w:r>
      <w:proofErr w:type="spellEnd"/>
      <w:r w:rsidRPr="006C28E1">
        <w:rPr>
          <w:rFonts w:ascii="Arial" w:eastAsia="Times New Roman" w:hAnsi="Arial" w:cs="Arial"/>
          <w:color w:val="4C454B"/>
          <w:sz w:val="18"/>
          <w:szCs w:val="18"/>
          <w:lang w:val="en-US" w:eastAsia="ru-RU"/>
        </w:rPr>
        <w:t xml:space="preserve"> O., </w:t>
      </w:r>
      <w:proofErr w:type="spellStart"/>
      <w:r w:rsidRPr="006C28E1">
        <w:rPr>
          <w:rFonts w:ascii="Arial" w:eastAsia="Times New Roman" w:hAnsi="Arial" w:cs="Arial"/>
          <w:color w:val="4C454B"/>
          <w:sz w:val="18"/>
          <w:szCs w:val="18"/>
          <w:lang w:val="en-US" w:eastAsia="ru-RU"/>
        </w:rPr>
        <w:t>Kartashov</w:t>
      </w:r>
      <w:proofErr w:type="spellEnd"/>
      <w:r w:rsidRPr="006C28E1">
        <w:rPr>
          <w:rFonts w:ascii="Arial" w:eastAsia="Times New Roman" w:hAnsi="Arial" w:cs="Arial"/>
          <w:color w:val="4C454B"/>
          <w:sz w:val="18"/>
          <w:szCs w:val="18"/>
          <w:lang w:val="en-US" w:eastAsia="ru-RU"/>
        </w:rPr>
        <w:t xml:space="preserve"> O., </w:t>
      </w:r>
      <w:proofErr w:type="spellStart"/>
      <w:r w:rsidRPr="006C28E1">
        <w:rPr>
          <w:rFonts w:ascii="Arial" w:eastAsia="Times New Roman" w:hAnsi="Arial" w:cs="Arial"/>
          <w:color w:val="4C454B"/>
          <w:sz w:val="18"/>
          <w:szCs w:val="18"/>
          <w:lang w:val="en-US" w:eastAsia="ru-RU"/>
        </w:rPr>
        <w:t>Yakovleva</w:t>
      </w:r>
      <w:proofErr w:type="spellEnd"/>
      <w:r w:rsidRPr="006C28E1">
        <w:rPr>
          <w:rFonts w:ascii="Arial" w:eastAsia="Times New Roman" w:hAnsi="Arial" w:cs="Arial"/>
          <w:color w:val="4C454B"/>
          <w:sz w:val="18"/>
          <w:szCs w:val="18"/>
          <w:lang w:val="en-US" w:eastAsia="ru-RU"/>
        </w:rPr>
        <w:t xml:space="preserve"> I., </w:t>
      </w:r>
      <w:proofErr w:type="spellStart"/>
      <w:r w:rsidRPr="006C28E1">
        <w:rPr>
          <w:rFonts w:ascii="Arial" w:eastAsia="Times New Roman" w:hAnsi="Arial" w:cs="Arial"/>
          <w:color w:val="4C454B"/>
          <w:sz w:val="18"/>
          <w:szCs w:val="18"/>
          <w:lang w:val="en-US" w:eastAsia="ru-RU"/>
        </w:rPr>
        <w:t>Komyak</w:t>
      </w:r>
      <w:proofErr w:type="spellEnd"/>
      <w:r w:rsidRPr="006C28E1">
        <w:rPr>
          <w:rFonts w:ascii="Arial" w:eastAsia="Times New Roman" w:hAnsi="Arial" w:cs="Arial"/>
          <w:color w:val="4C454B"/>
          <w:sz w:val="18"/>
          <w:szCs w:val="18"/>
          <w:lang w:val="en-US" w:eastAsia="ru-RU"/>
        </w:rPr>
        <w:t xml:space="preserve"> V., </w:t>
      </w:r>
      <w:proofErr w:type="spellStart"/>
      <w:r w:rsidRPr="006C28E1">
        <w:rPr>
          <w:rFonts w:ascii="Arial" w:eastAsia="Times New Roman" w:hAnsi="Arial" w:cs="Arial"/>
          <w:color w:val="4C454B"/>
          <w:sz w:val="18"/>
          <w:szCs w:val="18"/>
          <w:lang w:val="en-US" w:eastAsia="ru-RU"/>
        </w:rPr>
        <w:t>Danilin</w:t>
      </w:r>
      <w:proofErr w:type="spellEnd"/>
      <w:r w:rsidRPr="006C28E1">
        <w:rPr>
          <w:rFonts w:ascii="Arial" w:eastAsia="Times New Roman" w:hAnsi="Arial" w:cs="Arial"/>
          <w:color w:val="4C454B"/>
          <w:sz w:val="18"/>
          <w:szCs w:val="18"/>
          <w:lang w:val="en-US" w:eastAsia="ru-RU"/>
        </w:rPr>
        <w:t xml:space="preserve"> A., </w:t>
      </w:r>
      <w:proofErr w:type="spellStart"/>
      <w:r w:rsidRPr="006C28E1">
        <w:rPr>
          <w:rFonts w:ascii="Arial" w:eastAsia="Times New Roman" w:hAnsi="Arial" w:cs="Arial"/>
          <w:color w:val="4C454B"/>
          <w:sz w:val="18"/>
          <w:szCs w:val="18"/>
          <w:lang w:val="en-US" w:eastAsia="ru-RU"/>
        </w:rPr>
        <w:t>Lyashevskaya</w:t>
      </w:r>
      <w:proofErr w:type="spellEnd"/>
      <w:r w:rsidRPr="006C28E1">
        <w:rPr>
          <w:rFonts w:ascii="Arial" w:eastAsia="Times New Roman" w:hAnsi="Arial" w:cs="Arial"/>
          <w:color w:val="4C454B"/>
          <w:sz w:val="18"/>
          <w:szCs w:val="18"/>
          <w:lang w:val="en-US" w:eastAsia="ru-RU"/>
        </w:rPr>
        <w:t xml:space="preserve"> O., Computer simulation of the partitioning by mutually orthogonal lines, IEEE 15th International Conference on the Experience of Designing and Application of CAD Systems (CADSM), </w:t>
      </w:r>
      <w:proofErr w:type="spellStart"/>
      <w:r w:rsidRPr="006C28E1">
        <w:rPr>
          <w:rFonts w:ascii="Arial" w:eastAsia="Times New Roman" w:hAnsi="Arial" w:cs="Arial"/>
          <w:color w:val="4C454B"/>
          <w:sz w:val="18"/>
          <w:szCs w:val="18"/>
          <w:lang w:val="en-US" w:eastAsia="ru-RU"/>
        </w:rPr>
        <w:t>Polyana</w:t>
      </w:r>
      <w:proofErr w:type="spellEnd"/>
      <w:r w:rsidRPr="006C28E1">
        <w:rPr>
          <w:rFonts w:ascii="Arial" w:eastAsia="Times New Roman" w:hAnsi="Arial" w:cs="Arial"/>
          <w:color w:val="4C454B"/>
          <w:sz w:val="18"/>
          <w:szCs w:val="18"/>
          <w:lang w:val="en-US" w:eastAsia="ru-RU"/>
        </w:rPr>
        <w:t>, Ukraine, 2019, 16-19. .</w:t>
      </w:r>
    </w:p>
    <w:p w:rsidR="006C28E1" w:rsidRPr="006C28E1" w:rsidRDefault="006C28E1" w:rsidP="006C28E1">
      <w:pPr>
        <w:numPr>
          <w:ilvl w:val="0"/>
          <w:numId w:val="1"/>
        </w:numPr>
        <w:shd w:val="clear" w:color="auto" w:fill="FFFFFF"/>
        <w:spacing w:after="0" w:line="255" w:lineRule="atLeast"/>
        <w:ind w:left="0"/>
        <w:jc w:val="both"/>
        <w:rPr>
          <w:rFonts w:ascii="Arial" w:eastAsia="Times New Roman" w:hAnsi="Arial" w:cs="Arial"/>
          <w:color w:val="4C454B"/>
          <w:sz w:val="18"/>
          <w:szCs w:val="18"/>
          <w:lang w:val="en-US" w:eastAsia="ru-RU"/>
        </w:rPr>
      </w:pPr>
      <w:proofErr w:type="spellStart"/>
      <w:r w:rsidRPr="006C28E1">
        <w:rPr>
          <w:rFonts w:ascii="Arial" w:eastAsia="Times New Roman" w:hAnsi="Arial" w:cs="Arial"/>
          <w:color w:val="4C454B"/>
          <w:sz w:val="18"/>
          <w:szCs w:val="18"/>
          <w:lang w:val="en-US" w:eastAsia="ru-RU"/>
        </w:rPr>
        <w:t>Timofeeva</w:t>
      </w:r>
      <w:proofErr w:type="spellEnd"/>
      <w:r w:rsidRPr="006C28E1">
        <w:rPr>
          <w:rFonts w:ascii="Arial" w:eastAsia="Times New Roman" w:hAnsi="Arial" w:cs="Arial"/>
          <w:color w:val="4C454B"/>
          <w:sz w:val="18"/>
          <w:szCs w:val="18"/>
          <w:lang w:val="en-US" w:eastAsia="ru-RU"/>
        </w:rPr>
        <w:t xml:space="preserve"> N.K., </w:t>
      </w:r>
      <w:proofErr w:type="gramStart"/>
      <w:r w:rsidRPr="006C28E1">
        <w:rPr>
          <w:rFonts w:ascii="Arial" w:eastAsia="Times New Roman" w:hAnsi="Arial" w:cs="Arial"/>
          <w:color w:val="4C454B"/>
          <w:sz w:val="18"/>
          <w:szCs w:val="18"/>
          <w:lang w:val="en-US" w:eastAsia="ru-RU"/>
        </w:rPr>
        <w:t>On</w:t>
      </w:r>
      <w:proofErr w:type="gramEnd"/>
      <w:r w:rsidRPr="006C28E1">
        <w:rPr>
          <w:rFonts w:ascii="Arial" w:eastAsia="Times New Roman" w:hAnsi="Arial" w:cs="Arial"/>
          <w:color w:val="4C454B"/>
          <w:sz w:val="18"/>
          <w:szCs w:val="18"/>
          <w:lang w:val="en-US" w:eastAsia="ru-RU"/>
        </w:rPr>
        <w:t xml:space="preserve"> some properties of sets partitioning into subsets, </w:t>
      </w:r>
      <w:proofErr w:type="spellStart"/>
      <w:r w:rsidRPr="006C28E1">
        <w:rPr>
          <w:rFonts w:ascii="Arial" w:eastAsia="Times New Roman" w:hAnsi="Arial" w:cs="Arial"/>
          <w:color w:val="4C454B"/>
          <w:sz w:val="18"/>
          <w:szCs w:val="18"/>
          <w:lang w:val="en-US" w:eastAsia="ru-RU"/>
        </w:rPr>
        <w:t>Upravlyayushchie</w:t>
      </w:r>
      <w:proofErr w:type="spellEnd"/>
      <w:r w:rsidRPr="006C28E1">
        <w:rPr>
          <w:rFonts w:ascii="Arial" w:eastAsia="Times New Roman" w:hAnsi="Arial" w:cs="Arial"/>
          <w:color w:val="4C454B"/>
          <w:sz w:val="18"/>
          <w:szCs w:val="18"/>
          <w:lang w:val="en-US" w:eastAsia="ru-RU"/>
        </w:rPr>
        <w:t xml:space="preserve"> </w:t>
      </w:r>
      <w:proofErr w:type="spellStart"/>
      <w:r w:rsidRPr="006C28E1">
        <w:rPr>
          <w:rFonts w:ascii="Arial" w:eastAsia="Times New Roman" w:hAnsi="Arial" w:cs="Arial"/>
          <w:color w:val="4C454B"/>
          <w:sz w:val="18"/>
          <w:szCs w:val="18"/>
          <w:lang w:val="en-US" w:eastAsia="ru-RU"/>
        </w:rPr>
        <w:t>sistemy</w:t>
      </w:r>
      <w:proofErr w:type="spellEnd"/>
      <w:r w:rsidRPr="006C28E1">
        <w:rPr>
          <w:rFonts w:ascii="Arial" w:eastAsia="Times New Roman" w:hAnsi="Arial" w:cs="Arial"/>
          <w:color w:val="4C454B"/>
          <w:sz w:val="18"/>
          <w:szCs w:val="18"/>
          <w:lang w:val="en-US" w:eastAsia="ru-RU"/>
        </w:rPr>
        <w:t xml:space="preserve"> i </w:t>
      </w:r>
      <w:proofErr w:type="spellStart"/>
      <w:r w:rsidRPr="006C28E1">
        <w:rPr>
          <w:rFonts w:ascii="Arial" w:eastAsia="Times New Roman" w:hAnsi="Arial" w:cs="Arial"/>
          <w:color w:val="4C454B"/>
          <w:sz w:val="18"/>
          <w:szCs w:val="18"/>
          <w:lang w:val="en-US" w:eastAsia="ru-RU"/>
        </w:rPr>
        <w:t>mashiny</w:t>
      </w:r>
      <w:proofErr w:type="spellEnd"/>
      <w:r w:rsidRPr="006C28E1">
        <w:rPr>
          <w:rFonts w:ascii="Arial" w:eastAsia="Times New Roman" w:hAnsi="Arial" w:cs="Arial"/>
          <w:color w:val="4C454B"/>
          <w:sz w:val="18"/>
          <w:szCs w:val="18"/>
          <w:lang w:val="en-US" w:eastAsia="ru-RU"/>
        </w:rPr>
        <w:t>, 2002, No. 5, 6-23.</w:t>
      </w:r>
    </w:p>
    <w:p w:rsidR="0010551E" w:rsidRPr="006C28E1" w:rsidRDefault="0010551E">
      <w:pPr>
        <w:rPr>
          <w:lang w:val="en-US"/>
        </w:rPr>
      </w:pPr>
      <w:bookmarkStart w:id="0" w:name="_GoBack"/>
      <w:bookmarkEnd w:id="0"/>
    </w:p>
    <w:sectPr w:rsidR="0010551E" w:rsidRPr="006C28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76B"/>
    <w:multiLevelType w:val="multilevel"/>
    <w:tmpl w:val="D4100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63E"/>
    <w:rsid w:val="0010551E"/>
    <w:rsid w:val="002F6740"/>
    <w:rsid w:val="006C28E1"/>
    <w:rsid w:val="006F163E"/>
    <w:rsid w:val="00C92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83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begellhouse.com/index.php?word_search=partitioning&amp;facet_search=&amp;facet=all&amp;site=dl" TargetMode="External"/><Relationship Id="rId13" Type="http://schemas.openxmlformats.org/officeDocument/2006/relationships/hyperlink" Target="http://search.begellhouse.com/index.php?word_search=optimization&amp;facet_search=&amp;facet=all&amp;site=dl" TargetMode="External"/><Relationship Id="rId3" Type="http://schemas.microsoft.com/office/2007/relationships/stylesWithEffects" Target="stylesWithEffects.xml"/><Relationship Id="rId7" Type="http://schemas.openxmlformats.org/officeDocument/2006/relationships/hyperlink" Target="http://search.begellhouse.com/index.php?word_search=geometric+information&amp;facet_search=&amp;facet=all&amp;site=dl" TargetMode="External"/><Relationship Id="rId12" Type="http://schemas.openxmlformats.org/officeDocument/2006/relationships/hyperlink" Target="http://search.begellhouse.com/index.php?word_search=mathematical+model&amp;facet_search=&amp;facet=all&amp;site=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begellhouse.com/index.php?word_search=geometric+object&amp;facet_search=&amp;facet=all&amp;site=dl" TargetMode="External"/><Relationship Id="rId11" Type="http://schemas.openxmlformats.org/officeDocument/2006/relationships/hyperlink" Target="http://search.begellhouse.com/index.php?word_search=generalized+variables&amp;facet_search=&amp;facet=all&amp;site=d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rch.begellhouse.com/index.php?word_search=configuration+space&amp;facet_search=&amp;facet=all&amp;site=dl" TargetMode="External"/><Relationship Id="rId4" Type="http://schemas.openxmlformats.org/officeDocument/2006/relationships/settings" Target="settings.xml"/><Relationship Id="rId9" Type="http://schemas.openxmlformats.org/officeDocument/2006/relationships/hyperlink" Target="http://search.begellhouse.com/index.php?word_search=tracing&amp;facet_search=&amp;facet=all&amp;site=d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5393</Characters>
  <Application>Microsoft Office Word</Application>
  <DocSecurity>0</DocSecurity>
  <Lines>44</Lines>
  <Paragraphs>12</Paragraphs>
  <ScaleCrop>false</ScaleCrop>
  <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2020-10-03T12:17:00Z</dcterms:created>
  <dcterms:modified xsi:type="dcterms:W3CDTF">2020-10-03T12:17:00Z</dcterms:modified>
</cp:coreProperties>
</file>