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94F" w:rsidRPr="00531310" w:rsidRDefault="0055094F" w:rsidP="0055094F">
      <w:pPr>
        <w:rPr>
          <w:rStyle w:val="fontstyle01"/>
          <w:rFonts w:ascii="Times New Roman" w:hAnsi="Times New Roman" w:cs="Times New Roman"/>
          <w:b w:val="0"/>
        </w:rPr>
      </w:pPr>
      <w:r w:rsidRPr="000427B6">
        <w:rPr>
          <w:rStyle w:val="fontstyle01"/>
          <w:rFonts w:ascii="Times New Roman" w:hAnsi="Times New Roman" w:cs="Times New Roman"/>
          <w:b w:val="0"/>
        </w:rPr>
        <w:t xml:space="preserve">УДК </w:t>
      </w:r>
      <w:r w:rsidRPr="000427B6">
        <w:rPr>
          <w:rFonts w:ascii="Times New Roman" w:hAnsi="Times New Roman" w:cs="Times New Roman"/>
          <w:b/>
          <w:color w:val="545454"/>
          <w:sz w:val="24"/>
          <w:szCs w:val="24"/>
          <w:shd w:val="clear" w:color="auto" w:fill="FFFFFF"/>
        </w:rPr>
        <w:t>661.849</w:t>
      </w:r>
    </w:p>
    <w:p w:rsidR="0055094F" w:rsidRDefault="0055094F" w:rsidP="0055094F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ДОСЛІДЖЕННЯ ВПЛИВУ </w:t>
      </w:r>
      <w:r w:rsidRPr="0055094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ГІПОХЛОРИТУ НАТРІЮ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НА </w:t>
      </w:r>
      <w:r w:rsidRPr="0055094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ОКИСЛЕННЯ МЕТАЛІЧНОЇ РТУТІ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В ЛУЖНОМУ ТА КИСЛОМУ СЕРЕДОВИЩІ</w:t>
      </w:r>
    </w:p>
    <w:p w:rsidR="007A7D23" w:rsidRPr="007A7D23" w:rsidRDefault="007A7D23" w:rsidP="0055094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5094F" w:rsidRDefault="0055094F" w:rsidP="0055094F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427B6">
        <w:rPr>
          <w:rFonts w:ascii="Times New Roman" w:hAnsi="Times New Roman" w:cs="Times New Roman"/>
          <w:color w:val="000000"/>
          <w:sz w:val="24"/>
          <w:szCs w:val="24"/>
          <w:lang w:val="uk-UA"/>
        </w:rPr>
        <w:t>Міщенко С.І., НУЦЗУ</w:t>
      </w:r>
      <w:r w:rsidRPr="000427B6">
        <w:rPr>
          <w:rFonts w:ascii="Times New Roman" w:hAnsi="Times New Roman" w:cs="Times New Roman"/>
          <w:color w:val="000000"/>
          <w:lang w:val="uk-UA"/>
        </w:rPr>
        <w:br/>
      </w:r>
      <w:r w:rsidRPr="000427B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НК – Дейнека В.В., </w:t>
      </w:r>
      <w:proofErr w:type="spellStart"/>
      <w:r w:rsidRPr="000427B6">
        <w:rPr>
          <w:rFonts w:ascii="Times New Roman" w:hAnsi="Times New Roman" w:cs="Times New Roman"/>
          <w:color w:val="000000"/>
          <w:sz w:val="24"/>
          <w:szCs w:val="24"/>
          <w:lang w:val="uk-UA"/>
        </w:rPr>
        <w:t>к.т.н</w:t>
      </w:r>
      <w:proofErr w:type="spellEnd"/>
      <w:r w:rsidRPr="000427B6">
        <w:rPr>
          <w:rFonts w:ascii="Times New Roman" w:hAnsi="Times New Roman" w:cs="Times New Roman"/>
          <w:color w:val="000000"/>
          <w:sz w:val="24"/>
          <w:szCs w:val="24"/>
          <w:lang w:val="uk-UA"/>
        </w:rPr>
        <w:t>., доцент, НУЦЗУ</w:t>
      </w:r>
    </w:p>
    <w:p w:rsidR="007A7D23" w:rsidRPr="007A7D23" w:rsidRDefault="007A7D23" w:rsidP="0055094F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531310" w:rsidRPr="00531310" w:rsidRDefault="00531310" w:rsidP="004C21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cyan"/>
          <w:lang w:val="uk-UA"/>
        </w:rPr>
      </w:pPr>
      <w:r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Актуальність даної роботи обумовлена тим, що  </w:t>
      </w:r>
      <w:r w:rsidRPr="0053131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існує багато питань, які тісно пов'язані із забрудненням ртуттю приміщень різного призначення також транспортних засобів та територій. Вони займають важливе місце серед актуальних проблем екології, що обумовлено, з одного боку, широким застосуванням ртуті в виробничих процесах, використанням </w:t>
      </w:r>
      <w:proofErr w:type="spellStart"/>
      <w:r w:rsidRPr="0053131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ртутьвмісних</w:t>
      </w:r>
      <w:proofErr w:type="spellEnd"/>
      <w:r w:rsidRPr="0053131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виробів і приладів в побуті, охороні здоров'я, транспорті, в дошкільних, навчальних і наукових установах, а з іншого боку - високою токсичністю ртуті і її </w:t>
      </w:r>
      <w:r w:rsidR="007A7D23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сполук</w:t>
      </w:r>
      <w:r w:rsidR="004C21E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4C21E1" w:rsidRPr="004C21E1">
        <w:rPr>
          <w:rFonts w:ascii="Times New Roman" w:hAnsi="Times New Roman" w:cs="Times New Roman"/>
          <w:sz w:val="24"/>
          <w:szCs w:val="24"/>
          <w:lang w:val="uk-UA"/>
        </w:rPr>
        <w:t>[</w:t>
      </w:r>
      <w:r w:rsidR="004C21E1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4C21E1" w:rsidRPr="004C21E1">
        <w:rPr>
          <w:rFonts w:ascii="Times New Roman" w:hAnsi="Times New Roman" w:cs="Times New Roman"/>
          <w:sz w:val="24"/>
          <w:szCs w:val="24"/>
          <w:lang w:val="uk-UA"/>
        </w:rPr>
        <w:t>]</w:t>
      </w:r>
      <w:r w:rsidRPr="0053131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. </w:t>
      </w:r>
    </w:p>
    <w:p w:rsidR="007A7D23" w:rsidRDefault="00447FA2" w:rsidP="004C21E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31310">
        <w:rPr>
          <w:rFonts w:ascii="Times New Roman" w:hAnsi="Times New Roman" w:cs="Times New Roman"/>
          <w:sz w:val="24"/>
          <w:szCs w:val="24"/>
          <w:lang w:val="uk-UA"/>
        </w:rPr>
        <w:t>В пробірку</w:t>
      </w:r>
      <w:r w:rsidRPr="00531310">
        <w:rPr>
          <w:rFonts w:ascii="Times New Roman" w:hAnsi="Times New Roman" w:cs="Times New Roman"/>
          <w:sz w:val="24"/>
          <w:szCs w:val="24"/>
        </w:rPr>
        <w:t xml:space="preserve"> №1</w:t>
      </w:r>
      <w:r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з металічною </w:t>
      </w:r>
      <w:proofErr w:type="spellStart"/>
      <w:r w:rsidRPr="00531310">
        <w:rPr>
          <w:rFonts w:ascii="Times New Roman" w:hAnsi="Times New Roman" w:cs="Times New Roman"/>
          <w:sz w:val="24"/>
          <w:szCs w:val="24"/>
          <w:lang w:val="uk-UA"/>
        </w:rPr>
        <w:t>ртутью</w:t>
      </w:r>
      <w:proofErr w:type="spellEnd"/>
      <w:r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вагою 0,75 г додали 6мл розчину, що складався з 5 </w:t>
      </w:r>
      <w:proofErr w:type="spellStart"/>
      <w:r w:rsidRPr="0053131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5% водневого розчину </w:t>
      </w:r>
      <w:proofErr w:type="spellStart"/>
      <w:r w:rsidRPr="00531310">
        <w:rPr>
          <w:rFonts w:ascii="Times New Roman" w:hAnsi="Times New Roman" w:cs="Times New Roman"/>
          <w:sz w:val="24"/>
          <w:szCs w:val="24"/>
          <w:lang w:val="uk-UA"/>
        </w:rPr>
        <w:t>гіпохлориту</w:t>
      </w:r>
      <w:proofErr w:type="spellEnd"/>
      <w:r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натрію (ПП «</w:t>
      </w:r>
      <w:proofErr w:type="spellStart"/>
      <w:r w:rsidRPr="00531310">
        <w:rPr>
          <w:rFonts w:ascii="Times New Roman" w:hAnsi="Times New Roman" w:cs="Times New Roman"/>
          <w:sz w:val="24"/>
          <w:szCs w:val="24"/>
          <w:lang w:val="uk-UA"/>
        </w:rPr>
        <w:t>Латус</w:t>
      </w:r>
      <w:proofErr w:type="spellEnd"/>
      <w:r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») та 1 </w:t>
      </w:r>
      <w:proofErr w:type="spellStart"/>
      <w:r w:rsidRPr="0053131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соляної кислоти </w:t>
      </w:r>
      <w:proofErr w:type="spellStart"/>
      <w:r w:rsidRPr="00531310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(15%), </w:t>
      </w:r>
      <w:proofErr w:type="spellStart"/>
      <w:r w:rsidRPr="00531310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531310">
        <w:rPr>
          <w:rFonts w:ascii="Times New Roman" w:hAnsi="Times New Roman" w:cs="Times New Roman"/>
          <w:sz w:val="24"/>
          <w:szCs w:val="24"/>
          <w:lang w:val="uk-UA"/>
        </w:rPr>
        <w:t>=6.</w:t>
      </w:r>
      <w:r w:rsidR="007A7D23" w:rsidRPr="007A7D2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В пробірку №2 з металічною </w:t>
      </w:r>
      <w:proofErr w:type="spellStart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>ртутью</w:t>
      </w:r>
      <w:proofErr w:type="spellEnd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вагою 0,75 г додали 6мл розчину, що складався з 5 </w:t>
      </w:r>
      <w:proofErr w:type="spellStart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5% водневого розчину </w:t>
      </w:r>
      <w:proofErr w:type="spellStart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>гіпохлориту</w:t>
      </w:r>
      <w:proofErr w:type="spellEnd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натрію (ПП «</w:t>
      </w:r>
      <w:proofErr w:type="spellStart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>Латус</w:t>
      </w:r>
      <w:proofErr w:type="spellEnd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») та 1 </w:t>
      </w:r>
      <w:proofErr w:type="spellStart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гідроксиду натрію </w:t>
      </w:r>
      <w:proofErr w:type="spellStart"/>
      <w:r w:rsidR="007A7D23" w:rsidRPr="00531310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 (15%), </w:t>
      </w:r>
      <w:proofErr w:type="spellStart"/>
      <w:r w:rsidR="007A7D23" w:rsidRPr="00531310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>=</w:t>
      </w:r>
      <w:r w:rsidR="007A7D23">
        <w:rPr>
          <w:rFonts w:ascii="Times New Roman" w:hAnsi="Times New Roman" w:cs="Times New Roman"/>
          <w:sz w:val="24"/>
          <w:szCs w:val="24"/>
          <w:lang w:val="uk-UA"/>
        </w:rPr>
        <w:t>11, рис. 3.</w:t>
      </w:r>
      <w:r w:rsidR="007A7D23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7A7D23" w:rsidRPr="0053131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21CBC" w:rsidRPr="00531310" w:rsidRDefault="00421CBC" w:rsidP="004C21E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47FA2" w:rsidRPr="007A7D23" w:rsidRDefault="00447FA2" w:rsidP="004C21E1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  <w:r w:rsidRPr="005313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1751" cy="1130300"/>
            <wp:effectExtent l="19050" t="0" r="27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692" b="2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51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D23" w:rsidRPr="007A7D2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A7D23" w:rsidRPr="007A7D23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2647950" cy="1128121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5155" b="2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BC" w:rsidRDefault="00421CBC" w:rsidP="004C21E1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47FA2" w:rsidRDefault="00447FA2" w:rsidP="004C21E1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C21E1">
        <w:rPr>
          <w:rFonts w:ascii="Times New Roman" w:hAnsi="Times New Roman" w:cs="Times New Roman"/>
          <w:b/>
          <w:sz w:val="24"/>
          <w:szCs w:val="24"/>
          <w:lang w:val="uk-UA"/>
        </w:rPr>
        <w:t>Рис.1</w:t>
      </w:r>
      <w:r w:rsidR="004C21E1" w:rsidRPr="004C21E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4C21E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Ртуть в кислому розчині </w:t>
      </w:r>
      <w:proofErr w:type="spellStart"/>
      <w:r w:rsidRPr="004C21E1">
        <w:rPr>
          <w:rFonts w:ascii="Times New Roman" w:hAnsi="Times New Roman" w:cs="Times New Roman"/>
          <w:b/>
          <w:sz w:val="24"/>
          <w:szCs w:val="24"/>
          <w:lang w:val="uk-UA"/>
        </w:rPr>
        <w:t>гіпохлориту</w:t>
      </w:r>
      <w:proofErr w:type="spellEnd"/>
      <w:r w:rsidRPr="004C21E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натрію в лужному розчині </w:t>
      </w:r>
      <w:proofErr w:type="spellStart"/>
      <w:r w:rsidRPr="004C21E1">
        <w:rPr>
          <w:rFonts w:ascii="Times New Roman" w:hAnsi="Times New Roman" w:cs="Times New Roman"/>
          <w:b/>
          <w:sz w:val="24"/>
          <w:szCs w:val="24"/>
          <w:lang w:val="uk-UA"/>
        </w:rPr>
        <w:t>гіпохлориту</w:t>
      </w:r>
      <w:proofErr w:type="spellEnd"/>
      <w:r w:rsidRPr="004C21E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натрію</w:t>
      </w:r>
    </w:p>
    <w:p w:rsidR="004C21E1" w:rsidRPr="004C21E1" w:rsidRDefault="004C21E1" w:rsidP="004C21E1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47FA2" w:rsidRPr="004C21E1" w:rsidRDefault="00447FA2" w:rsidP="004C21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1310">
        <w:rPr>
          <w:rFonts w:ascii="Times New Roman" w:hAnsi="Times New Roman" w:cs="Times New Roman"/>
          <w:sz w:val="24"/>
          <w:szCs w:val="24"/>
          <w:lang w:val="uk-UA"/>
        </w:rPr>
        <w:t xml:space="preserve">Відсутність токсичних парів ртуті було перевірено за допомогою реактивного індикаторного паперу, який було розроблено </w:t>
      </w:r>
      <w:r w:rsidRPr="004C21E1">
        <w:rPr>
          <w:rFonts w:ascii="Times New Roman" w:hAnsi="Times New Roman" w:cs="Times New Roman"/>
          <w:sz w:val="24"/>
          <w:szCs w:val="24"/>
          <w:lang w:val="uk-UA"/>
        </w:rPr>
        <w:t xml:space="preserve">та запатентовано нами в попередній роботі </w:t>
      </w:r>
      <w:r w:rsidRPr="004C21E1">
        <w:rPr>
          <w:rFonts w:ascii="Times New Roman" w:hAnsi="Times New Roman" w:cs="Times New Roman"/>
          <w:sz w:val="24"/>
          <w:szCs w:val="24"/>
        </w:rPr>
        <w:t>[</w:t>
      </w:r>
      <w:r w:rsidR="007A7D23" w:rsidRPr="004C21E1">
        <w:rPr>
          <w:rFonts w:ascii="Times New Roman" w:hAnsi="Times New Roman" w:cs="Times New Roman"/>
          <w:sz w:val="24"/>
          <w:szCs w:val="24"/>
        </w:rPr>
        <w:t>2</w:t>
      </w:r>
      <w:r w:rsidRPr="004C21E1">
        <w:rPr>
          <w:rFonts w:ascii="Times New Roman" w:hAnsi="Times New Roman" w:cs="Times New Roman"/>
          <w:sz w:val="24"/>
          <w:szCs w:val="24"/>
        </w:rPr>
        <w:t>].</w:t>
      </w:r>
    </w:p>
    <w:p w:rsidR="007A7D23" w:rsidRDefault="007A7D23" w:rsidP="004C21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C21E1">
        <w:rPr>
          <w:rFonts w:ascii="Times New Roman" w:hAnsi="Times New Roman" w:cs="Times New Roman"/>
          <w:sz w:val="24"/>
          <w:szCs w:val="24"/>
          <w:lang w:val="uk-UA"/>
        </w:rPr>
        <w:t xml:space="preserve">Отримані данні свідчать про те, що використання лужних розчинів </w:t>
      </w:r>
      <w:proofErr w:type="spellStart"/>
      <w:r w:rsidRPr="004C21E1">
        <w:rPr>
          <w:rFonts w:ascii="Times New Roman" w:hAnsi="Times New Roman" w:cs="Times New Roman"/>
          <w:sz w:val="24"/>
          <w:szCs w:val="24"/>
          <w:lang w:val="uk-UA"/>
        </w:rPr>
        <w:t>гіпохлориту</w:t>
      </w:r>
      <w:proofErr w:type="spellEnd"/>
      <w:r w:rsidRPr="004C21E1">
        <w:rPr>
          <w:rFonts w:ascii="Times New Roman" w:hAnsi="Times New Roman" w:cs="Times New Roman"/>
          <w:sz w:val="24"/>
          <w:szCs w:val="24"/>
          <w:lang w:val="uk-UA"/>
        </w:rPr>
        <w:t xml:space="preserve"> натрію є більш ефективним, порівняно з кислим. Бажаний результат, в цьому випадку, наступає вже за лічені хвилини. Після такої обробки поверхня не потребує додаткової обробки, крім звичайного </w:t>
      </w:r>
      <w:proofErr w:type="spellStart"/>
      <w:r w:rsidRPr="004C21E1">
        <w:rPr>
          <w:rFonts w:ascii="Times New Roman" w:hAnsi="Times New Roman" w:cs="Times New Roman"/>
          <w:sz w:val="24"/>
          <w:szCs w:val="24"/>
          <w:lang w:val="uk-UA"/>
        </w:rPr>
        <w:t>промиву</w:t>
      </w:r>
      <w:proofErr w:type="spellEnd"/>
      <w:r w:rsidRPr="004C21E1">
        <w:rPr>
          <w:rFonts w:ascii="Times New Roman" w:hAnsi="Times New Roman" w:cs="Times New Roman"/>
          <w:sz w:val="24"/>
          <w:szCs w:val="24"/>
          <w:lang w:val="uk-UA"/>
        </w:rPr>
        <w:t xml:space="preserve"> водою.</w:t>
      </w:r>
    </w:p>
    <w:p w:rsidR="004C21E1" w:rsidRPr="004C21E1" w:rsidRDefault="004C21E1" w:rsidP="004C21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A7D23" w:rsidRPr="004C21E1" w:rsidRDefault="007A7D23" w:rsidP="004C21E1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lang w:val="uk-UA"/>
        </w:rPr>
      </w:pPr>
      <w:bookmarkStart w:id="0" w:name="_GoBack"/>
      <w:bookmarkEnd w:id="0"/>
      <w:r w:rsidRPr="004C21E1">
        <w:rPr>
          <w:rStyle w:val="fontstyle01"/>
          <w:rFonts w:ascii="Times New Roman" w:hAnsi="Times New Roman" w:cs="Times New Roman"/>
        </w:rPr>
        <w:t>ЛІТЕРАТУРА</w:t>
      </w:r>
    </w:p>
    <w:p w:rsidR="007A7D23" w:rsidRPr="004C21E1" w:rsidRDefault="007A7D23" w:rsidP="004C21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4C21E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НАКАЗ 08.07.2009 N463. </w:t>
      </w:r>
      <w:r w:rsidRPr="004C21E1"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Про затвердження методичних рекомендацій з організації і проведення </w:t>
      </w:r>
      <w:proofErr w:type="spellStart"/>
      <w:r w:rsidRPr="004C21E1">
        <w:rPr>
          <w:rFonts w:ascii="Times New Roman" w:hAnsi="Times New Roman" w:cs="Times New Roman"/>
          <w:bCs/>
          <w:sz w:val="24"/>
          <w:szCs w:val="24"/>
          <w:lang w:val="uk-UA" w:eastAsia="ru-RU"/>
        </w:rPr>
        <w:t>демеркуризації</w:t>
      </w:r>
      <w:proofErr w:type="spellEnd"/>
      <w:r w:rsidRPr="004C21E1">
        <w:rPr>
          <w:rFonts w:ascii="Times New Roman" w:hAnsi="Times New Roman" w:cs="Times New Roman"/>
          <w:bCs/>
          <w:sz w:val="24"/>
          <w:szCs w:val="24"/>
          <w:lang w:val="uk-UA" w:eastAsia="ru-RU"/>
        </w:rPr>
        <w:t>.</w:t>
      </w:r>
    </w:p>
    <w:p w:rsidR="004C21E1" w:rsidRPr="004C21E1" w:rsidRDefault="004C21E1" w:rsidP="004C21E1">
      <w:pPr>
        <w:pStyle w:val="a5"/>
        <w:numPr>
          <w:ilvl w:val="0"/>
          <w:numId w:val="1"/>
        </w:numPr>
        <w:ind w:left="0" w:firstLine="0"/>
        <w:jc w:val="both"/>
        <w:rPr>
          <w:iCs/>
          <w:lang w:val="uk-UA"/>
        </w:rPr>
      </w:pPr>
      <w:r w:rsidRPr="004C21E1">
        <w:rPr>
          <w:iCs/>
          <w:sz w:val="24"/>
          <w:szCs w:val="24"/>
          <w:lang w:val="ru-RU"/>
        </w:rPr>
        <w:t xml:space="preserve">. </w:t>
      </w:r>
      <w:r w:rsidRPr="004C21E1">
        <w:rPr>
          <w:iCs/>
          <w:sz w:val="24"/>
          <w:szCs w:val="24"/>
          <w:lang w:val="uk-UA"/>
        </w:rPr>
        <w:t>Спосіб отримання реактивного індикаторного паперу.</w:t>
      </w:r>
      <w:r w:rsidRPr="004C21E1">
        <w:rPr>
          <w:sz w:val="24"/>
          <w:szCs w:val="24"/>
          <w:lang w:val="ru-RU"/>
        </w:rPr>
        <w:t xml:space="preserve"> </w:t>
      </w:r>
      <w:r w:rsidRPr="004C21E1">
        <w:rPr>
          <w:iCs/>
          <w:sz w:val="24"/>
          <w:szCs w:val="24"/>
          <w:lang w:val="ru-RU"/>
        </w:rPr>
        <w:t xml:space="preserve">Патент </w:t>
      </w:r>
      <w:proofErr w:type="spellStart"/>
      <w:r w:rsidRPr="004C21E1">
        <w:rPr>
          <w:iCs/>
          <w:sz w:val="24"/>
          <w:szCs w:val="24"/>
          <w:lang w:val="ru-RU"/>
        </w:rPr>
        <w:t>України</w:t>
      </w:r>
      <w:proofErr w:type="spellEnd"/>
      <w:r w:rsidRPr="004C21E1">
        <w:rPr>
          <w:iCs/>
          <w:sz w:val="24"/>
          <w:szCs w:val="24"/>
          <w:lang w:val="ru-RU"/>
        </w:rPr>
        <w:t xml:space="preserve"> № 13</w:t>
      </w:r>
      <w:r w:rsidRPr="004C21E1">
        <w:rPr>
          <w:iCs/>
          <w:sz w:val="24"/>
          <w:szCs w:val="24"/>
          <w:lang w:val="uk-UA"/>
        </w:rPr>
        <w:t>5306</w:t>
      </w:r>
      <w:r w:rsidRPr="004C21E1">
        <w:rPr>
          <w:iCs/>
          <w:sz w:val="24"/>
          <w:szCs w:val="24"/>
          <w:lang w:val="ru-RU"/>
        </w:rPr>
        <w:t xml:space="preserve">.  </w:t>
      </w:r>
      <w:r w:rsidRPr="004C21E1">
        <w:rPr>
          <w:iCs/>
          <w:sz w:val="24"/>
          <w:szCs w:val="24"/>
        </w:rPr>
        <w:t>D</w:t>
      </w:r>
      <w:r w:rsidRPr="004C21E1">
        <w:rPr>
          <w:iCs/>
          <w:sz w:val="24"/>
          <w:szCs w:val="24"/>
          <w:lang w:val="ru-RU"/>
        </w:rPr>
        <w:t>21</w:t>
      </w:r>
      <w:r w:rsidRPr="004C21E1">
        <w:rPr>
          <w:iCs/>
          <w:sz w:val="24"/>
          <w:szCs w:val="24"/>
        </w:rPr>
        <w:t>H</w:t>
      </w:r>
      <w:r w:rsidRPr="004C21E1">
        <w:rPr>
          <w:iCs/>
          <w:sz w:val="24"/>
          <w:szCs w:val="24"/>
          <w:lang w:val="ru-RU"/>
        </w:rPr>
        <w:t xml:space="preserve"> 27/00, </w:t>
      </w:r>
      <w:r w:rsidRPr="004C21E1">
        <w:rPr>
          <w:iCs/>
          <w:sz w:val="24"/>
          <w:szCs w:val="24"/>
        </w:rPr>
        <w:t>D</w:t>
      </w:r>
      <w:r w:rsidRPr="004C21E1">
        <w:rPr>
          <w:iCs/>
          <w:sz w:val="24"/>
          <w:szCs w:val="24"/>
          <w:lang w:val="ru-RU"/>
        </w:rPr>
        <w:t>21</w:t>
      </w:r>
      <w:r w:rsidRPr="004C21E1">
        <w:rPr>
          <w:iCs/>
          <w:sz w:val="24"/>
          <w:szCs w:val="24"/>
        </w:rPr>
        <w:t>H</w:t>
      </w:r>
      <w:r w:rsidRPr="004C21E1">
        <w:rPr>
          <w:iCs/>
          <w:sz w:val="24"/>
          <w:szCs w:val="24"/>
          <w:lang w:val="ru-RU"/>
        </w:rPr>
        <w:t xml:space="preserve"> 13/00 </w:t>
      </w:r>
      <w:proofErr w:type="spellStart"/>
      <w:r w:rsidRPr="004C21E1">
        <w:rPr>
          <w:iCs/>
          <w:sz w:val="24"/>
          <w:szCs w:val="24"/>
          <w:lang w:val="ru-RU"/>
        </w:rPr>
        <w:t>опубл</w:t>
      </w:r>
      <w:proofErr w:type="spellEnd"/>
      <w:r w:rsidRPr="004C21E1">
        <w:rPr>
          <w:iCs/>
          <w:sz w:val="24"/>
          <w:szCs w:val="24"/>
          <w:lang w:val="ru-RU"/>
        </w:rPr>
        <w:t xml:space="preserve">. </w:t>
      </w:r>
      <w:proofErr w:type="spellStart"/>
      <w:r w:rsidRPr="004C21E1">
        <w:rPr>
          <w:iCs/>
          <w:sz w:val="24"/>
          <w:szCs w:val="24"/>
          <w:lang w:val="ru-RU"/>
        </w:rPr>
        <w:t>бюл</w:t>
      </w:r>
      <w:proofErr w:type="spellEnd"/>
      <w:r w:rsidRPr="004C21E1">
        <w:rPr>
          <w:iCs/>
          <w:sz w:val="24"/>
          <w:szCs w:val="24"/>
          <w:lang w:val="ru-RU"/>
        </w:rPr>
        <w:t>. № 11 от 1</w:t>
      </w:r>
      <w:r w:rsidRPr="004C21E1">
        <w:rPr>
          <w:iCs/>
          <w:sz w:val="24"/>
          <w:szCs w:val="24"/>
          <w:lang w:val="uk-UA"/>
        </w:rPr>
        <w:t>9</w:t>
      </w:r>
      <w:r w:rsidRPr="004C21E1">
        <w:rPr>
          <w:iCs/>
          <w:sz w:val="24"/>
          <w:szCs w:val="24"/>
          <w:lang w:val="ru-RU"/>
        </w:rPr>
        <w:t>.0</w:t>
      </w:r>
      <w:r w:rsidRPr="004C21E1">
        <w:rPr>
          <w:iCs/>
          <w:sz w:val="24"/>
          <w:szCs w:val="24"/>
          <w:lang w:val="uk-UA"/>
        </w:rPr>
        <w:t>4</w:t>
      </w:r>
      <w:r w:rsidRPr="004C21E1">
        <w:rPr>
          <w:iCs/>
          <w:sz w:val="24"/>
          <w:szCs w:val="24"/>
          <w:lang w:val="ru-RU"/>
        </w:rPr>
        <w:t>.201</w:t>
      </w:r>
      <w:r w:rsidRPr="004C21E1">
        <w:rPr>
          <w:iCs/>
          <w:sz w:val="24"/>
          <w:szCs w:val="24"/>
          <w:lang w:val="uk-UA"/>
        </w:rPr>
        <w:t>9</w:t>
      </w:r>
      <w:r w:rsidRPr="004C21E1">
        <w:rPr>
          <w:iCs/>
          <w:sz w:val="24"/>
          <w:szCs w:val="24"/>
          <w:lang w:val="ru-RU"/>
        </w:rPr>
        <w:t xml:space="preserve"> (</w:t>
      </w:r>
      <w:proofErr w:type="spellStart"/>
      <w:r w:rsidRPr="004C21E1">
        <w:rPr>
          <w:iCs/>
          <w:sz w:val="24"/>
          <w:szCs w:val="24"/>
          <w:lang w:val="ru-RU"/>
        </w:rPr>
        <w:t>завка</w:t>
      </w:r>
      <w:proofErr w:type="spellEnd"/>
      <w:r w:rsidRPr="004C21E1">
        <w:rPr>
          <w:iCs/>
          <w:sz w:val="24"/>
          <w:szCs w:val="24"/>
          <w:lang w:val="ru-RU"/>
        </w:rPr>
        <w:t xml:space="preserve"> </w:t>
      </w:r>
      <w:r w:rsidRPr="004C21E1">
        <w:rPr>
          <w:iCs/>
          <w:sz w:val="24"/>
          <w:szCs w:val="24"/>
        </w:rPr>
        <w:t>U</w:t>
      </w:r>
      <w:r w:rsidRPr="004C21E1">
        <w:rPr>
          <w:iCs/>
          <w:sz w:val="24"/>
          <w:szCs w:val="24"/>
          <w:lang w:val="ru-RU"/>
        </w:rPr>
        <w:t>201</w:t>
      </w:r>
      <w:r w:rsidRPr="004C21E1">
        <w:rPr>
          <w:iCs/>
          <w:sz w:val="24"/>
          <w:szCs w:val="24"/>
          <w:lang w:val="uk-UA"/>
        </w:rPr>
        <w:t>9</w:t>
      </w:r>
      <w:r w:rsidRPr="004C21E1">
        <w:rPr>
          <w:iCs/>
          <w:sz w:val="24"/>
          <w:szCs w:val="24"/>
          <w:lang w:val="ru-RU"/>
        </w:rPr>
        <w:t xml:space="preserve"> 006</w:t>
      </w:r>
      <w:r w:rsidRPr="004C21E1">
        <w:rPr>
          <w:iCs/>
          <w:sz w:val="24"/>
          <w:szCs w:val="24"/>
          <w:lang w:val="uk-UA"/>
        </w:rPr>
        <w:t>10</w:t>
      </w:r>
      <w:r w:rsidRPr="004C21E1">
        <w:rPr>
          <w:iCs/>
          <w:sz w:val="24"/>
          <w:szCs w:val="24"/>
          <w:lang w:val="ru-RU"/>
        </w:rPr>
        <w:t xml:space="preserve"> от 03.01.2018)./</w:t>
      </w:r>
      <w:r w:rsidRPr="004C21E1">
        <w:rPr>
          <w:sz w:val="24"/>
          <w:szCs w:val="24"/>
          <w:lang w:val="ru-RU"/>
        </w:rPr>
        <w:t xml:space="preserve"> </w:t>
      </w:r>
      <w:r w:rsidRPr="004C21E1">
        <w:rPr>
          <w:sz w:val="24"/>
          <w:szCs w:val="24"/>
          <w:lang w:val="uk-UA"/>
        </w:rPr>
        <w:t>Дейнека В.</w:t>
      </w:r>
      <w:r w:rsidRPr="004C21E1">
        <w:rPr>
          <w:iCs/>
          <w:sz w:val="24"/>
          <w:szCs w:val="24"/>
          <w:lang w:val="ru-RU"/>
        </w:rPr>
        <w:t xml:space="preserve">В., </w:t>
      </w:r>
      <w:proofErr w:type="spellStart"/>
      <w:r w:rsidRPr="004C21E1">
        <w:rPr>
          <w:iCs/>
          <w:sz w:val="24"/>
          <w:szCs w:val="24"/>
          <w:lang w:val="ru-RU"/>
        </w:rPr>
        <w:t>Калиновський</w:t>
      </w:r>
      <w:proofErr w:type="spellEnd"/>
      <w:r w:rsidRPr="004C21E1">
        <w:rPr>
          <w:iCs/>
          <w:sz w:val="24"/>
          <w:szCs w:val="24"/>
          <w:lang w:val="ru-RU"/>
        </w:rPr>
        <w:t xml:space="preserve"> А.Я., </w:t>
      </w:r>
      <w:r w:rsidRPr="004C21E1">
        <w:rPr>
          <w:iCs/>
          <w:sz w:val="24"/>
          <w:szCs w:val="24"/>
          <w:lang w:val="uk-UA"/>
        </w:rPr>
        <w:t>Міщенко С.І</w:t>
      </w:r>
      <w:r w:rsidRPr="004C21E1">
        <w:rPr>
          <w:iCs/>
          <w:sz w:val="24"/>
          <w:szCs w:val="24"/>
          <w:lang w:val="ru-RU"/>
        </w:rPr>
        <w:t xml:space="preserve">., </w:t>
      </w:r>
      <w:r w:rsidRPr="004C21E1">
        <w:rPr>
          <w:iCs/>
          <w:sz w:val="24"/>
          <w:szCs w:val="24"/>
          <w:lang w:val="uk-UA"/>
        </w:rPr>
        <w:t>Виноградов</w:t>
      </w:r>
      <w:r w:rsidRPr="004C21E1">
        <w:rPr>
          <w:iCs/>
          <w:sz w:val="24"/>
          <w:szCs w:val="24"/>
          <w:lang w:val="ru-RU"/>
        </w:rPr>
        <w:t xml:space="preserve"> </w:t>
      </w:r>
      <w:r w:rsidRPr="004C21E1">
        <w:rPr>
          <w:iCs/>
          <w:sz w:val="24"/>
          <w:szCs w:val="24"/>
          <w:lang w:val="uk-UA"/>
        </w:rPr>
        <w:t>С</w:t>
      </w:r>
      <w:r w:rsidRPr="004C21E1">
        <w:rPr>
          <w:iCs/>
          <w:sz w:val="24"/>
          <w:szCs w:val="24"/>
          <w:lang w:val="ru-RU"/>
        </w:rPr>
        <w:t>.</w:t>
      </w:r>
      <w:r w:rsidRPr="004C21E1">
        <w:rPr>
          <w:iCs/>
          <w:sz w:val="24"/>
          <w:szCs w:val="24"/>
          <w:lang w:val="uk-UA"/>
        </w:rPr>
        <w:t>А</w:t>
      </w:r>
      <w:r>
        <w:rPr>
          <w:iCs/>
          <w:sz w:val="24"/>
          <w:szCs w:val="24"/>
          <w:lang w:val="ru-RU"/>
        </w:rPr>
        <w:t>.</w:t>
      </w:r>
    </w:p>
    <w:p w:rsidR="007A7D23" w:rsidRPr="007A7D23" w:rsidRDefault="007A7D23" w:rsidP="004C21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7A7D23" w:rsidRPr="007A7D23" w:rsidSect="00531310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93B04"/>
    <w:multiLevelType w:val="hybridMultilevel"/>
    <w:tmpl w:val="9852F79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8832BD1"/>
    <w:multiLevelType w:val="hybridMultilevel"/>
    <w:tmpl w:val="77B279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7D406429"/>
    <w:multiLevelType w:val="hybridMultilevel"/>
    <w:tmpl w:val="7108D9C8"/>
    <w:lvl w:ilvl="0" w:tplc="D3C231A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5094F"/>
    <w:rsid w:val="00421CBC"/>
    <w:rsid w:val="004320B3"/>
    <w:rsid w:val="00447FA2"/>
    <w:rsid w:val="004C21E1"/>
    <w:rsid w:val="00531310"/>
    <w:rsid w:val="0055094F"/>
    <w:rsid w:val="007A7D23"/>
    <w:rsid w:val="009A208B"/>
    <w:rsid w:val="00F20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94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5094F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5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47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Deyneka</dc:creator>
  <cp:lastModifiedBy>user</cp:lastModifiedBy>
  <cp:revision>2</cp:revision>
  <dcterms:created xsi:type="dcterms:W3CDTF">2019-12-23T07:23:00Z</dcterms:created>
  <dcterms:modified xsi:type="dcterms:W3CDTF">2019-12-23T07:23:00Z</dcterms:modified>
</cp:coreProperties>
</file>