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E3" w:rsidRPr="00407FF8" w:rsidRDefault="007D6AE3" w:rsidP="007D6A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7FF8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ЦИВІЛЬНОГО ЗАХИСТУ УКРАЇНИ</w:t>
      </w:r>
    </w:p>
    <w:p w:rsidR="007D6AE3" w:rsidRPr="00407FF8" w:rsidRDefault="007D6AE3" w:rsidP="007D6A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7FF8">
        <w:rPr>
          <w:rFonts w:ascii="Times New Roman" w:hAnsi="Times New Roman" w:cs="Times New Roman"/>
          <w:sz w:val="28"/>
          <w:szCs w:val="28"/>
          <w:lang w:val="uk-UA"/>
        </w:rPr>
        <w:t>Кафедра управління та організації діяльності у сфері цивільного захисту</w:t>
      </w:r>
    </w:p>
    <w:p w:rsidR="007D6AE3" w:rsidRPr="00407FF8" w:rsidRDefault="007D6AE3" w:rsidP="007D6A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D6AE3" w:rsidRDefault="007D6AE3" w:rsidP="007D6AE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07FF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</w:p>
    <w:p w:rsidR="007D6AE3" w:rsidRPr="00407FF8" w:rsidRDefault="007D6AE3" w:rsidP="007D6AE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Pr="00407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7FF8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7D6AE3" w:rsidRDefault="007D6AE3" w:rsidP="007D6AE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факультету цивільного захисту</w:t>
      </w:r>
    </w:p>
    <w:p w:rsidR="007D6AE3" w:rsidRPr="00407FF8" w:rsidRDefault="007D6AE3" w:rsidP="007D6AE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Микола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Удянський</w:t>
      </w:r>
      <w:proofErr w:type="spellEnd"/>
    </w:p>
    <w:p w:rsidR="007D6AE3" w:rsidRPr="00407FF8" w:rsidRDefault="007D6AE3" w:rsidP="007D6AE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D6AE3" w:rsidRPr="00407FF8" w:rsidRDefault="007D6AE3" w:rsidP="007D6AE3">
      <w:pPr>
        <w:pStyle w:val="a5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</w:t>
      </w:r>
      <w:r w:rsidRPr="00407FF8">
        <w:rPr>
          <w:szCs w:val="28"/>
          <w:lang w:val="uk-UA"/>
        </w:rPr>
        <w:t>“</w:t>
      </w:r>
      <w:r>
        <w:rPr>
          <w:szCs w:val="28"/>
          <w:lang w:val="uk-UA"/>
        </w:rPr>
        <w:t xml:space="preserve">   </w:t>
      </w:r>
      <w:r w:rsidRPr="00407FF8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 ------</w:t>
      </w:r>
      <w:r w:rsidRPr="00407FF8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>20</w:t>
      </w:r>
      <w:r w:rsidRPr="00407FF8">
        <w:rPr>
          <w:szCs w:val="28"/>
          <w:lang w:val="uk-UA"/>
        </w:rPr>
        <w:t xml:space="preserve"> року</w:t>
      </w:r>
    </w:p>
    <w:p w:rsidR="007D6AE3" w:rsidRPr="00407FF8" w:rsidRDefault="007D6AE3" w:rsidP="007D6A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6AE3" w:rsidRPr="00407FF8" w:rsidRDefault="007D6AE3" w:rsidP="007D6AE3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>
        <w:rPr>
          <w:rFonts w:ascii="Times New Roman" w:hAnsi="Times New Roman" w:cs="Times New Roman"/>
          <w:i w:val="0"/>
          <w:iCs w:val="0"/>
          <w:lang w:val="uk-UA"/>
        </w:rPr>
        <w:t>СІЛАБУС</w:t>
      </w:r>
      <w:r w:rsidRPr="00407FF8">
        <w:rPr>
          <w:rFonts w:ascii="Times New Roman" w:hAnsi="Times New Roman" w:cs="Times New Roman"/>
          <w:i w:val="0"/>
          <w:iCs w:val="0"/>
          <w:lang w:val="uk-UA"/>
        </w:rPr>
        <w:t xml:space="preserve"> НАВЧАЛЬНОЇ ДИСЦИПЛІНИ </w:t>
      </w:r>
    </w:p>
    <w:p w:rsidR="007D6AE3" w:rsidRPr="00407FF8" w:rsidRDefault="007D6AE3" w:rsidP="007D6AE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6AE3" w:rsidRDefault="007D6AE3" w:rsidP="007D6AE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Державна система </w:t>
      </w:r>
      <w:r w:rsidRPr="00407F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цивільного захисту</w:t>
      </w:r>
    </w:p>
    <w:p w:rsidR="007D6AE3" w:rsidRDefault="007D6AE3" w:rsidP="007D6A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72F">
        <w:rPr>
          <w:rFonts w:ascii="Times New Roman" w:hAnsi="Times New Roman" w:cs="Times New Roman"/>
          <w:sz w:val="28"/>
          <w:szCs w:val="28"/>
          <w:lang w:val="uk-UA"/>
        </w:rPr>
        <w:t xml:space="preserve">  циклу професійно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вибіркової</w:t>
      </w:r>
      <w:r w:rsidRPr="0042072F">
        <w:rPr>
          <w:rFonts w:ascii="Times New Roman" w:hAnsi="Times New Roman" w:cs="Times New Roman"/>
          <w:sz w:val="28"/>
          <w:szCs w:val="28"/>
          <w:lang w:val="uk-UA"/>
        </w:rPr>
        <w:t xml:space="preserve">  підготовки фахівців освітнього рівня «магістр» галузі знань 26. </w:t>
      </w:r>
      <w:proofErr w:type="spellStart"/>
      <w:r w:rsidRPr="0042072F">
        <w:rPr>
          <w:rFonts w:ascii="Times New Roman" w:hAnsi="Times New Roman" w:cs="Times New Roman"/>
          <w:sz w:val="28"/>
          <w:szCs w:val="28"/>
          <w:lang w:val="uk-UA"/>
        </w:rPr>
        <w:t>“Цивільна</w:t>
      </w:r>
      <w:proofErr w:type="spellEnd"/>
      <w:r w:rsidRPr="00420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072F">
        <w:rPr>
          <w:rFonts w:ascii="Times New Roman" w:hAnsi="Times New Roman" w:cs="Times New Roman"/>
          <w:sz w:val="28"/>
          <w:szCs w:val="28"/>
          <w:lang w:val="uk-UA"/>
        </w:rPr>
        <w:t>безпека“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спеціальністю 261.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“Пожежна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безпека» </w:t>
      </w:r>
      <w:r w:rsidR="00D41C16">
        <w:rPr>
          <w:rFonts w:ascii="Times New Roman" w:hAnsi="Times New Roman" w:cs="Times New Roman"/>
          <w:sz w:val="28"/>
          <w:szCs w:val="28"/>
          <w:lang w:val="uk-UA"/>
        </w:rPr>
        <w:t>ОПП «Пожежна безпека».</w:t>
      </w:r>
    </w:p>
    <w:p w:rsidR="007D6AE3" w:rsidRPr="00593A82" w:rsidRDefault="007D6AE3" w:rsidP="007D6AE3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593A82">
        <w:rPr>
          <w:rFonts w:ascii="Times New Roman" w:hAnsi="Times New Roman" w:cs="Times New Roman"/>
          <w:sz w:val="28"/>
          <w:szCs w:val="28"/>
          <w:u w:val="single"/>
          <w:lang w:val="uk-UA"/>
        </w:rPr>
        <w:t>Сілабус</w:t>
      </w:r>
      <w:proofErr w:type="spellEnd"/>
      <w:r w:rsidRPr="00593A8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розроблено згідно робочої програми навчальної дисципліни</w:t>
      </w:r>
    </w:p>
    <w:p w:rsidR="007D6AE3" w:rsidRDefault="007D6AE3" w:rsidP="007D6A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Рекомендовано кафедрою Управління та організації діяльності у сфері цивільного захисту на: </w:t>
      </w:r>
    </w:p>
    <w:p w:rsidR="007D6AE3" w:rsidRDefault="007D6AE3" w:rsidP="007D6A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2020 – 2021 навчальний рік. Протокол від                                №      2020 рік</w:t>
      </w:r>
    </w:p>
    <w:p w:rsidR="007D6AE3" w:rsidRDefault="007D6AE3" w:rsidP="007D6A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Перезатверджено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 кафедри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ОДСЦЗ                Вадим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Тютюник</w:t>
      </w:r>
      <w:proofErr w:type="spellEnd"/>
    </w:p>
    <w:p w:rsidR="007D6AE3" w:rsidRPr="0042072F" w:rsidRDefault="007D6AE3" w:rsidP="007D6A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2021 – 2022 навчальний рік. Протокол від                                 №     2021 рік</w:t>
      </w:r>
    </w:p>
    <w:p w:rsidR="007D6AE3" w:rsidRPr="00407FF8" w:rsidRDefault="007D6AE3" w:rsidP="007D6A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AE3" w:rsidRPr="00333869" w:rsidRDefault="007D6AE3" w:rsidP="007D6A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6AE3" w:rsidRPr="00333869" w:rsidRDefault="007D6AE3" w:rsidP="007D6A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6AE3" w:rsidRDefault="007D6AE3" w:rsidP="007D6A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6AE3" w:rsidRDefault="007D6AE3" w:rsidP="007D6A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6AE3" w:rsidRDefault="007D6AE3" w:rsidP="007D6A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6AE3" w:rsidRPr="004C63E0" w:rsidRDefault="007D6AE3" w:rsidP="007D6A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  <w:r w:rsidRPr="004C63E0">
        <w:rPr>
          <w:rFonts w:ascii="Times New Roman" w:hAnsi="Times New Roman" w:cs="Times New Roman"/>
          <w:sz w:val="28"/>
          <w:szCs w:val="28"/>
          <w:lang w:val="uk-UA"/>
        </w:rPr>
        <w:t>2020 рік</w:t>
      </w:r>
    </w:p>
    <w:p w:rsidR="007D6AE3" w:rsidRDefault="007D6AE3" w:rsidP="007D6A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6AE3" w:rsidRDefault="007D6AE3" w:rsidP="007D6A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6AE3" w:rsidRPr="00333869" w:rsidRDefault="007D6AE3" w:rsidP="007D6A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386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1. Анотація   </w:t>
      </w:r>
    </w:p>
    <w:p w:rsidR="007D6AE3" w:rsidRDefault="007D6AE3" w:rsidP="007D6A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33869">
        <w:rPr>
          <w:rFonts w:ascii="Times New Roman" w:hAnsi="Times New Roman" w:cs="Times New Roman"/>
          <w:sz w:val="28"/>
          <w:szCs w:val="28"/>
          <w:lang w:val="uk-UA"/>
        </w:rPr>
        <w:t>Знання отримані під час вивчення навчальної дисципліни «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Державна система цивільного захисту»</w:t>
      </w:r>
      <w:r w:rsidRPr="003338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51F">
        <w:rPr>
          <w:rFonts w:ascii="Times New Roman" w:hAnsi="Times New Roman" w:cs="Times New Roman"/>
          <w:sz w:val="28"/>
          <w:szCs w:val="28"/>
          <w:lang w:val="uk-UA"/>
        </w:rPr>
        <w:t>спрямовані на</w:t>
      </w:r>
      <w:r>
        <w:rPr>
          <w:lang w:val="uk-UA"/>
        </w:rPr>
        <w:t xml:space="preserve"> </w:t>
      </w:r>
      <w:r w:rsidRPr="00004AE9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реалізацію </w:t>
      </w:r>
      <w:r w:rsidR="0073679C">
        <w:rPr>
          <w:rFonts w:ascii="Times New Roman" w:hAnsi="Times New Roman" w:cs="Times New Roman"/>
          <w:sz w:val="28"/>
          <w:szCs w:val="28"/>
          <w:lang w:val="uk-UA"/>
        </w:rPr>
        <w:t xml:space="preserve">завдань з захисту населення, територій та об’єктів господарювання від пожеж, небезпечних подій і надзвичайних ситуацій, здійснення функцій з запровадження заходів з підвищення рівня пожежної і техногенної безпеки на відповідних територіях в рамках функціонування </w:t>
      </w:r>
      <w:r w:rsidRPr="00004AE9">
        <w:rPr>
          <w:rFonts w:ascii="Times New Roman" w:hAnsi="Times New Roman" w:cs="Times New Roman"/>
          <w:sz w:val="28"/>
          <w:szCs w:val="28"/>
          <w:lang w:val="uk-UA"/>
        </w:rPr>
        <w:t>органів і підрозділів служби цивільного захисту</w:t>
      </w:r>
      <w:r w:rsidR="00950E1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яких спрямована на запобігання та ліквідацію</w:t>
      </w:r>
      <w:r w:rsidR="0073679C">
        <w:rPr>
          <w:rFonts w:ascii="Times New Roman" w:hAnsi="Times New Roman" w:cs="Times New Roman"/>
          <w:sz w:val="28"/>
          <w:szCs w:val="28"/>
          <w:lang w:val="uk-UA"/>
        </w:rPr>
        <w:t xml:space="preserve"> наслідків надзвичайних ситуацій, проведення аварійно – рятувальних робіт</w:t>
      </w:r>
      <w:r w:rsidR="00950E18">
        <w:rPr>
          <w:rFonts w:ascii="Times New Roman" w:hAnsi="Times New Roman" w:cs="Times New Roman"/>
          <w:sz w:val="28"/>
          <w:szCs w:val="28"/>
          <w:lang w:val="uk-UA"/>
        </w:rPr>
        <w:t xml:space="preserve">, попередження </w:t>
      </w:r>
      <w:r w:rsidR="0073679C">
        <w:rPr>
          <w:rFonts w:ascii="Times New Roman" w:hAnsi="Times New Roman" w:cs="Times New Roman"/>
          <w:sz w:val="28"/>
          <w:szCs w:val="28"/>
          <w:lang w:val="uk-UA"/>
        </w:rPr>
        <w:t xml:space="preserve"> та гасіння пожеж </w:t>
      </w:r>
      <w:r w:rsidRPr="00004A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6AE3" w:rsidRPr="00004AE9" w:rsidRDefault="007D6AE3" w:rsidP="007D6A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Даний курс дозволяє слухачам, курсантам і студентам зрозуміти склад сис</w:t>
      </w:r>
      <w:r w:rsidR="00950E18">
        <w:rPr>
          <w:rFonts w:ascii="Times New Roman" w:hAnsi="Times New Roman" w:cs="Times New Roman"/>
          <w:sz w:val="28"/>
          <w:szCs w:val="28"/>
          <w:lang w:val="uk-UA"/>
        </w:rPr>
        <w:t xml:space="preserve">теми цивільного захисту України та складову системи забезпечення пожежної безпеки,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завдання, функції та повноваження її органів управління, механізми, способи та форми реалізації завдань у сфері цивільного захисту, пожежної безпеки, роль і місце у цьому процесі ДСНС України. </w:t>
      </w:r>
    </w:p>
    <w:p w:rsidR="00C12A50" w:rsidRDefault="00C12A50" w:rsidP="007D6A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</w:p>
    <w:p w:rsidR="007D6AE3" w:rsidRPr="00CF102E" w:rsidRDefault="00C12A50" w:rsidP="007D6A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D6AE3" w:rsidRPr="00CF10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Інформація про викладача  </w:t>
      </w:r>
    </w:p>
    <w:p w:rsidR="00C12A50" w:rsidRPr="006A7896" w:rsidRDefault="00C12A50" w:rsidP="00C12A50">
      <w:pPr>
        <w:widowControl w:val="0"/>
        <w:tabs>
          <w:tab w:val="left" w:pos="709"/>
          <w:tab w:val="left" w:pos="1134"/>
        </w:tabs>
        <w:spacing w:after="0" w:line="240" w:lineRule="auto"/>
        <w:rPr>
          <w:b/>
        </w:rPr>
      </w:pPr>
    </w:p>
    <w:p w:rsidR="00C12A50" w:rsidRPr="006A7896" w:rsidRDefault="00C12A50" w:rsidP="00C12A50">
      <w:pPr>
        <w:tabs>
          <w:tab w:val="left" w:pos="709"/>
          <w:tab w:val="left" w:pos="1134"/>
        </w:tabs>
        <w:ind w:firstLine="709"/>
        <w:rPr>
          <w:b/>
          <w:szCs w:val="28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5"/>
        <w:gridCol w:w="6416"/>
      </w:tblGrid>
      <w:tr w:rsidR="00C12A50" w:rsidRPr="00C12A50" w:rsidTr="00DD0BD6">
        <w:tc>
          <w:tcPr>
            <w:tcW w:w="3027" w:type="dxa"/>
            <w:shd w:val="clear" w:color="auto" w:fill="auto"/>
            <w:vAlign w:val="center"/>
          </w:tcPr>
          <w:p w:rsidR="00C12A50" w:rsidRPr="00C12A50" w:rsidRDefault="00C12A50" w:rsidP="00C12A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</w:p>
        </w:tc>
        <w:tc>
          <w:tcPr>
            <w:tcW w:w="6628" w:type="dxa"/>
            <w:shd w:val="clear" w:color="auto" w:fill="auto"/>
          </w:tcPr>
          <w:p w:rsidR="00C12A50" w:rsidRPr="00C12A50" w:rsidRDefault="00C12A50" w:rsidP="00C12A5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Кулєшов</w:t>
            </w:r>
            <w:proofErr w:type="spellEnd"/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 Миколайович, доцент</w:t>
            </w:r>
            <w:r w:rsidRPr="00CF1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кафедри управління та організації діяльності у сфері цивільного захисту факультету цивільного захисту, </w:t>
            </w: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</w:t>
            </w:r>
            <w:r w:rsidRPr="00CF1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технічних наук</w:t>
            </w:r>
          </w:p>
        </w:tc>
      </w:tr>
      <w:tr w:rsidR="00C12A50" w:rsidRPr="00C12A50" w:rsidTr="00DD0BD6">
        <w:trPr>
          <w:trHeight w:val="307"/>
        </w:trPr>
        <w:tc>
          <w:tcPr>
            <w:tcW w:w="3027" w:type="dxa"/>
            <w:shd w:val="clear" w:color="auto" w:fill="auto"/>
            <w:vAlign w:val="center"/>
          </w:tcPr>
          <w:p w:rsidR="00C12A50" w:rsidRPr="00C12A50" w:rsidRDefault="00C12A50" w:rsidP="00C12A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A50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 </w:t>
            </w:r>
            <w:proofErr w:type="spellStart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</w:p>
        </w:tc>
        <w:tc>
          <w:tcPr>
            <w:tcW w:w="6628" w:type="dxa"/>
            <w:shd w:val="clear" w:color="auto" w:fill="auto"/>
          </w:tcPr>
          <w:p w:rsidR="00C12A50" w:rsidRPr="00C12A50" w:rsidRDefault="00C12A50" w:rsidP="00C12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A50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>Харків</w:t>
            </w:r>
            <w:proofErr w:type="spellEnd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>Баварська</w:t>
            </w:r>
            <w:proofErr w:type="spellEnd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 xml:space="preserve">, 7, </w:t>
            </w:r>
            <w:proofErr w:type="spellStart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>викладацька</w:t>
            </w:r>
            <w:proofErr w:type="spellEnd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>кафедри</w:t>
            </w:r>
            <w:proofErr w:type="spellEnd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 xml:space="preserve"> №120. </w:t>
            </w:r>
          </w:p>
        </w:tc>
      </w:tr>
      <w:tr w:rsidR="00C12A50" w:rsidRPr="00C12A50" w:rsidTr="00DD0BD6">
        <w:trPr>
          <w:trHeight w:val="307"/>
        </w:trPr>
        <w:tc>
          <w:tcPr>
            <w:tcW w:w="3027" w:type="dxa"/>
            <w:shd w:val="clear" w:color="auto" w:fill="auto"/>
            <w:vAlign w:val="center"/>
          </w:tcPr>
          <w:p w:rsidR="00C12A50" w:rsidRPr="00C12A50" w:rsidRDefault="00C12A50" w:rsidP="00C12A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>-mail</w:t>
            </w:r>
            <w:proofErr w:type="spellEnd"/>
          </w:p>
        </w:tc>
        <w:tc>
          <w:tcPr>
            <w:tcW w:w="6628" w:type="dxa"/>
            <w:shd w:val="clear" w:color="auto" w:fill="auto"/>
          </w:tcPr>
          <w:p w:rsidR="00C12A50" w:rsidRPr="004A68D7" w:rsidRDefault="00C12A50" w:rsidP="00C12A5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6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Е-</w:t>
            </w:r>
            <w:r w:rsidRPr="00BF6AB6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A6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F6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Niknikkul</w:t>
            </w:r>
            <w:proofErr w:type="spellEnd"/>
            <w:r w:rsidRPr="004A6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 w:rsidRPr="00BF6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proofErr w:type="spellEnd"/>
            <w:r w:rsidRPr="004A6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F6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4A6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12A50" w:rsidRPr="00C12A50" w:rsidRDefault="00C12A50" w:rsidP="00C12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A50" w:rsidRPr="00C12A50" w:rsidTr="00DD0BD6">
        <w:tc>
          <w:tcPr>
            <w:tcW w:w="3027" w:type="dxa"/>
            <w:shd w:val="clear" w:color="auto" w:fill="auto"/>
            <w:vAlign w:val="center"/>
          </w:tcPr>
          <w:p w:rsidR="00C12A50" w:rsidRPr="00C12A50" w:rsidRDefault="00C12A50" w:rsidP="00C12A5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>Наукові</w:t>
            </w:r>
            <w:proofErr w:type="spellEnd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>інтереси</w:t>
            </w:r>
            <w:proofErr w:type="spellEnd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628" w:type="dxa"/>
            <w:shd w:val="clear" w:color="auto" w:fill="auto"/>
          </w:tcPr>
          <w:p w:rsidR="00C12A50" w:rsidRPr="00C12A50" w:rsidRDefault="00C12A50" w:rsidP="00C12A5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Цивільний</w:t>
            </w:r>
            <w:r w:rsidRPr="004A6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захист; пожежна безпека</w:t>
            </w: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кадрова політика</w:t>
            </w:r>
          </w:p>
        </w:tc>
      </w:tr>
      <w:tr w:rsidR="00C12A50" w:rsidRPr="00C12A50" w:rsidTr="00DD0BD6">
        <w:tc>
          <w:tcPr>
            <w:tcW w:w="3027" w:type="dxa"/>
            <w:shd w:val="clear" w:color="auto" w:fill="auto"/>
            <w:vAlign w:val="center"/>
          </w:tcPr>
          <w:p w:rsidR="00C12A50" w:rsidRPr="00C12A50" w:rsidRDefault="00C12A50" w:rsidP="00C12A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>Професійні</w:t>
            </w:r>
            <w:proofErr w:type="spellEnd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>здібності</w:t>
            </w:r>
            <w:proofErr w:type="spellEnd"/>
            <w:r w:rsidRPr="00C12A5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628" w:type="dxa"/>
            <w:shd w:val="clear" w:color="auto" w:fill="auto"/>
          </w:tcPr>
          <w:p w:rsidR="00C12A50" w:rsidRPr="00C12A50" w:rsidRDefault="00C12A50" w:rsidP="00C12A5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Професійні знання і великий  досвід практичної роботи в  органах управління та підрозділах пожежної охорони і цивільного захисту а також педагогічної роботи, у тому числі на керівних посадах</w:t>
            </w:r>
          </w:p>
        </w:tc>
      </w:tr>
    </w:tbl>
    <w:p w:rsidR="00C12A50" w:rsidRPr="00C12A50" w:rsidRDefault="00C12A50" w:rsidP="00C12A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A50">
        <w:rPr>
          <w:rFonts w:ascii="Times New Roman" w:hAnsi="Times New Roman" w:cs="Times New Roman"/>
          <w:sz w:val="28"/>
          <w:szCs w:val="28"/>
        </w:rPr>
        <w:t xml:space="preserve">* – </w:t>
      </w:r>
      <w:proofErr w:type="spellStart"/>
      <w:r w:rsidRPr="00C12A50">
        <w:rPr>
          <w:rFonts w:ascii="Times New Roman" w:hAnsi="Times New Roman" w:cs="Times New Roman"/>
          <w:sz w:val="28"/>
          <w:szCs w:val="28"/>
        </w:rPr>
        <w:t>заповнюється</w:t>
      </w:r>
      <w:proofErr w:type="spellEnd"/>
      <w:r w:rsidRPr="00C12A5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12A50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C12A50">
        <w:rPr>
          <w:rFonts w:ascii="Times New Roman" w:hAnsi="Times New Roman" w:cs="Times New Roman"/>
          <w:sz w:val="28"/>
          <w:szCs w:val="28"/>
        </w:rPr>
        <w:t xml:space="preserve"> НПП.</w:t>
      </w:r>
    </w:p>
    <w:p w:rsidR="00C12A50" w:rsidRDefault="00C12A50" w:rsidP="00C12A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A50" w:rsidRDefault="00C12A50" w:rsidP="007D6A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6AE3" w:rsidRPr="00BF6AB6" w:rsidRDefault="007D6AE3" w:rsidP="007D6A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6AB6">
        <w:rPr>
          <w:rFonts w:ascii="Times New Roman" w:hAnsi="Times New Roman" w:cs="Times New Roman"/>
          <w:b/>
          <w:sz w:val="28"/>
          <w:szCs w:val="28"/>
        </w:rPr>
        <w:t xml:space="preserve">3.  Час та </w:t>
      </w:r>
      <w:proofErr w:type="spellStart"/>
      <w:proofErr w:type="gramStart"/>
      <w:r w:rsidRPr="00BF6AB6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BF6AB6">
        <w:rPr>
          <w:rFonts w:ascii="Times New Roman" w:hAnsi="Times New Roman" w:cs="Times New Roman"/>
          <w:b/>
          <w:sz w:val="28"/>
          <w:szCs w:val="28"/>
        </w:rPr>
        <w:t>ісце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занять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D6AE3" w:rsidRPr="00BF6AB6" w:rsidRDefault="00CB463C" w:rsidP="007D6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Аудиторні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розкладу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розкладу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розміщується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(http://rozklad.nuczu.edu.ua/timeTable/group). 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семестру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щочетверга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16.00 до 17.00 в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кабінеті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№ 901. В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здобувача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погоджується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викладачем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D6AE3" w:rsidRPr="00BF6AB6" w:rsidRDefault="007D6AE3" w:rsidP="007D6A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6AB6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Пререквізити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постреквізити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6AE3" w:rsidRPr="00CF102E" w:rsidRDefault="007D6AE3" w:rsidP="007D6A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r w:rsidR="00CB463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CB463C">
        <w:rPr>
          <w:rFonts w:ascii="Times New Roman" w:hAnsi="Times New Roman" w:cs="Times New Roman"/>
          <w:sz w:val="28"/>
          <w:szCs w:val="28"/>
          <w:lang w:val="uk-UA"/>
        </w:rPr>
        <w:t>Пререквізити</w:t>
      </w:r>
      <w:proofErr w:type="spellEnd"/>
      <w:r w:rsidRPr="00CB463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теорія систем та системного аналізу, теорія прийняття управлінських рішень, </w:t>
      </w:r>
      <w:r w:rsidRPr="00CB463C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 надзвичайних ситуацій та теорія ризиків, 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B463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C059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CF102E">
        <w:rPr>
          <w:rFonts w:ascii="Times New Roman" w:hAnsi="Times New Roman" w:cs="Times New Roman"/>
          <w:sz w:val="28"/>
          <w:szCs w:val="28"/>
          <w:lang w:val="uk-UA"/>
        </w:rPr>
        <w:t>Постреквізити</w:t>
      </w:r>
      <w:proofErr w:type="spellEnd"/>
      <w:r w:rsidRPr="00CF102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реагування на надзвичайні ситуації та ліквідація їх наслідків, </w:t>
      </w:r>
      <w:r w:rsidR="003C38C3">
        <w:rPr>
          <w:rFonts w:ascii="Times New Roman" w:hAnsi="Times New Roman" w:cs="Times New Roman"/>
          <w:sz w:val="28"/>
          <w:szCs w:val="28"/>
          <w:lang w:val="uk-UA"/>
        </w:rPr>
        <w:t>організація  пожежогасіння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38C3">
        <w:rPr>
          <w:rFonts w:ascii="Times New Roman" w:hAnsi="Times New Roman" w:cs="Times New Roman"/>
          <w:sz w:val="28"/>
          <w:szCs w:val="28"/>
          <w:lang w:val="uk-UA"/>
        </w:rPr>
        <w:t>попередження пожеж,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102E">
        <w:rPr>
          <w:rFonts w:ascii="Times New Roman" w:hAnsi="Times New Roman" w:cs="Times New Roman"/>
          <w:sz w:val="28"/>
          <w:szCs w:val="28"/>
          <w:lang w:val="uk-UA"/>
        </w:rPr>
        <w:t xml:space="preserve">моделювання у сфері цивільного захисту, управління науковими проектами.  </w:t>
      </w:r>
    </w:p>
    <w:p w:rsidR="0073679C" w:rsidRDefault="007D6AE3" w:rsidP="0073679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68D7">
        <w:rPr>
          <w:rFonts w:ascii="Times New Roman" w:hAnsi="Times New Roman" w:cs="Times New Roman"/>
          <w:b/>
          <w:sz w:val="28"/>
          <w:szCs w:val="28"/>
          <w:lang w:val="uk-UA"/>
        </w:rPr>
        <w:t>5. Характеристика навчальної дисциплін</w:t>
      </w:r>
      <w:r w:rsidR="0073679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73679C" w:rsidRPr="0073679C" w:rsidRDefault="007D6AE3" w:rsidP="0073679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463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3679C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Дисципліна вивчається з </w:t>
      </w:r>
      <w:r w:rsidR="0073679C" w:rsidRPr="00C05A76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="0073679C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у слухачів і курсантів теоретичних знань з питань реалізації державної політики у сфері </w:t>
      </w:r>
      <w:r w:rsidR="0073679C">
        <w:rPr>
          <w:rFonts w:ascii="Times New Roman" w:hAnsi="Times New Roman" w:cs="Times New Roman"/>
          <w:sz w:val="28"/>
          <w:szCs w:val="28"/>
          <w:lang w:val="uk-UA"/>
        </w:rPr>
        <w:t xml:space="preserve">пожежної безпеки, як складової системи </w:t>
      </w:r>
      <w:r w:rsidR="0073679C" w:rsidRPr="00C05A76">
        <w:rPr>
          <w:rFonts w:ascii="Times New Roman" w:hAnsi="Times New Roman" w:cs="Times New Roman"/>
          <w:sz w:val="28"/>
          <w:szCs w:val="28"/>
          <w:lang w:val="uk-UA"/>
        </w:rPr>
        <w:t>цивільного захисту, державного регулювання проц</w:t>
      </w:r>
      <w:r w:rsidR="0073679C">
        <w:rPr>
          <w:rFonts w:ascii="Times New Roman" w:hAnsi="Times New Roman" w:cs="Times New Roman"/>
          <w:sz w:val="28"/>
          <w:szCs w:val="28"/>
          <w:lang w:val="uk-UA"/>
        </w:rPr>
        <w:t xml:space="preserve">есів пов’язаних з </w:t>
      </w:r>
      <w:r w:rsidR="0073679C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реалізацією завдань і заходів по захисту населення і тери</w:t>
      </w:r>
      <w:r w:rsidR="0073679C">
        <w:rPr>
          <w:rFonts w:ascii="Times New Roman" w:hAnsi="Times New Roman" w:cs="Times New Roman"/>
          <w:sz w:val="28"/>
          <w:szCs w:val="28"/>
          <w:lang w:val="uk-UA"/>
        </w:rPr>
        <w:t>торій від пожеж, надзвичайних ситуацій ,</w:t>
      </w:r>
      <w:r w:rsidR="0073679C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 а також набуття практичних</w:t>
      </w:r>
      <w:r w:rsidR="0073679C">
        <w:rPr>
          <w:rFonts w:ascii="Times New Roman" w:hAnsi="Times New Roman" w:cs="Times New Roman"/>
          <w:sz w:val="28"/>
          <w:szCs w:val="28"/>
          <w:lang w:val="uk-UA"/>
        </w:rPr>
        <w:t xml:space="preserve"> навичок</w:t>
      </w:r>
      <w:r w:rsidR="0073679C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  для ріш</w:t>
      </w:r>
      <w:r w:rsidR="0073679C">
        <w:rPr>
          <w:rFonts w:ascii="Times New Roman" w:hAnsi="Times New Roman" w:cs="Times New Roman"/>
          <w:sz w:val="28"/>
          <w:szCs w:val="28"/>
          <w:lang w:val="uk-UA"/>
        </w:rPr>
        <w:t>ення організаційних</w:t>
      </w:r>
      <w:r w:rsidR="0073679C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 задач</w:t>
      </w:r>
      <w:r w:rsidR="003C38C3">
        <w:rPr>
          <w:rFonts w:ascii="Times New Roman" w:hAnsi="Times New Roman" w:cs="Times New Roman"/>
          <w:sz w:val="28"/>
          <w:szCs w:val="28"/>
          <w:lang w:val="uk-UA"/>
        </w:rPr>
        <w:t xml:space="preserve"> органами і підрозділами ДСНС України</w:t>
      </w:r>
      <w:r w:rsidR="0073679C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 в рамках функціонування державної системи цивільного захисту.</w:t>
      </w:r>
    </w:p>
    <w:p w:rsidR="007241A5" w:rsidRPr="00C05A76" w:rsidRDefault="007D6AE3" w:rsidP="007241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B4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623A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Завдання:   </w:t>
      </w:r>
      <w:r w:rsidR="007241A5" w:rsidRPr="00C05A76">
        <w:rPr>
          <w:rFonts w:ascii="Times New Roman" w:hAnsi="Times New Roman" w:cs="Times New Roman"/>
          <w:sz w:val="28"/>
          <w:szCs w:val="28"/>
          <w:lang w:val="uk-UA"/>
        </w:rPr>
        <w:t>Забезпечення гнучкої, ефективної передачі знань і вмінь слухачам та курсантам в галузі</w:t>
      </w:r>
      <w:r w:rsidR="007241A5">
        <w:rPr>
          <w:rFonts w:ascii="Times New Roman" w:hAnsi="Times New Roman" w:cs="Times New Roman"/>
          <w:sz w:val="28"/>
          <w:szCs w:val="28"/>
          <w:lang w:val="uk-UA"/>
        </w:rPr>
        <w:t xml:space="preserve">  діяльності</w:t>
      </w:r>
      <w:r w:rsidR="007241A5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 у сфері</w:t>
      </w:r>
      <w:r w:rsidR="007241A5">
        <w:rPr>
          <w:rFonts w:ascii="Times New Roman" w:hAnsi="Times New Roman" w:cs="Times New Roman"/>
          <w:sz w:val="28"/>
          <w:szCs w:val="28"/>
          <w:lang w:val="uk-UA"/>
        </w:rPr>
        <w:t xml:space="preserve"> пожежної безпеки та</w:t>
      </w:r>
      <w:r w:rsidR="007241A5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 цивільн</w:t>
      </w:r>
      <w:r w:rsidR="007241A5">
        <w:rPr>
          <w:rFonts w:ascii="Times New Roman" w:hAnsi="Times New Roman" w:cs="Times New Roman"/>
          <w:sz w:val="28"/>
          <w:szCs w:val="28"/>
          <w:lang w:val="uk-UA"/>
        </w:rPr>
        <w:t>ого захисту в рамках</w:t>
      </w:r>
      <w:r w:rsidR="007241A5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функціонування єдиної державної системи цивільного захисту України.</w:t>
      </w:r>
    </w:p>
    <w:p w:rsidR="007D6AE3" w:rsidRPr="00BF6AB6" w:rsidRDefault="007D6AE3" w:rsidP="007D6A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  Після вивчення дисципліни</w:t>
      </w:r>
      <w:r w:rsidR="00B7209B">
        <w:rPr>
          <w:rFonts w:ascii="Times New Roman" w:hAnsi="Times New Roman" w:cs="Times New Roman"/>
          <w:sz w:val="28"/>
          <w:szCs w:val="28"/>
          <w:lang w:val="uk-UA"/>
        </w:rPr>
        <w:t xml:space="preserve"> « Державна система цивільного захисту»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53B">
        <w:rPr>
          <w:rFonts w:ascii="Times New Roman" w:hAnsi="Times New Roman" w:cs="Times New Roman"/>
          <w:sz w:val="28"/>
          <w:szCs w:val="28"/>
          <w:lang w:val="uk-UA"/>
        </w:rPr>
        <w:t xml:space="preserve">здобувач вищої освіти повинен отримати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D6AE3" w:rsidRPr="00D03FCA" w:rsidRDefault="007D6AE3" w:rsidP="007D6AE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03FCA">
        <w:rPr>
          <w:rFonts w:ascii="Times New Roman" w:hAnsi="Times New Roman" w:cs="Times New Roman"/>
          <w:i/>
          <w:sz w:val="28"/>
          <w:szCs w:val="28"/>
          <w:lang w:val="uk-UA"/>
        </w:rPr>
        <w:t>Зна</w:t>
      </w:r>
      <w:r w:rsidR="00D03FCA" w:rsidRPr="00D03FCA">
        <w:rPr>
          <w:rFonts w:ascii="Times New Roman" w:hAnsi="Times New Roman" w:cs="Times New Roman"/>
          <w:i/>
          <w:sz w:val="28"/>
          <w:szCs w:val="28"/>
          <w:lang w:val="uk-UA"/>
        </w:rPr>
        <w:t>ння</w:t>
      </w:r>
      <w:r w:rsidRPr="00D03FCA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7241A5" w:rsidRPr="00C05A76" w:rsidRDefault="00D03FCA" w:rsidP="00D03F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E153B">
        <w:rPr>
          <w:rFonts w:ascii="Times New Roman" w:hAnsi="Times New Roman" w:cs="Times New Roman"/>
          <w:sz w:val="28"/>
          <w:szCs w:val="28"/>
          <w:lang w:val="uk-UA"/>
        </w:rPr>
        <w:t>- законодавчої основи України стосовно орган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ізації діяльності у сфері  </w:t>
      </w:r>
      <w:r w:rsidR="007241A5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захисту</w:t>
      </w:r>
      <w:r w:rsidR="007241A5">
        <w:rPr>
          <w:rFonts w:ascii="Times New Roman" w:hAnsi="Times New Roman" w:cs="Times New Roman"/>
          <w:sz w:val="28"/>
          <w:szCs w:val="28"/>
          <w:lang w:val="uk-UA"/>
        </w:rPr>
        <w:t xml:space="preserve"> та пожежної безпеки</w:t>
      </w:r>
      <w:r w:rsidR="007241A5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7241A5" w:rsidRPr="00C05A76" w:rsidRDefault="00D03FCA" w:rsidP="00724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основ стратегії</w:t>
      </w:r>
      <w:r w:rsidR="007241A5">
        <w:rPr>
          <w:rFonts w:ascii="Times New Roman" w:hAnsi="Times New Roman" w:cs="Times New Roman"/>
          <w:sz w:val="28"/>
          <w:szCs w:val="28"/>
          <w:lang w:val="uk-UA"/>
        </w:rPr>
        <w:t xml:space="preserve">  відомчої </w:t>
      </w:r>
      <w:r w:rsidR="007241A5" w:rsidRPr="00C05A76">
        <w:rPr>
          <w:rFonts w:ascii="Times New Roman" w:hAnsi="Times New Roman" w:cs="Times New Roman"/>
          <w:sz w:val="28"/>
          <w:szCs w:val="28"/>
          <w:lang w:val="uk-UA"/>
        </w:rPr>
        <w:t>політики у сфері цивільного захисту, пожежної безпеки;</w:t>
      </w:r>
    </w:p>
    <w:p w:rsidR="007241A5" w:rsidRPr="00C05A76" w:rsidRDefault="00D03FCA" w:rsidP="00724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структури</w:t>
      </w:r>
      <w:r w:rsidR="007241A5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 та склад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241A5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 органів управління системи цивільного захисту;</w:t>
      </w:r>
    </w:p>
    <w:p w:rsidR="007241A5" w:rsidRPr="00C05A76" w:rsidRDefault="00D03FCA" w:rsidP="00724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повноважень та функцій</w:t>
      </w:r>
      <w:r w:rsidR="007241A5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 суб’єктів забезпечення цивільного захисту</w:t>
      </w:r>
      <w:r w:rsidR="007241A5">
        <w:rPr>
          <w:rFonts w:ascii="Times New Roman" w:hAnsi="Times New Roman" w:cs="Times New Roman"/>
          <w:sz w:val="28"/>
          <w:szCs w:val="28"/>
          <w:lang w:val="uk-UA"/>
        </w:rPr>
        <w:t xml:space="preserve"> та пожежної безпеки</w:t>
      </w:r>
      <w:r w:rsidR="007241A5" w:rsidRPr="00C05A7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41A5" w:rsidRPr="00C05A76" w:rsidRDefault="007241A5" w:rsidP="00724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A76">
        <w:rPr>
          <w:rFonts w:ascii="Times New Roman" w:hAnsi="Times New Roman" w:cs="Times New Roman"/>
          <w:sz w:val="28"/>
          <w:szCs w:val="28"/>
          <w:lang w:val="uk-UA"/>
        </w:rPr>
        <w:t>- склад</w:t>
      </w:r>
      <w:r w:rsidR="00D03FCA">
        <w:rPr>
          <w:rFonts w:ascii="Times New Roman" w:hAnsi="Times New Roman" w:cs="Times New Roman"/>
          <w:sz w:val="28"/>
          <w:szCs w:val="28"/>
          <w:lang w:val="uk-UA"/>
        </w:rPr>
        <w:t>у, завдань</w:t>
      </w:r>
      <w:r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 та с</w:t>
      </w:r>
      <w:r w:rsidR="00D03FCA">
        <w:rPr>
          <w:rFonts w:ascii="Times New Roman" w:hAnsi="Times New Roman" w:cs="Times New Roman"/>
          <w:sz w:val="28"/>
          <w:szCs w:val="28"/>
          <w:lang w:val="uk-UA"/>
        </w:rPr>
        <w:t>труктури</w:t>
      </w:r>
      <w:r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 сил цивільного захисту;</w:t>
      </w:r>
    </w:p>
    <w:p w:rsidR="007241A5" w:rsidRPr="00C05A76" w:rsidRDefault="00D03FCA" w:rsidP="00724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порядку</w:t>
      </w:r>
      <w:r w:rsidR="007241A5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функціонування органів управління ЦЗ, аварійних </w:t>
      </w:r>
      <w:r w:rsidR="00623A60">
        <w:rPr>
          <w:rFonts w:ascii="Times New Roman" w:hAnsi="Times New Roman" w:cs="Times New Roman"/>
          <w:sz w:val="28"/>
          <w:szCs w:val="28"/>
          <w:lang w:val="uk-UA"/>
        </w:rPr>
        <w:t xml:space="preserve">та пожежна </w:t>
      </w:r>
      <w:r w:rsidR="007241A5">
        <w:rPr>
          <w:rFonts w:ascii="Times New Roman" w:hAnsi="Times New Roman" w:cs="Times New Roman"/>
          <w:sz w:val="28"/>
          <w:szCs w:val="28"/>
          <w:lang w:val="uk-UA"/>
        </w:rPr>
        <w:t>- рятувальних служб і</w:t>
      </w:r>
      <w:r w:rsidR="007241A5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підрозділів територіальної підсистеми  ЄДСЦЗ та її ланок;</w:t>
      </w:r>
    </w:p>
    <w:p w:rsidR="007241A5" w:rsidRPr="00C05A76" w:rsidRDefault="007241A5" w:rsidP="00724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зміст</w:t>
      </w:r>
      <w:r w:rsidR="00D03FCA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склад</w:t>
      </w:r>
      <w:r w:rsidR="00D03FC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 заходів захисту населення і територій від надзвичайних ситуацій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пожеж</w:t>
      </w:r>
      <w:r w:rsidRPr="00C05A7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41A5" w:rsidRPr="00C05A76" w:rsidRDefault="00D03FCA" w:rsidP="00724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особливостей</w:t>
      </w:r>
      <w:r w:rsidR="007241A5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адміністративно-правової діяльності органів і підрозділів служби цивільного захисту.</w:t>
      </w:r>
    </w:p>
    <w:p w:rsidR="00D03FCA" w:rsidRDefault="00D03FCA" w:rsidP="007241A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241A5" w:rsidRPr="00D03FCA" w:rsidRDefault="00D03FCA" w:rsidP="007241A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03FCA">
        <w:rPr>
          <w:rFonts w:ascii="Times New Roman" w:hAnsi="Times New Roman" w:cs="Times New Roman"/>
          <w:i/>
          <w:sz w:val="28"/>
          <w:szCs w:val="28"/>
          <w:lang w:val="uk-UA"/>
        </w:rPr>
        <w:t>Вміння</w:t>
      </w:r>
      <w:r w:rsidR="007241A5" w:rsidRPr="00D03FCA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7241A5" w:rsidRPr="00C05A76" w:rsidRDefault="007241A5" w:rsidP="00724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A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C05A76">
        <w:rPr>
          <w:rFonts w:ascii="Times New Roman" w:hAnsi="Times New Roman" w:cs="Times New Roman"/>
          <w:sz w:val="28"/>
          <w:szCs w:val="28"/>
          <w:lang w:val="uk-UA"/>
        </w:rPr>
        <w:t>розробляти</w:t>
      </w:r>
      <w:r w:rsidR="00D03F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FCA" w:rsidRPr="00C05A76">
        <w:rPr>
          <w:rFonts w:ascii="Times New Roman" w:hAnsi="Times New Roman" w:cs="Times New Roman"/>
          <w:sz w:val="28"/>
          <w:szCs w:val="28"/>
          <w:lang w:val="uk-UA"/>
        </w:rPr>
        <w:t>на основі аналізу   і  прогнозування</w:t>
      </w:r>
      <w:r w:rsidR="00D03F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03FCA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A76">
        <w:rPr>
          <w:rFonts w:ascii="Times New Roman" w:hAnsi="Times New Roman" w:cs="Times New Roman"/>
          <w:sz w:val="28"/>
          <w:szCs w:val="28"/>
          <w:lang w:val="uk-UA"/>
        </w:rPr>
        <w:t>організаційні і практичні заходи щодо поперед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ження і ліквідації  пожеж та надзвичайних ситуацій </w:t>
      </w:r>
      <w:r w:rsidRPr="00C05A7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41A5" w:rsidRPr="00C05A76" w:rsidRDefault="007241A5" w:rsidP="00724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A76">
        <w:rPr>
          <w:rFonts w:ascii="Times New Roman" w:hAnsi="Times New Roman" w:cs="Times New Roman"/>
          <w:sz w:val="28"/>
          <w:szCs w:val="28"/>
          <w:lang w:val="uk-UA"/>
        </w:rPr>
        <w:t>- приймати типові рішення з організації діяльності апаратів і підрозділі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 ДСНС, на рівні району </w:t>
      </w:r>
      <w:r w:rsidRPr="00C05A76">
        <w:rPr>
          <w:rFonts w:ascii="Times New Roman" w:hAnsi="Times New Roman" w:cs="Times New Roman"/>
          <w:sz w:val="28"/>
          <w:szCs w:val="28"/>
          <w:lang w:val="uk-UA"/>
        </w:rPr>
        <w:t>, під час функціонування їх у  відповідних режимах;</w:t>
      </w:r>
    </w:p>
    <w:p w:rsidR="007241A5" w:rsidRPr="00C05A76" w:rsidRDefault="00D03FCA" w:rsidP="007241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 визнача</w:t>
      </w:r>
      <w:r w:rsidR="007241A5" w:rsidRPr="00C05A76">
        <w:rPr>
          <w:rFonts w:ascii="Times New Roman" w:hAnsi="Times New Roman" w:cs="Times New Roman"/>
          <w:sz w:val="28"/>
          <w:szCs w:val="28"/>
          <w:lang w:val="uk-UA"/>
        </w:rPr>
        <w:t>ти проблеми цивільного захисту, пожежної безпеки і шляхи їх вирішення;</w:t>
      </w:r>
    </w:p>
    <w:p w:rsidR="007241A5" w:rsidRPr="00C05A76" w:rsidRDefault="007241A5" w:rsidP="007241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A76">
        <w:rPr>
          <w:rFonts w:ascii="Times New Roman" w:hAnsi="Times New Roman" w:cs="Times New Roman"/>
          <w:sz w:val="28"/>
          <w:szCs w:val="28"/>
          <w:lang w:val="uk-UA"/>
        </w:rPr>
        <w:t>- організовувати роботу з реалізації заходів з захисту населення і територій від надзвичайних ситуацій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пожеж</w:t>
      </w:r>
      <w:r w:rsidRPr="00C05A7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41A5" w:rsidRPr="00C05A76" w:rsidRDefault="00D03FCA" w:rsidP="007241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- використовувати механізми</w:t>
      </w:r>
      <w:r w:rsidR="007241A5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норм законодавчого права у сфері      цивільного захисту</w:t>
      </w:r>
      <w:r w:rsidR="007241A5">
        <w:rPr>
          <w:rFonts w:ascii="Times New Roman" w:hAnsi="Times New Roman" w:cs="Times New Roman"/>
          <w:sz w:val="28"/>
          <w:szCs w:val="28"/>
          <w:lang w:val="uk-UA"/>
        </w:rPr>
        <w:t xml:space="preserve"> та пожежної безпеки</w:t>
      </w:r>
      <w:r w:rsidR="007241A5" w:rsidRPr="00C05A7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41A5" w:rsidRPr="00C05A76" w:rsidRDefault="007241A5" w:rsidP="007241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           - здійснювати розподіл функцій, завдань і повноважень відповідно до призначення організаційної структури ДСНС;</w:t>
      </w:r>
    </w:p>
    <w:p w:rsidR="007241A5" w:rsidRPr="00C05A76" w:rsidRDefault="007241A5" w:rsidP="007241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           -  аналізувати дії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сил цивільного захисту</w:t>
      </w:r>
      <w:r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 під час виникнення надзвичайних ситуацій;</w:t>
      </w:r>
    </w:p>
    <w:p w:rsidR="007241A5" w:rsidRPr="00C05A76" w:rsidRDefault="007241A5" w:rsidP="007241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           -  визначати види аварійно-рятувальних формувань і порядок організації їх діяльності;</w:t>
      </w:r>
    </w:p>
    <w:p w:rsidR="007241A5" w:rsidRDefault="00D03FCA" w:rsidP="007241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241A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241A5" w:rsidRPr="00C05A76">
        <w:rPr>
          <w:rFonts w:ascii="Times New Roman" w:hAnsi="Times New Roman" w:cs="Times New Roman"/>
          <w:sz w:val="28"/>
          <w:szCs w:val="28"/>
          <w:lang w:val="uk-UA"/>
        </w:rPr>
        <w:t>розробляти плани реагування за видами надзвичайних ситуацій</w:t>
      </w:r>
      <w:r w:rsidR="007241A5">
        <w:rPr>
          <w:rFonts w:ascii="Times New Roman" w:hAnsi="Times New Roman" w:cs="Times New Roman"/>
          <w:sz w:val="28"/>
          <w:szCs w:val="28"/>
          <w:lang w:val="uk-UA"/>
        </w:rPr>
        <w:t>, у тому числі пов’язаними з великими пожежами,</w:t>
      </w:r>
      <w:r w:rsidR="00AE1DD4">
        <w:rPr>
          <w:rFonts w:ascii="Times New Roman" w:hAnsi="Times New Roman" w:cs="Times New Roman"/>
          <w:sz w:val="28"/>
          <w:szCs w:val="28"/>
          <w:lang w:val="uk-UA"/>
        </w:rPr>
        <w:t xml:space="preserve"> та плани взаємодії.</w:t>
      </w:r>
    </w:p>
    <w:p w:rsidR="00AE1DD4" w:rsidRPr="006A7896" w:rsidRDefault="00AE1DD4" w:rsidP="00AE1DD4">
      <w:pPr>
        <w:pStyle w:val="a7"/>
        <w:widowControl w:val="0"/>
        <w:shd w:val="clear" w:color="auto" w:fill="FFFFFF"/>
        <w:tabs>
          <w:tab w:val="left" w:pos="0"/>
          <w:tab w:val="left" w:pos="360"/>
          <w:tab w:val="left" w:pos="53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896">
        <w:rPr>
          <w:rFonts w:ascii="Times New Roman" w:hAnsi="Times New Roman"/>
          <w:sz w:val="28"/>
          <w:szCs w:val="28"/>
          <w:lang w:val="uk-UA"/>
        </w:rPr>
        <w:t xml:space="preserve">Повинні бути сформовані наступні </w:t>
      </w:r>
      <w:r w:rsidRPr="006A7896">
        <w:rPr>
          <w:rFonts w:ascii="Times New Roman" w:hAnsi="Times New Roman"/>
          <w:i/>
          <w:sz w:val="28"/>
          <w:szCs w:val="28"/>
          <w:lang w:val="uk-UA"/>
        </w:rPr>
        <w:t>компетентності</w:t>
      </w:r>
      <w:r w:rsidRPr="006A7896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AE1DD4" w:rsidRPr="00AE1DD4" w:rsidRDefault="00AE1DD4" w:rsidP="00AE1DD4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DD4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Спроможність реалізовувати завдання державної системи цивільного захисту відповідно до напрямів професійної діяльності на місцевому рівні у складі місцевих ланок територіальних підсистем.</w:t>
      </w:r>
    </w:p>
    <w:p w:rsidR="00623A60" w:rsidRDefault="00623A60" w:rsidP="007D6A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7D6AE3" w:rsidRPr="00BF6AB6" w:rsidRDefault="00CB463C" w:rsidP="007D6A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6AE3"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Результати навчання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: – демонструвати системний науковий світогляд, уміння </w:t>
      </w:r>
      <w:r w:rsidR="008A04D7" w:rsidRPr="00BF6AB6">
        <w:rPr>
          <w:rFonts w:ascii="Times New Roman" w:hAnsi="Times New Roman" w:cs="Times New Roman"/>
          <w:sz w:val="28"/>
          <w:szCs w:val="28"/>
          <w:lang w:val="uk-UA"/>
        </w:rPr>
        <w:t>креативна</w:t>
      </w:r>
      <w:r w:rsidR="008A04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мислити, здійснювати аналіз, оцінювати ситуацію, формулювати висновки і розроблят</w:t>
      </w:r>
      <w:r w:rsidR="008A04D7">
        <w:rPr>
          <w:rFonts w:ascii="Times New Roman" w:hAnsi="Times New Roman" w:cs="Times New Roman"/>
          <w:sz w:val="28"/>
          <w:szCs w:val="28"/>
          <w:lang w:val="uk-UA"/>
        </w:rPr>
        <w:t xml:space="preserve">и заходи 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з розв’язання поставлених завдань; – володіти аналітичним мисленням та методиками систематизації інформації, складання короткострокового й довгострокового прогнозу розвитку ситуації на підставі отриманих даних; – застосовувати інформаційні технології, сучасні методи управління у кризових ситуаціях.</w:t>
      </w:r>
    </w:p>
    <w:p w:rsidR="00623A60" w:rsidRDefault="007D6AE3" w:rsidP="00FC188B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3A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</w:t>
      </w:r>
    </w:p>
    <w:p w:rsidR="00623A60" w:rsidRDefault="00623A60" w:rsidP="00FC188B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3A60" w:rsidRDefault="00623A60" w:rsidP="00FC188B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3A60" w:rsidRDefault="00623A60" w:rsidP="00FC188B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C188B" w:rsidRPr="00FC188B" w:rsidRDefault="00623A60" w:rsidP="00FC188B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                   </w:t>
      </w:r>
      <w:r w:rsidR="007D6AE3" w:rsidRPr="00623A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proofErr w:type="spellStart"/>
      <w:r w:rsidR="00FC188B" w:rsidRPr="00FC188B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="00FC188B" w:rsidRPr="00FC1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88B" w:rsidRPr="00FC188B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="00FC188B" w:rsidRPr="00FC1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88B" w:rsidRPr="00FC188B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</w:p>
    <w:tbl>
      <w:tblPr>
        <w:tblW w:w="0" w:type="auto"/>
        <w:jc w:val="center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5"/>
        <w:gridCol w:w="3141"/>
      </w:tblGrid>
      <w:tr w:rsidR="00FC188B" w:rsidRPr="00FC188B" w:rsidTr="00DD0BD6">
        <w:trPr>
          <w:jc w:val="center"/>
        </w:trPr>
        <w:tc>
          <w:tcPr>
            <w:tcW w:w="3425" w:type="dxa"/>
            <w:shd w:val="clear" w:color="auto" w:fill="auto"/>
            <w:vAlign w:val="center"/>
          </w:tcPr>
          <w:p w:rsidR="00FC188B" w:rsidRPr="00FC188B" w:rsidRDefault="00FC188B" w:rsidP="00FC18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88B" w:rsidRPr="00FC188B" w:rsidRDefault="00FC188B" w:rsidP="00FC18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показників</w:t>
            </w:r>
            <w:proofErr w:type="spellEnd"/>
          </w:p>
        </w:tc>
        <w:tc>
          <w:tcPr>
            <w:tcW w:w="3141" w:type="dxa"/>
            <w:shd w:val="clear" w:color="auto" w:fill="auto"/>
            <w:vAlign w:val="center"/>
          </w:tcPr>
          <w:p w:rsidR="00FC188B" w:rsidRPr="00FC188B" w:rsidRDefault="00FC188B" w:rsidP="00FC18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  <w:proofErr w:type="spellEnd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 xml:space="preserve"> форма </w:t>
            </w:r>
            <w:proofErr w:type="spellStart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</w:tr>
      <w:tr w:rsidR="00FC188B" w:rsidRPr="00FC188B" w:rsidTr="00DD0BD6">
        <w:trPr>
          <w:jc w:val="center"/>
        </w:trPr>
        <w:tc>
          <w:tcPr>
            <w:tcW w:w="3425" w:type="dxa"/>
            <w:shd w:val="clear" w:color="auto" w:fill="auto"/>
          </w:tcPr>
          <w:p w:rsidR="00FC188B" w:rsidRPr="00FC188B" w:rsidRDefault="00FC188B" w:rsidP="00FC188B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</w:p>
        </w:tc>
        <w:tc>
          <w:tcPr>
            <w:tcW w:w="3141" w:type="dxa"/>
            <w:shd w:val="clear" w:color="auto" w:fill="auto"/>
          </w:tcPr>
          <w:p w:rsidR="00FC188B" w:rsidRPr="00FC188B" w:rsidRDefault="00FC188B" w:rsidP="00FC188B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88B">
              <w:rPr>
                <w:rFonts w:ascii="Times New Roman" w:hAnsi="Times New Roman" w:cs="Times New Roman"/>
                <w:bCs/>
                <w:sz w:val="28"/>
                <w:szCs w:val="28"/>
              </w:rPr>
              <w:t>1-й</w:t>
            </w:r>
          </w:p>
        </w:tc>
      </w:tr>
      <w:tr w:rsidR="00FC188B" w:rsidRPr="00FC188B" w:rsidTr="00DD0BD6">
        <w:trPr>
          <w:jc w:val="center"/>
        </w:trPr>
        <w:tc>
          <w:tcPr>
            <w:tcW w:w="3425" w:type="dxa"/>
            <w:shd w:val="clear" w:color="auto" w:fill="auto"/>
          </w:tcPr>
          <w:p w:rsidR="00FC188B" w:rsidRPr="00FC188B" w:rsidRDefault="00FC188B" w:rsidP="00FC188B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3141" w:type="dxa"/>
            <w:shd w:val="clear" w:color="auto" w:fill="auto"/>
          </w:tcPr>
          <w:p w:rsidR="00FC188B" w:rsidRPr="00FC188B" w:rsidRDefault="00FC188B" w:rsidP="00FC188B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88B">
              <w:rPr>
                <w:rFonts w:ascii="Times New Roman" w:hAnsi="Times New Roman" w:cs="Times New Roman"/>
                <w:sz w:val="28"/>
                <w:szCs w:val="28"/>
              </w:rPr>
              <w:t xml:space="preserve"> 2-й</w:t>
            </w:r>
          </w:p>
        </w:tc>
      </w:tr>
      <w:tr w:rsidR="00FC188B" w:rsidRPr="00FC188B" w:rsidTr="00DD0BD6">
        <w:trPr>
          <w:jc w:val="center"/>
        </w:trPr>
        <w:tc>
          <w:tcPr>
            <w:tcW w:w="3425" w:type="dxa"/>
            <w:shd w:val="clear" w:color="auto" w:fill="auto"/>
          </w:tcPr>
          <w:p w:rsidR="00FC188B" w:rsidRPr="00FC188B" w:rsidRDefault="00FC188B" w:rsidP="00FC188B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кредитів</w:t>
            </w:r>
            <w:proofErr w:type="spellEnd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 xml:space="preserve"> ЄКТС</w:t>
            </w:r>
          </w:p>
        </w:tc>
        <w:tc>
          <w:tcPr>
            <w:tcW w:w="3141" w:type="dxa"/>
            <w:shd w:val="clear" w:color="auto" w:fill="auto"/>
          </w:tcPr>
          <w:p w:rsidR="00FC188B" w:rsidRPr="00FC188B" w:rsidRDefault="00FC188B" w:rsidP="00FC188B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C188B" w:rsidRPr="00FC188B" w:rsidTr="00DD0BD6">
        <w:trPr>
          <w:jc w:val="center"/>
        </w:trPr>
        <w:tc>
          <w:tcPr>
            <w:tcW w:w="3425" w:type="dxa"/>
            <w:shd w:val="clear" w:color="auto" w:fill="auto"/>
          </w:tcPr>
          <w:p w:rsidR="00FC188B" w:rsidRPr="00FC188B" w:rsidRDefault="00FC188B" w:rsidP="00FC18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 xml:space="preserve"> годин</w:t>
            </w:r>
          </w:p>
        </w:tc>
        <w:tc>
          <w:tcPr>
            <w:tcW w:w="3141" w:type="dxa"/>
            <w:shd w:val="clear" w:color="auto" w:fill="auto"/>
          </w:tcPr>
          <w:p w:rsidR="00FC188B" w:rsidRPr="00FC188B" w:rsidRDefault="00FC188B" w:rsidP="00FC188B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</w:tr>
      <w:tr w:rsidR="00FC188B" w:rsidRPr="00FC188B" w:rsidTr="00DD0BD6">
        <w:trPr>
          <w:jc w:val="center"/>
        </w:trPr>
        <w:tc>
          <w:tcPr>
            <w:tcW w:w="3425" w:type="dxa"/>
            <w:shd w:val="clear" w:color="auto" w:fill="auto"/>
          </w:tcPr>
          <w:p w:rsidR="00FC188B" w:rsidRPr="00FC188B" w:rsidRDefault="00FC188B" w:rsidP="00FC188B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  <w:proofErr w:type="spellEnd"/>
          </w:p>
        </w:tc>
        <w:tc>
          <w:tcPr>
            <w:tcW w:w="3141" w:type="dxa"/>
            <w:shd w:val="clear" w:color="auto" w:fill="auto"/>
            <w:vAlign w:val="bottom"/>
          </w:tcPr>
          <w:p w:rsidR="00FC188B" w:rsidRPr="00FC188B" w:rsidRDefault="00FC188B" w:rsidP="00FC18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FC188B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FC188B" w:rsidRPr="00FC188B" w:rsidTr="00DD0BD6">
        <w:trPr>
          <w:jc w:val="center"/>
        </w:trPr>
        <w:tc>
          <w:tcPr>
            <w:tcW w:w="3425" w:type="dxa"/>
            <w:shd w:val="clear" w:color="auto" w:fill="auto"/>
          </w:tcPr>
          <w:p w:rsidR="00FC188B" w:rsidRPr="00FC188B" w:rsidRDefault="00FC188B" w:rsidP="00FC188B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  <w:proofErr w:type="spellEnd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семінарські</w:t>
            </w:r>
            <w:proofErr w:type="spellEnd"/>
          </w:p>
        </w:tc>
        <w:tc>
          <w:tcPr>
            <w:tcW w:w="3141" w:type="dxa"/>
            <w:shd w:val="clear" w:color="auto" w:fill="auto"/>
            <w:vAlign w:val="bottom"/>
          </w:tcPr>
          <w:p w:rsidR="00FC188B" w:rsidRPr="00FC188B" w:rsidRDefault="00FC188B" w:rsidP="00FC188B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FC188B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FC188B" w:rsidRPr="00FC188B" w:rsidTr="00DD0BD6">
        <w:trPr>
          <w:jc w:val="center"/>
        </w:trPr>
        <w:tc>
          <w:tcPr>
            <w:tcW w:w="3425" w:type="dxa"/>
            <w:shd w:val="clear" w:color="auto" w:fill="auto"/>
            <w:vAlign w:val="center"/>
          </w:tcPr>
          <w:p w:rsidR="00FC188B" w:rsidRPr="00FC188B" w:rsidRDefault="00FC188B" w:rsidP="00FC18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Лабораторні</w:t>
            </w:r>
            <w:proofErr w:type="spellEnd"/>
          </w:p>
        </w:tc>
        <w:tc>
          <w:tcPr>
            <w:tcW w:w="3141" w:type="dxa"/>
            <w:shd w:val="clear" w:color="auto" w:fill="auto"/>
            <w:vAlign w:val="bottom"/>
          </w:tcPr>
          <w:p w:rsidR="00FC188B" w:rsidRPr="00FC188B" w:rsidRDefault="00FC188B" w:rsidP="00FC188B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</w:tr>
      <w:tr w:rsidR="00FC188B" w:rsidRPr="00FC188B" w:rsidTr="00DD0BD6">
        <w:trPr>
          <w:jc w:val="center"/>
        </w:trPr>
        <w:tc>
          <w:tcPr>
            <w:tcW w:w="3425" w:type="dxa"/>
            <w:shd w:val="clear" w:color="auto" w:fill="auto"/>
            <w:vAlign w:val="center"/>
          </w:tcPr>
          <w:p w:rsidR="00FC188B" w:rsidRPr="00FC188B" w:rsidRDefault="00FC188B" w:rsidP="00FC18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Самостійна</w:t>
            </w:r>
            <w:proofErr w:type="spellEnd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FC188B" w:rsidRPr="00FC188B" w:rsidRDefault="00FC188B" w:rsidP="00FC188B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 w:rsidRPr="00FC188B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FC188B" w:rsidRPr="00FC188B" w:rsidTr="00DD0BD6">
        <w:trPr>
          <w:jc w:val="center"/>
        </w:trPr>
        <w:tc>
          <w:tcPr>
            <w:tcW w:w="3425" w:type="dxa"/>
            <w:shd w:val="clear" w:color="auto" w:fill="auto"/>
            <w:vAlign w:val="center"/>
          </w:tcPr>
          <w:p w:rsidR="00FC188B" w:rsidRPr="00FC188B" w:rsidRDefault="00FC188B" w:rsidP="00FC188B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188B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proofErr w:type="gramStart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>ідсумкового</w:t>
            </w:r>
            <w:proofErr w:type="spellEnd"/>
            <w:r w:rsidRPr="00FC188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FC188B" w:rsidRPr="00FC188B" w:rsidRDefault="00C444BC" w:rsidP="00FC18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</w:tbl>
    <w:p w:rsidR="004E153B" w:rsidRDefault="007D6AE3" w:rsidP="00C444BC">
      <w:pPr>
        <w:pStyle w:val="1"/>
        <w:spacing w:line="276" w:lineRule="auto"/>
        <w:rPr>
          <w:b/>
          <w:bCs/>
          <w:sz w:val="24"/>
        </w:rPr>
      </w:pPr>
      <w:r w:rsidRPr="005720B2">
        <w:rPr>
          <w:b/>
          <w:bCs/>
          <w:sz w:val="24"/>
        </w:rPr>
        <w:t xml:space="preserve">  </w:t>
      </w:r>
    </w:p>
    <w:p w:rsidR="007D6AE3" w:rsidRPr="00C444BC" w:rsidRDefault="007D6AE3" w:rsidP="00C444BC">
      <w:pPr>
        <w:pStyle w:val="1"/>
        <w:spacing w:line="276" w:lineRule="auto"/>
        <w:rPr>
          <w:sz w:val="24"/>
        </w:rPr>
      </w:pPr>
      <w:r w:rsidRPr="00BF6AB6">
        <w:rPr>
          <w:b/>
          <w:sz w:val="28"/>
          <w:szCs w:val="28"/>
        </w:rPr>
        <w:t xml:space="preserve">6. Календарно-тематичний план викладання дисципліни  </w:t>
      </w:r>
    </w:p>
    <w:p w:rsidR="007D6AE3" w:rsidRPr="00BF6AB6" w:rsidRDefault="007D6AE3" w:rsidP="007D6A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становить 40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академічні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пару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академічних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годин,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80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AB6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BF6AB6">
        <w:rPr>
          <w:rFonts w:ascii="Times New Roman" w:hAnsi="Times New Roman" w:cs="Times New Roman"/>
          <w:sz w:val="28"/>
          <w:szCs w:val="28"/>
        </w:rPr>
        <w:t xml:space="preserve"> перерви.  </w:t>
      </w:r>
    </w:p>
    <w:p w:rsidR="007D6AE3" w:rsidRPr="00BF6AB6" w:rsidRDefault="007D6AE3" w:rsidP="007D6A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F6AB6">
        <w:rPr>
          <w:rFonts w:ascii="Times New Roman" w:hAnsi="Times New Roman" w:cs="Times New Roman"/>
          <w:i/>
          <w:sz w:val="28"/>
          <w:szCs w:val="28"/>
        </w:rPr>
        <w:t>Тиждень</w:t>
      </w:r>
      <w:proofErr w:type="spellEnd"/>
      <w:r w:rsidRPr="00BF6A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BF6AB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D6AE3" w:rsidRPr="00BF6AB6" w:rsidRDefault="007D6AE3" w:rsidP="007D6A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6AB6">
        <w:rPr>
          <w:rFonts w:ascii="Times New Roman" w:hAnsi="Times New Roman" w:cs="Times New Roman"/>
          <w:i/>
          <w:sz w:val="28"/>
          <w:szCs w:val="28"/>
        </w:rPr>
        <w:t xml:space="preserve">Тема та </w:t>
      </w:r>
      <w:proofErr w:type="spellStart"/>
      <w:r w:rsidRPr="00BF6AB6">
        <w:rPr>
          <w:rFonts w:ascii="Times New Roman" w:hAnsi="Times New Roman" w:cs="Times New Roman"/>
          <w:i/>
          <w:sz w:val="28"/>
          <w:szCs w:val="28"/>
        </w:rPr>
        <w:t>її</w:t>
      </w:r>
      <w:proofErr w:type="spellEnd"/>
      <w:r w:rsidRPr="00BF6A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i/>
          <w:sz w:val="28"/>
          <w:szCs w:val="28"/>
        </w:rPr>
        <w:t>змі</w:t>
      </w:r>
      <w:proofErr w:type="gramStart"/>
      <w:r w:rsidRPr="00BF6AB6">
        <w:rPr>
          <w:rFonts w:ascii="Times New Roman" w:hAnsi="Times New Roman" w:cs="Times New Roman"/>
          <w:i/>
          <w:sz w:val="28"/>
          <w:szCs w:val="28"/>
        </w:rPr>
        <w:t>ст</w:t>
      </w:r>
      <w:proofErr w:type="spellEnd"/>
      <w:proofErr w:type="gramEnd"/>
      <w:r w:rsidRPr="00BF6A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D6AE3" w:rsidRPr="00BF6AB6" w:rsidRDefault="007D6AE3" w:rsidP="007D6A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6AB6">
        <w:rPr>
          <w:rFonts w:ascii="Times New Roman" w:hAnsi="Times New Roman" w:cs="Times New Roman"/>
          <w:i/>
          <w:sz w:val="28"/>
          <w:szCs w:val="28"/>
        </w:rPr>
        <w:t xml:space="preserve">Вид </w:t>
      </w:r>
      <w:proofErr w:type="spellStart"/>
      <w:r w:rsidRPr="00BF6AB6">
        <w:rPr>
          <w:rFonts w:ascii="Times New Roman" w:hAnsi="Times New Roman" w:cs="Times New Roman"/>
          <w:i/>
          <w:sz w:val="28"/>
          <w:szCs w:val="28"/>
        </w:rPr>
        <w:t>навчальних</w:t>
      </w:r>
      <w:proofErr w:type="spellEnd"/>
      <w:r w:rsidRPr="00BF6AB6">
        <w:rPr>
          <w:rFonts w:ascii="Times New Roman" w:hAnsi="Times New Roman" w:cs="Times New Roman"/>
          <w:i/>
          <w:sz w:val="28"/>
          <w:szCs w:val="28"/>
        </w:rPr>
        <w:t xml:space="preserve"> занять </w:t>
      </w:r>
    </w:p>
    <w:p w:rsidR="007D6AE3" w:rsidRDefault="007D6AE3" w:rsidP="007D6AE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D6AE3" w:rsidRPr="00AE4939" w:rsidRDefault="007D6AE3" w:rsidP="007D6AE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Pr="00BF6AB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семестр (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19</w:t>
      </w:r>
      <w:r w:rsidRPr="00BF6A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  <w:u w:val="single"/>
        </w:rPr>
        <w:t>тижд</w:t>
      </w:r>
      <w:r w:rsidRPr="00BF6A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нів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Модульний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контроль</w:t>
      </w:r>
      <w:r w:rsidR="00AE493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,(</w:t>
      </w:r>
      <w:proofErr w:type="spellStart"/>
      <w:r w:rsidR="00AE493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МР</w:t>
      </w:r>
      <w:proofErr w:type="spellEnd"/>
      <w:r w:rsidR="00AE493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), залік</w:t>
      </w:r>
    </w:p>
    <w:p w:rsidR="007D6AE3" w:rsidRPr="007A37F9" w:rsidRDefault="007D6AE3" w:rsidP="007D6AE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6AE3" w:rsidRDefault="007D6AE3" w:rsidP="00CB463C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720B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Модуль 1.</w:t>
      </w:r>
      <w:r w:rsidRPr="005720B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  <w:t xml:space="preserve"> Державна система захисту населення і територій України від надзвичайних ситуацій природного, техногенного та воєнного характеру</w:t>
      </w:r>
    </w:p>
    <w:p w:rsidR="007D6AE3" w:rsidRPr="000E04CD" w:rsidRDefault="007D6AE3" w:rsidP="007D6AE3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720B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Змістовий модуль 1. Державна політика у сфері цивільного захисту,  склад  системи та повноваження суб’єктів забезпечення цивільного захисту</w:t>
      </w:r>
    </w:p>
    <w:p w:rsidR="007D6AE3" w:rsidRPr="005720B2" w:rsidRDefault="004D2A13" w:rsidP="007D6AE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1.</w:t>
      </w:r>
      <w:r w:rsidR="001037AB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7D6AE3" w:rsidRPr="005720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Історія цивільного захисту та сучасна державна політика у сфері цивільного захисту</w:t>
      </w:r>
    </w:p>
    <w:p w:rsidR="004D2A13" w:rsidRPr="001037AB" w:rsidRDefault="007D6AE3" w:rsidP="001037AB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7A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Історичні етапи утворення та розвитку системи цивільного захисту ( цивільної оборони) України. </w:t>
      </w:r>
    </w:p>
    <w:p w:rsidR="004D2A13" w:rsidRPr="001037AB" w:rsidRDefault="007D6AE3" w:rsidP="001037AB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7AB">
        <w:rPr>
          <w:rFonts w:ascii="Times New Roman" w:hAnsi="Times New Roman" w:cs="Times New Roman"/>
          <w:sz w:val="28"/>
          <w:szCs w:val="28"/>
          <w:lang w:val="uk-UA"/>
        </w:rPr>
        <w:t xml:space="preserve">Зміст нормативно – правової та законодавчої бази цивільного захисту на відповідних етапах його розвитку. </w:t>
      </w:r>
    </w:p>
    <w:p w:rsidR="004D2A13" w:rsidRPr="001037AB" w:rsidRDefault="007D6AE3" w:rsidP="001037AB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7AB">
        <w:rPr>
          <w:rFonts w:ascii="Times New Roman" w:hAnsi="Times New Roman" w:cs="Times New Roman"/>
          <w:sz w:val="28"/>
          <w:szCs w:val="28"/>
          <w:lang w:val="uk-UA"/>
        </w:rPr>
        <w:t>Особливості системи управління цивільним захистом ( обороною) в окремі історичні періоди.</w:t>
      </w:r>
      <w:r w:rsidR="00CB463C" w:rsidRPr="001037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37AB">
        <w:rPr>
          <w:rFonts w:ascii="Times New Roman" w:hAnsi="Times New Roman" w:cs="Times New Roman"/>
          <w:sz w:val="28"/>
          <w:szCs w:val="28"/>
          <w:lang w:val="uk-UA"/>
        </w:rPr>
        <w:t xml:space="preserve"> Стратегія та зміст державної політика  у сфері цивільного захисту на сучасному етапі. </w:t>
      </w:r>
    </w:p>
    <w:p w:rsidR="00200D6D" w:rsidRDefault="007D6AE3" w:rsidP="00200D6D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7AB">
        <w:rPr>
          <w:rFonts w:ascii="Times New Roman" w:hAnsi="Times New Roman" w:cs="Times New Roman"/>
          <w:sz w:val="28"/>
          <w:szCs w:val="28"/>
          <w:lang w:val="uk-UA"/>
        </w:rPr>
        <w:t>Мета, принципи і завдання цивільного захисту. Суб’єкти забезпечення цивільного захисту.</w:t>
      </w:r>
    </w:p>
    <w:p w:rsidR="007D6AE3" w:rsidRPr="00200D6D" w:rsidRDefault="007D6AE3" w:rsidP="00200D6D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D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Ле</w:t>
      </w:r>
      <w:r w:rsidR="00510DE7" w:rsidRPr="00200D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к. – 2 год. Сем. – 2год. СР. – 4 </w:t>
      </w:r>
      <w:r w:rsidRPr="00200D6D">
        <w:rPr>
          <w:rFonts w:ascii="Times New Roman" w:hAnsi="Times New Roman" w:cs="Times New Roman"/>
          <w:i/>
          <w:sz w:val="28"/>
          <w:szCs w:val="28"/>
          <w:lang w:val="uk-UA"/>
        </w:rPr>
        <w:t>год.</w:t>
      </w:r>
    </w:p>
    <w:p w:rsidR="007D6AE3" w:rsidRDefault="00CB463C" w:rsidP="007D6A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008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Тема 1</w:t>
      </w:r>
      <w:r w:rsidR="001037A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0085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037A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D6AE3" w:rsidRPr="005720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Особливості побудови та управління єдиною системою     цивільного захисту, структура органів управління</w:t>
      </w:r>
    </w:p>
    <w:p w:rsidR="00400859" w:rsidRDefault="007D6AE3" w:rsidP="00CB46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00859"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1037AB"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720B2">
        <w:rPr>
          <w:rFonts w:ascii="Times New Roman" w:hAnsi="Times New Roman" w:cs="Times New Roman"/>
          <w:sz w:val="28"/>
          <w:szCs w:val="28"/>
          <w:lang w:val="uk-UA"/>
        </w:rPr>
        <w:t xml:space="preserve">Єдина державна система цивільного захисту як механізм реалізації завдань з захисту населення і території від НС. Загальні підходи до побудови структури єдиної системи цивільного захисту. </w:t>
      </w:r>
    </w:p>
    <w:p w:rsidR="00CB463C" w:rsidRDefault="00400859" w:rsidP="00CB46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1.2.2 </w:t>
      </w:r>
      <w:r w:rsidR="007D6AE3" w:rsidRPr="005720B2">
        <w:rPr>
          <w:rFonts w:ascii="Times New Roman" w:hAnsi="Times New Roman" w:cs="Times New Roman"/>
          <w:sz w:val="28"/>
          <w:szCs w:val="28"/>
          <w:lang w:val="uk-UA"/>
        </w:rPr>
        <w:t>Структура Єдиної державної системи цивільного захисту (ЄСЦЗ), характеристика її підсистеми та ланок. Порядок створення підсистем та організація їх діяльності.</w:t>
      </w:r>
    </w:p>
    <w:p w:rsidR="007D6AE3" w:rsidRPr="00CB463C" w:rsidRDefault="00CB463C" w:rsidP="00CB46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00859">
        <w:rPr>
          <w:rFonts w:ascii="Times New Roman" w:hAnsi="Times New Roman" w:cs="Times New Roman"/>
          <w:sz w:val="28"/>
          <w:szCs w:val="28"/>
          <w:lang w:val="uk-UA"/>
        </w:rPr>
        <w:t xml:space="preserve">1.2.3 </w:t>
      </w:r>
      <w:r w:rsidR="007D6AE3" w:rsidRPr="005720B2">
        <w:rPr>
          <w:rFonts w:ascii="Times New Roman" w:hAnsi="Times New Roman" w:cs="Times New Roman"/>
          <w:sz w:val="28"/>
          <w:szCs w:val="28"/>
          <w:lang w:val="uk-UA"/>
        </w:rPr>
        <w:t>Склад та характеристика постійних, координаційних та повсякденних органів управління системи цивільного захисту. Особливості та порядок взаємовідносин між органами управління ЄДСЦЗ під час реалізації функцій з забезпечення цивільного захисту.</w:t>
      </w:r>
      <w:r w:rsidR="007D6AE3" w:rsidRPr="005720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D6AE3" w:rsidRPr="00BF6AB6" w:rsidRDefault="007D6AE3" w:rsidP="007D6AE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Лек. – 2 год. ПЗ. – 4год. СР. – 6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>год.</w:t>
      </w:r>
    </w:p>
    <w:p w:rsidR="00F54A08" w:rsidRPr="00C05A76" w:rsidRDefault="00400859" w:rsidP="00F54A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1.3.</w:t>
      </w:r>
      <w:r w:rsidR="007D6AE3" w:rsidRPr="005720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54A08">
        <w:rPr>
          <w:rFonts w:ascii="Times New Roman" w:hAnsi="Times New Roman" w:cs="Times New Roman"/>
          <w:b/>
          <w:sz w:val="28"/>
          <w:szCs w:val="28"/>
          <w:lang w:val="uk-UA"/>
        </w:rPr>
        <w:t>Повноваження органів виконавчої влади і органів місцевого самоврядування у сфері цивільного захисту, пожежної безпеки та обов’язки суб’єктів господарювання</w:t>
      </w:r>
      <w:r w:rsidR="00F54A08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00859" w:rsidRDefault="00400859" w:rsidP="004008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1.3.1</w:t>
      </w:r>
      <w:r w:rsidR="00F54A08">
        <w:rPr>
          <w:rFonts w:ascii="Times New Roman" w:hAnsi="Times New Roman" w:cs="Times New Roman"/>
          <w:sz w:val="28"/>
          <w:szCs w:val="28"/>
          <w:lang w:val="uk-UA"/>
        </w:rPr>
        <w:t xml:space="preserve"> Повноваження КМ України ,</w:t>
      </w:r>
      <w:r w:rsidR="00F54A08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центральних</w:t>
      </w:r>
      <w:r w:rsidR="00F54A08">
        <w:rPr>
          <w:rFonts w:ascii="Times New Roman" w:hAnsi="Times New Roman" w:cs="Times New Roman"/>
          <w:sz w:val="28"/>
          <w:szCs w:val="28"/>
          <w:lang w:val="uk-UA"/>
        </w:rPr>
        <w:t xml:space="preserve"> і місцевих</w:t>
      </w:r>
      <w:r w:rsidR="00F54A08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 органів виконавчої влади </w:t>
      </w:r>
      <w:r w:rsidR="00F54A08">
        <w:rPr>
          <w:rFonts w:ascii="Times New Roman" w:hAnsi="Times New Roman" w:cs="Times New Roman"/>
          <w:sz w:val="28"/>
          <w:szCs w:val="28"/>
          <w:lang w:val="uk-UA"/>
        </w:rPr>
        <w:t>, органів місцевого самоврядування</w:t>
      </w:r>
      <w:r w:rsidR="00F54A08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 сфері цивільного захисту</w:t>
      </w:r>
      <w:r w:rsidR="00F54A08">
        <w:rPr>
          <w:rFonts w:ascii="Times New Roman" w:hAnsi="Times New Roman" w:cs="Times New Roman"/>
          <w:sz w:val="28"/>
          <w:szCs w:val="28"/>
          <w:lang w:val="uk-UA"/>
        </w:rPr>
        <w:t>, пожежної безпеки</w:t>
      </w:r>
      <w:r w:rsidR="00F54A08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 як постійних органів управління. </w:t>
      </w:r>
    </w:p>
    <w:p w:rsidR="00F54A08" w:rsidRPr="00C05A76" w:rsidRDefault="00400859" w:rsidP="004008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1.3.2.</w:t>
      </w:r>
      <w:r w:rsidR="00F54A08" w:rsidRPr="00C05A76">
        <w:rPr>
          <w:rFonts w:ascii="Times New Roman" w:hAnsi="Times New Roman" w:cs="Times New Roman"/>
          <w:sz w:val="28"/>
          <w:szCs w:val="28"/>
          <w:lang w:val="uk-UA"/>
        </w:rPr>
        <w:t>Порядок реалізації повноважень відповідно до діючого законодавства.</w:t>
      </w:r>
      <w:r w:rsidR="00F54A08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Обов’язки суб’єктів господарювання у сфері цивільного захисту</w:t>
      </w:r>
    </w:p>
    <w:p w:rsidR="007D6AE3" w:rsidRPr="00BF6AB6" w:rsidRDefault="00F54A08" w:rsidP="00F54A0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D6AE3" w:rsidRPr="00BF6AB6">
        <w:rPr>
          <w:rFonts w:ascii="Times New Roman" w:hAnsi="Times New Roman" w:cs="Times New Roman"/>
          <w:i/>
          <w:sz w:val="28"/>
          <w:szCs w:val="28"/>
          <w:lang w:val="uk-UA"/>
        </w:rPr>
        <w:t>Ле</w:t>
      </w:r>
      <w:r w:rsidR="007D6AE3">
        <w:rPr>
          <w:rFonts w:ascii="Times New Roman" w:hAnsi="Times New Roman" w:cs="Times New Roman"/>
          <w:i/>
          <w:sz w:val="28"/>
          <w:szCs w:val="28"/>
          <w:lang w:val="uk-UA"/>
        </w:rPr>
        <w:t>к. – 2 год. Сем. – 2год. СР. – 6</w:t>
      </w:r>
      <w:r w:rsidR="007D6AE3" w:rsidRPr="00BF6AB6">
        <w:rPr>
          <w:rFonts w:ascii="Times New Roman" w:hAnsi="Times New Roman" w:cs="Times New Roman"/>
          <w:i/>
          <w:sz w:val="28"/>
          <w:szCs w:val="28"/>
          <w:lang w:val="uk-UA"/>
        </w:rPr>
        <w:t>год.</w:t>
      </w:r>
    </w:p>
    <w:p w:rsidR="00200D6D" w:rsidRDefault="007D6AE3" w:rsidP="00200D6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B2">
        <w:rPr>
          <w:rFonts w:ascii="Times New Roman" w:hAnsi="Times New Roman" w:cs="Times New Roman"/>
          <w:b/>
          <w:sz w:val="28"/>
          <w:szCs w:val="28"/>
          <w:lang w:val="uk-UA"/>
        </w:rPr>
        <w:t>Тема 1.4. Державна служба  України з надзвичайних ситуацій як центральний орган виконавчої влади з реалізації державної політики у сфері цивільного захисту</w:t>
      </w:r>
    </w:p>
    <w:p w:rsidR="00400859" w:rsidRPr="00200D6D" w:rsidRDefault="00400859" w:rsidP="00200D6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1.4.1 </w:t>
      </w:r>
      <w:r w:rsidR="007D6AE3" w:rsidRPr="005720B2">
        <w:rPr>
          <w:rFonts w:ascii="Times New Roman" w:hAnsi="Times New Roman" w:cs="Times New Roman"/>
          <w:sz w:val="28"/>
          <w:szCs w:val="28"/>
          <w:lang w:val="uk-UA"/>
        </w:rPr>
        <w:t xml:space="preserve">Повноваження та функції ДСНС України у сфері  цивільного захисту. Склад, завдання, структура, сучасний стан. </w:t>
      </w:r>
    </w:p>
    <w:p w:rsidR="007D6AE3" w:rsidRDefault="00400859" w:rsidP="00200D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1.4.2 </w:t>
      </w:r>
      <w:r w:rsidR="007D6AE3" w:rsidRPr="005720B2">
        <w:rPr>
          <w:rFonts w:ascii="Times New Roman" w:hAnsi="Times New Roman" w:cs="Times New Roman"/>
          <w:sz w:val="28"/>
          <w:szCs w:val="28"/>
          <w:lang w:val="uk-UA"/>
        </w:rPr>
        <w:t>Структура та зміст завдань і функцій територіальних органів управління ДСНС України з реалізації завдань цивільного захисту.</w:t>
      </w:r>
    </w:p>
    <w:p w:rsidR="007D6AE3" w:rsidRPr="00BF6AB6" w:rsidRDefault="007D6AE3" w:rsidP="007D6AE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1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>Ле</w:t>
      </w:r>
      <w:r w:rsidR="00510D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к. – 2 год. Сем. – 2год. СР. – 6 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>год.</w:t>
      </w:r>
    </w:p>
    <w:p w:rsidR="00F54A08" w:rsidRPr="00C05A76" w:rsidRDefault="007D6AE3" w:rsidP="00F54A0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1.5.  </w:t>
      </w:r>
      <w:r w:rsidR="00F54A08" w:rsidRPr="00C05A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Режими функціонування ЕДСЦЗ та особливості їх введення</w:t>
      </w:r>
    </w:p>
    <w:p w:rsidR="00400859" w:rsidRDefault="00400859" w:rsidP="00F54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1.5.1 </w:t>
      </w:r>
      <w:r w:rsidR="00F54A08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Порядок встановлення (введення) режимів функціонування ЄДСЦЗ та організація діяльності в режимах підвищеної готовності та НС служби цивільного захисту. </w:t>
      </w:r>
    </w:p>
    <w:p w:rsidR="00400859" w:rsidRDefault="00400859" w:rsidP="00F54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1.5.2 </w:t>
      </w:r>
      <w:r w:rsidR="00F54A08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діяльності підрозділів служби цивільного захисту при встановленні режимів надзвичайного та воєнного стану, сили і засоби які забезпечують виконання завдань ЦЗ, порядок забезпечення правового режиму. </w:t>
      </w:r>
    </w:p>
    <w:p w:rsidR="00F54A08" w:rsidRPr="00C05A76" w:rsidRDefault="00400859" w:rsidP="00F54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1.5.3 </w:t>
      </w:r>
      <w:r w:rsidR="00F54A08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Заходи які реалізуються функціональними і територіальними підсистемами ЄДСЦЗ. </w:t>
      </w:r>
    </w:p>
    <w:p w:rsidR="007D6AE3" w:rsidRPr="00BF6AB6" w:rsidRDefault="007D6AE3" w:rsidP="007D6AE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1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>Ле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к. – 2 год. Сем. – 2год. СР. – 6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>год.</w:t>
      </w:r>
    </w:p>
    <w:p w:rsidR="00F54A08" w:rsidRPr="00F4677B" w:rsidRDefault="00F54A08" w:rsidP="00F54A0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5A76">
        <w:rPr>
          <w:rFonts w:ascii="Times New Roman" w:hAnsi="Times New Roman" w:cs="Times New Roman"/>
          <w:b/>
          <w:i/>
          <w:sz w:val="28"/>
          <w:szCs w:val="28"/>
          <w:lang w:val="uk-UA"/>
        </w:rPr>
        <w:t>Змістовий модуль 2.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Захист населення від НС, с</w:t>
      </w:r>
      <w:r w:rsidRPr="00C05A76">
        <w:rPr>
          <w:rFonts w:ascii="Times New Roman" w:hAnsi="Times New Roman" w:cs="Times New Roman"/>
          <w:b/>
          <w:i/>
          <w:sz w:val="28"/>
          <w:szCs w:val="28"/>
          <w:lang w:val="uk-UA"/>
        </w:rPr>
        <w:t>или цивільного захисту та організація реагування на надзвичайні ситуації  в рамках державної системи цивільного захисту</w:t>
      </w:r>
    </w:p>
    <w:p w:rsidR="00F54A08" w:rsidRDefault="005D5EE8" w:rsidP="00F54A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1.6</w:t>
      </w:r>
      <w:r w:rsidR="00F54A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54A08" w:rsidRPr="0090784C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захисту населення і територій від надзвичайних ситуацій.</w:t>
      </w:r>
    </w:p>
    <w:p w:rsidR="00400859" w:rsidRDefault="005D5EE8" w:rsidP="00400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</w:t>
      </w:r>
      <w:r w:rsidR="00400859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F54A08" w:rsidRPr="00B10947">
        <w:rPr>
          <w:rFonts w:ascii="Times New Roman" w:hAnsi="Times New Roman" w:cs="Times New Roman"/>
          <w:sz w:val="28"/>
          <w:szCs w:val="28"/>
          <w:lang w:val="uk-UA"/>
        </w:rPr>
        <w:t>Склад та характеристика заходів цивільного захисту з оповіщення та інформування населення, укриття у захисних спорудах, евакуації, інженерного захисту територій, радіаційного, хімічного, медичного і біологічного захисту.</w:t>
      </w:r>
      <w:r w:rsidR="00F54A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4A08" w:rsidRPr="00B10947" w:rsidRDefault="005D5EE8" w:rsidP="00400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</w:t>
      </w:r>
      <w:r w:rsidR="00400859">
        <w:rPr>
          <w:rFonts w:ascii="Times New Roman" w:hAnsi="Times New Roman" w:cs="Times New Roman"/>
          <w:sz w:val="28"/>
          <w:szCs w:val="28"/>
          <w:lang w:val="uk-UA"/>
        </w:rPr>
        <w:t xml:space="preserve">.2 </w:t>
      </w:r>
      <w:r w:rsidR="00F54A08">
        <w:rPr>
          <w:rFonts w:ascii="Times New Roman" w:hAnsi="Times New Roman" w:cs="Times New Roman"/>
          <w:sz w:val="28"/>
          <w:szCs w:val="28"/>
          <w:lang w:val="uk-UA"/>
        </w:rPr>
        <w:t>Суб’єкти забезпечення виконання заходів. Досвід закордонних країн.</w:t>
      </w:r>
    </w:p>
    <w:p w:rsidR="007D6AE3" w:rsidRPr="00BF6AB6" w:rsidRDefault="007D6AE3" w:rsidP="007D6AE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>Ле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к. – 2 год. Сем. – 2год. СР. – 6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>год.</w:t>
      </w:r>
    </w:p>
    <w:p w:rsidR="00CB463C" w:rsidRDefault="005D5EE8" w:rsidP="00CB46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1.7</w:t>
      </w:r>
      <w:r w:rsidR="007D6AE3" w:rsidRPr="005720B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54A08" w:rsidRPr="00F54A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54A08" w:rsidRPr="00C05A76">
        <w:rPr>
          <w:rFonts w:ascii="Times New Roman" w:hAnsi="Times New Roman" w:cs="Times New Roman"/>
          <w:b/>
          <w:sz w:val="28"/>
          <w:szCs w:val="28"/>
          <w:lang w:val="uk-UA"/>
        </w:rPr>
        <w:t>Сили і засоби функціональних і територіальних підсистем ЄДСЦЗ , порядок утворення та організація діяльності.</w:t>
      </w:r>
    </w:p>
    <w:p w:rsidR="005D5EE8" w:rsidRDefault="005D5EE8" w:rsidP="00CB46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1.7.1 </w:t>
      </w:r>
      <w:r w:rsidR="00F54A08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Види, класифікація аварійно – рятувальних служб, спеціалізованих служб цивільного захисту, формувань цивільного захисту, добровільних формувань. </w:t>
      </w:r>
    </w:p>
    <w:p w:rsidR="005D5EE8" w:rsidRDefault="005D5EE8" w:rsidP="00CB46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1.7.2</w:t>
      </w:r>
      <w:r w:rsidR="00F54A08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 Порядок їх створення, завдання і організація </w:t>
      </w:r>
      <w:r w:rsidR="00F54A08">
        <w:rPr>
          <w:rFonts w:ascii="Times New Roman" w:hAnsi="Times New Roman" w:cs="Times New Roman"/>
          <w:sz w:val="28"/>
          <w:szCs w:val="28"/>
          <w:lang w:val="uk-UA"/>
        </w:rPr>
        <w:t>діяльності.</w:t>
      </w:r>
      <w:r w:rsidR="00F54A08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A08">
        <w:rPr>
          <w:rFonts w:ascii="Times New Roman" w:hAnsi="Times New Roman" w:cs="Times New Roman"/>
          <w:sz w:val="28"/>
          <w:szCs w:val="28"/>
          <w:lang w:val="uk-UA"/>
        </w:rPr>
        <w:t xml:space="preserve">Оперативно – рятувальна служба цивільного захисту ДСНС України як основа сил ЦЗ, склад,характеристика, зони відповідальності. </w:t>
      </w:r>
    </w:p>
    <w:p w:rsidR="00F54A08" w:rsidRPr="00C05A76" w:rsidRDefault="005D5EE8" w:rsidP="00CB46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1.7.3 </w:t>
      </w:r>
      <w:r w:rsidR="00F54A08">
        <w:rPr>
          <w:rFonts w:ascii="Times New Roman" w:hAnsi="Times New Roman" w:cs="Times New Roman"/>
          <w:sz w:val="28"/>
          <w:szCs w:val="28"/>
          <w:lang w:val="uk-UA"/>
        </w:rPr>
        <w:t>Порядок залучення до виконання завдань за призначенням.</w:t>
      </w:r>
    </w:p>
    <w:p w:rsidR="007D6AE3" w:rsidRPr="00F54A08" w:rsidRDefault="00F54A08" w:rsidP="00F54A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10DE7">
        <w:rPr>
          <w:rFonts w:ascii="Times New Roman" w:hAnsi="Times New Roman" w:cs="Times New Roman"/>
          <w:i/>
          <w:sz w:val="28"/>
          <w:szCs w:val="28"/>
          <w:lang w:val="uk-UA"/>
        </w:rPr>
        <w:t>Лек. – 2 год. Сем</w:t>
      </w:r>
      <w:r w:rsidR="007D6AE3">
        <w:rPr>
          <w:rFonts w:ascii="Times New Roman" w:hAnsi="Times New Roman" w:cs="Times New Roman"/>
          <w:i/>
          <w:sz w:val="28"/>
          <w:szCs w:val="28"/>
          <w:lang w:val="uk-UA"/>
        </w:rPr>
        <w:t>. – 2год. СР. – 6</w:t>
      </w:r>
      <w:r w:rsidR="007D6AE3" w:rsidRPr="00BF6AB6">
        <w:rPr>
          <w:rFonts w:ascii="Times New Roman" w:hAnsi="Times New Roman" w:cs="Times New Roman"/>
          <w:i/>
          <w:sz w:val="28"/>
          <w:szCs w:val="28"/>
          <w:lang w:val="uk-UA"/>
        </w:rPr>
        <w:t>год.</w:t>
      </w:r>
    </w:p>
    <w:p w:rsidR="00510DE7" w:rsidRPr="00C05A76" w:rsidRDefault="007D6AE3" w:rsidP="00510D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0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1.8. </w:t>
      </w:r>
      <w:r w:rsidR="00510DE7" w:rsidRPr="00C05A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Взаємодія  функціональних і територіальних підсистем ЄДСЦЗ</w:t>
      </w:r>
      <w:r w:rsidR="00510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DE7" w:rsidRPr="008E7B9F">
        <w:rPr>
          <w:rFonts w:ascii="Times New Roman" w:hAnsi="Times New Roman" w:cs="Times New Roman"/>
          <w:b/>
          <w:sz w:val="28"/>
          <w:szCs w:val="28"/>
          <w:lang w:val="uk-UA"/>
        </w:rPr>
        <w:t>та координація їх діяльності</w:t>
      </w:r>
      <w:bookmarkStart w:id="0" w:name="_Hlk485668325"/>
    </w:p>
    <w:p w:rsidR="005D5EE8" w:rsidRDefault="00CB463C" w:rsidP="00510D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5D5EE8">
        <w:rPr>
          <w:rFonts w:ascii="Times New Roman" w:hAnsi="Times New Roman" w:cs="Times New Roman"/>
          <w:sz w:val="28"/>
          <w:szCs w:val="28"/>
          <w:lang w:val="uk-UA"/>
        </w:rPr>
        <w:t>1.8.1</w:t>
      </w:r>
      <w:r w:rsidR="00510DE7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 Умови успішного функціонування системи, засади взаємодії. Види та порядок забезпечення дій суб’єктів реагування на НС. </w:t>
      </w:r>
    </w:p>
    <w:p w:rsidR="00510DE7" w:rsidRPr="00C05A76" w:rsidRDefault="005D5EE8" w:rsidP="00510D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1.8.2. </w:t>
      </w:r>
      <w:r w:rsidR="00510DE7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Роль і місце </w:t>
      </w:r>
      <w:r w:rsidR="00510DE7">
        <w:rPr>
          <w:rFonts w:ascii="Times New Roman" w:hAnsi="Times New Roman" w:cs="Times New Roman"/>
          <w:sz w:val="28"/>
          <w:szCs w:val="28"/>
          <w:lang w:val="uk-UA"/>
        </w:rPr>
        <w:t>координуючих органів управління в рішення завдань цивільного захисту. Організація роботи комісій з ТЕБ та НС</w:t>
      </w:r>
      <w:r w:rsidR="00510DE7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1" w:name="_Hlk485245440"/>
    </w:p>
    <w:bookmarkEnd w:id="0"/>
    <w:bookmarkEnd w:id="1"/>
    <w:p w:rsidR="007D6AE3" w:rsidRPr="00BF6AB6" w:rsidRDefault="00510DE7" w:rsidP="00510DE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7D6AE3" w:rsidRPr="00BF6AB6">
        <w:rPr>
          <w:rFonts w:ascii="Times New Roman" w:hAnsi="Times New Roman" w:cs="Times New Roman"/>
          <w:i/>
          <w:sz w:val="28"/>
          <w:szCs w:val="28"/>
          <w:lang w:val="uk-UA"/>
        </w:rPr>
        <w:t>Ле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к. – 2 год. Сем. – 2год. СР. – 4</w:t>
      </w:r>
      <w:r w:rsidR="007D6AE3" w:rsidRPr="00BF6AB6">
        <w:rPr>
          <w:rFonts w:ascii="Times New Roman" w:hAnsi="Times New Roman" w:cs="Times New Roman"/>
          <w:i/>
          <w:sz w:val="28"/>
          <w:szCs w:val="28"/>
          <w:lang w:val="uk-UA"/>
        </w:rPr>
        <w:t>год.</w:t>
      </w:r>
    </w:p>
    <w:p w:rsidR="00510DE7" w:rsidRPr="00C05A76" w:rsidRDefault="00510DE7" w:rsidP="00510D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1.9.   Планування роботи Єдиної державної системи цивільного захисту</w:t>
      </w:r>
    </w:p>
    <w:p w:rsidR="005D5EE8" w:rsidRDefault="005D5EE8" w:rsidP="00510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1.9.1. </w:t>
      </w:r>
      <w:r w:rsidR="00510DE7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Основні плануючі документи з питань цивільного захисту. </w:t>
      </w:r>
    </w:p>
    <w:p w:rsidR="005D5EE8" w:rsidRDefault="005D5EE8" w:rsidP="00510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1.9.2. </w:t>
      </w:r>
      <w:r w:rsidR="00510DE7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планування заходів цивільного захисту на Державному, регіональному і місцевому рівнях. </w:t>
      </w:r>
    </w:p>
    <w:p w:rsidR="00510DE7" w:rsidRPr="00C05A76" w:rsidRDefault="005D5EE8" w:rsidP="00510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1.9.3  </w:t>
      </w:r>
      <w:r w:rsidR="00510DE7" w:rsidRPr="00C05A76">
        <w:rPr>
          <w:rFonts w:ascii="Times New Roman" w:hAnsi="Times New Roman" w:cs="Times New Roman"/>
          <w:sz w:val="28"/>
          <w:szCs w:val="28"/>
          <w:lang w:val="uk-UA"/>
        </w:rPr>
        <w:t>Структура та зміст планів основних заходів цивільного захисту на рік та планів реагування на надзвичайні ситуації.</w:t>
      </w:r>
    </w:p>
    <w:p w:rsidR="007D6AE3" w:rsidRDefault="00510DE7" w:rsidP="007D6A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>Ле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к. – 2 год. ПЗ. – 4год. СР. – 6</w:t>
      </w:r>
      <w:r w:rsidRPr="00BF6AB6">
        <w:rPr>
          <w:rFonts w:ascii="Times New Roman" w:hAnsi="Times New Roman" w:cs="Times New Roman"/>
          <w:i/>
          <w:sz w:val="28"/>
          <w:szCs w:val="28"/>
          <w:lang w:val="uk-UA"/>
        </w:rPr>
        <w:t>год</w:t>
      </w:r>
    </w:p>
    <w:p w:rsidR="007D6AE3" w:rsidRPr="00BF6AB6" w:rsidRDefault="007D6AE3" w:rsidP="00CB46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B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F6AB6">
        <w:rPr>
          <w:rFonts w:ascii="Times New Roman" w:hAnsi="Times New Roman" w:cs="Times New Roman"/>
          <w:b/>
          <w:sz w:val="28"/>
          <w:szCs w:val="28"/>
        </w:rPr>
        <w:t xml:space="preserve">7. Список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рекомендованої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F6AB6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BF6AB6">
        <w:rPr>
          <w:rFonts w:ascii="Times New Roman" w:hAnsi="Times New Roman" w:cs="Times New Roman"/>
          <w:b/>
          <w:sz w:val="28"/>
          <w:szCs w:val="28"/>
        </w:rPr>
        <w:t>ітератури</w:t>
      </w:r>
      <w:proofErr w:type="spellEnd"/>
    </w:p>
    <w:p w:rsidR="007D6AE3" w:rsidRPr="00BF6AB6" w:rsidRDefault="007D6AE3" w:rsidP="007D6AE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Базова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1542E" w:rsidRDefault="009759CB" w:rsidP="007D6A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1542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1542E" w:rsidRPr="003154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542E" w:rsidRPr="00BF6AB6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Кодекс цивільного захисту України від 2.10. 2012 р. №  5403- </w:t>
      </w:r>
      <w:r w:rsidR="0031542E" w:rsidRPr="00BF6AB6">
        <w:rPr>
          <w:rFonts w:ascii="Times New Roman" w:hAnsi="Times New Roman" w:cs="Times New Roman"/>
          <w:color w:val="0D0D0D"/>
          <w:sz w:val="28"/>
          <w:szCs w:val="28"/>
        </w:rPr>
        <w:t>V</w:t>
      </w:r>
      <w:r w:rsidR="0031542E" w:rsidRPr="00BF6AB6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І  </w:t>
      </w:r>
      <w:proofErr w:type="spellStart"/>
      <w:r w:rsidR="0031542E" w:rsidRPr="00BF6AB6">
        <w:rPr>
          <w:rFonts w:ascii="Times New Roman" w:hAnsi="Times New Roman" w:cs="Times New Roman"/>
          <w:color w:val="0D0D0D"/>
          <w:sz w:val="28"/>
          <w:szCs w:val="28"/>
          <w:lang w:val="uk-UA"/>
        </w:rPr>
        <w:t>м.Київ</w:t>
      </w:r>
      <w:proofErr w:type="spellEnd"/>
      <w:r w:rsidR="0031542E" w:rsidRPr="00BF6AB6">
        <w:rPr>
          <w:rFonts w:ascii="Times New Roman" w:hAnsi="Times New Roman" w:cs="Times New Roman"/>
          <w:color w:val="0D0D0D"/>
          <w:sz w:val="28"/>
          <w:szCs w:val="28"/>
          <w:lang w:val="uk-UA"/>
        </w:rPr>
        <w:t>.</w:t>
      </w:r>
    </w:p>
    <w:p w:rsidR="007D6AE3" w:rsidRPr="00BF6AB6" w:rsidRDefault="009759CB" w:rsidP="00CB463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1542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>Кулешов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М.М., Садковий В.П.,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>Тютюник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В.В. «Державна система цивільного захисту». Навчальний посібник. НУЦЗ України 2020 р.</w:t>
      </w:r>
    </w:p>
    <w:p w:rsidR="00703BD9" w:rsidRPr="00F64203" w:rsidRDefault="009759CB" w:rsidP="00CB463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1542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E4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3BD9" w:rsidRPr="00F64203">
        <w:rPr>
          <w:rFonts w:ascii="Times New Roman" w:hAnsi="Times New Roman"/>
          <w:bCs/>
          <w:color w:val="000000"/>
          <w:sz w:val="28"/>
          <w:szCs w:val="28"/>
          <w:lang w:val="uk-UA"/>
        </w:rPr>
        <w:t>Кулєшов</w:t>
      </w:r>
      <w:proofErr w:type="spellEnd"/>
      <w:r w:rsidR="00703BD9" w:rsidRPr="00F6420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М.М., </w:t>
      </w:r>
      <w:proofErr w:type="spellStart"/>
      <w:r w:rsidR="00703BD9" w:rsidRPr="00F64203">
        <w:rPr>
          <w:rFonts w:ascii="Times New Roman" w:hAnsi="Times New Roman"/>
          <w:bCs/>
          <w:color w:val="000000"/>
          <w:sz w:val="28"/>
          <w:szCs w:val="28"/>
          <w:lang w:val="uk-UA"/>
        </w:rPr>
        <w:t>Одарюк</w:t>
      </w:r>
      <w:proofErr w:type="spellEnd"/>
      <w:r w:rsidR="00703BD9" w:rsidRPr="00F6420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П.В. Вдосконалення надійності функціонування  системи цивільного захисту</w:t>
      </w:r>
      <w:r w:rsidR="00703BD9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="00703BD9" w:rsidRPr="00F642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3BD9">
        <w:rPr>
          <w:rFonts w:ascii="Times New Roman" w:hAnsi="Times New Roman"/>
          <w:sz w:val="28"/>
          <w:szCs w:val="28"/>
          <w:lang w:val="uk-UA"/>
        </w:rPr>
        <w:t>Зб. наук. праць Проблеми надзвичайних ситуацій</w:t>
      </w:r>
      <w:r w:rsidR="00703BD9" w:rsidRPr="00AE00A2">
        <w:rPr>
          <w:rFonts w:ascii="Times New Roman" w:hAnsi="Times New Roman"/>
          <w:sz w:val="28"/>
          <w:szCs w:val="28"/>
          <w:lang w:val="uk-UA"/>
        </w:rPr>
        <w:t>.</w:t>
      </w:r>
      <w:r w:rsidR="00703BD9">
        <w:rPr>
          <w:rFonts w:ascii="Times New Roman" w:hAnsi="Times New Roman"/>
          <w:sz w:val="28"/>
          <w:szCs w:val="28"/>
          <w:lang w:val="uk-UA"/>
        </w:rPr>
        <w:t xml:space="preserve"> 2006. Вип.3. С.107–</w:t>
      </w:r>
      <w:r w:rsidR="00703BD9" w:rsidRPr="00F64203">
        <w:rPr>
          <w:rFonts w:ascii="Times New Roman" w:hAnsi="Times New Roman"/>
          <w:sz w:val="28"/>
          <w:szCs w:val="28"/>
          <w:lang w:val="uk-UA"/>
        </w:rPr>
        <w:t>111.</w:t>
      </w:r>
    </w:p>
    <w:p w:rsidR="00703BD9" w:rsidRPr="00030802" w:rsidRDefault="009759CB" w:rsidP="00CB463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1542E">
        <w:rPr>
          <w:rFonts w:ascii="Times New Roman" w:hAnsi="Times New Roman"/>
          <w:sz w:val="28"/>
          <w:szCs w:val="28"/>
          <w:lang w:val="uk-UA"/>
        </w:rPr>
        <w:t>4</w:t>
      </w:r>
      <w:r w:rsidR="00703BD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703BD9" w:rsidRPr="00030802">
        <w:rPr>
          <w:rFonts w:ascii="Times New Roman" w:hAnsi="Times New Roman"/>
          <w:sz w:val="28"/>
          <w:szCs w:val="28"/>
          <w:lang w:val="uk-UA"/>
        </w:rPr>
        <w:t>Кулєшов</w:t>
      </w:r>
      <w:proofErr w:type="spellEnd"/>
      <w:r w:rsidR="00703BD9" w:rsidRPr="00030802">
        <w:rPr>
          <w:rFonts w:ascii="Times New Roman" w:hAnsi="Times New Roman"/>
          <w:sz w:val="28"/>
          <w:szCs w:val="28"/>
          <w:lang w:val="uk-UA"/>
        </w:rPr>
        <w:t xml:space="preserve"> М.М. Організація взаємодії під час виконання завдань з цивіл</w:t>
      </w:r>
      <w:r w:rsidR="00703BD9">
        <w:rPr>
          <w:rFonts w:ascii="Times New Roman" w:hAnsi="Times New Roman"/>
          <w:sz w:val="28"/>
          <w:szCs w:val="28"/>
          <w:lang w:val="uk-UA"/>
        </w:rPr>
        <w:t xml:space="preserve">ьного захисту. </w:t>
      </w:r>
      <w:r w:rsidR="00703BD9" w:rsidRPr="00030802">
        <w:rPr>
          <w:rFonts w:ascii="Times New Roman" w:hAnsi="Times New Roman"/>
          <w:sz w:val="28"/>
          <w:szCs w:val="28"/>
          <w:lang w:val="uk-UA"/>
        </w:rPr>
        <w:t>Зб. наук</w:t>
      </w:r>
      <w:r w:rsidR="00703BD9">
        <w:rPr>
          <w:rFonts w:ascii="Times New Roman" w:hAnsi="Times New Roman"/>
          <w:sz w:val="28"/>
          <w:szCs w:val="28"/>
          <w:lang w:val="uk-UA"/>
        </w:rPr>
        <w:t>. праць Проблеми надзвичайних ситуацій. 2007.  Вип.5. С.119–</w:t>
      </w:r>
      <w:r w:rsidR="00703BD9" w:rsidRPr="00030802">
        <w:rPr>
          <w:rFonts w:ascii="Times New Roman" w:hAnsi="Times New Roman"/>
          <w:sz w:val="28"/>
          <w:szCs w:val="28"/>
          <w:lang w:val="uk-UA"/>
        </w:rPr>
        <w:t>125.</w:t>
      </w:r>
    </w:p>
    <w:p w:rsidR="00703BD9" w:rsidRPr="00030802" w:rsidRDefault="009759CB" w:rsidP="002E489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</w:t>
      </w:r>
      <w:r w:rsidR="0031542E">
        <w:rPr>
          <w:rFonts w:ascii="Times New Roman" w:hAnsi="Times New Roman"/>
          <w:bCs/>
          <w:color w:val="000000"/>
          <w:sz w:val="28"/>
          <w:szCs w:val="28"/>
          <w:lang w:val="uk-UA"/>
        </w:rPr>
        <w:t>5</w:t>
      </w:r>
      <w:r w:rsidR="00703BD9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="00703BD9" w:rsidRPr="0003080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703BD9" w:rsidRPr="00030802">
        <w:rPr>
          <w:rFonts w:ascii="Times New Roman" w:hAnsi="Times New Roman"/>
          <w:sz w:val="28"/>
          <w:szCs w:val="28"/>
          <w:lang w:val="uk-UA"/>
        </w:rPr>
        <w:t>Кулєшов</w:t>
      </w:r>
      <w:proofErr w:type="spellEnd"/>
      <w:r w:rsidR="00703BD9" w:rsidRPr="00030802">
        <w:rPr>
          <w:rFonts w:ascii="Times New Roman" w:hAnsi="Times New Roman"/>
          <w:sz w:val="28"/>
          <w:szCs w:val="28"/>
          <w:lang w:val="uk-UA"/>
        </w:rPr>
        <w:t xml:space="preserve"> М.М. Удосконалення системи взаємодії під час ліквідації наслідків надзвичайних ситуацій</w:t>
      </w:r>
      <w:r w:rsidR="00703BD9">
        <w:rPr>
          <w:rFonts w:ascii="Times New Roman" w:hAnsi="Times New Roman"/>
          <w:sz w:val="28"/>
          <w:szCs w:val="28"/>
          <w:lang w:val="uk-UA"/>
        </w:rPr>
        <w:t>. Проблеми цивільного захисту:</w:t>
      </w:r>
      <w:r w:rsidR="00703BD9" w:rsidRPr="009D55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3BD9" w:rsidRPr="00030802">
        <w:rPr>
          <w:rFonts w:ascii="Times New Roman" w:hAnsi="Times New Roman"/>
          <w:sz w:val="28"/>
          <w:szCs w:val="28"/>
          <w:lang w:val="uk-UA"/>
        </w:rPr>
        <w:t>Наукова збірка.  м.</w:t>
      </w:r>
      <w:r w:rsidR="00703BD9">
        <w:rPr>
          <w:rFonts w:ascii="Times New Roman" w:hAnsi="Times New Roman"/>
          <w:sz w:val="28"/>
          <w:szCs w:val="28"/>
        </w:rPr>
        <w:t> </w:t>
      </w:r>
      <w:r w:rsidR="00703BD9">
        <w:rPr>
          <w:rFonts w:ascii="Times New Roman" w:hAnsi="Times New Roman"/>
          <w:sz w:val="28"/>
          <w:szCs w:val="28"/>
          <w:lang w:val="uk-UA"/>
        </w:rPr>
        <w:t>Київ, 2008 р.</w:t>
      </w:r>
      <w:r w:rsidR="00703BD9" w:rsidRPr="00030802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703BD9">
        <w:rPr>
          <w:rFonts w:ascii="Times New Roman" w:hAnsi="Times New Roman"/>
          <w:sz w:val="28"/>
          <w:szCs w:val="28"/>
          <w:lang w:val="uk-UA"/>
        </w:rPr>
        <w:t>.103–</w:t>
      </w:r>
      <w:r w:rsidR="00703BD9" w:rsidRPr="00030802">
        <w:rPr>
          <w:rFonts w:ascii="Times New Roman" w:hAnsi="Times New Roman"/>
          <w:sz w:val="28"/>
          <w:szCs w:val="28"/>
          <w:lang w:val="uk-UA"/>
        </w:rPr>
        <w:t>108.</w:t>
      </w:r>
    </w:p>
    <w:p w:rsidR="00703BD9" w:rsidRPr="00030802" w:rsidRDefault="009759CB" w:rsidP="002E489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1542E">
        <w:rPr>
          <w:rFonts w:ascii="Times New Roman" w:hAnsi="Times New Roman"/>
          <w:sz w:val="28"/>
          <w:szCs w:val="28"/>
          <w:lang w:val="uk-UA"/>
        </w:rPr>
        <w:t>6</w:t>
      </w:r>
      <w:r w:rsidR="00703BD9">
        <w:rPr>
          <w:rFonts w:ascii="Times New Roman" w:hAnsi="Times New Roman"/>
          <w:sz w:val="28"/>
          <w:szCs w:val="28"/>
          <w:lang w:val="uk-UA"/>
        </w:rPr>
        <w:t>.</w:t>
      </w:r>
      <w:r w:rsidR="00703BD9" w:rsidRPr="0003080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03BD9" w:rsidRPr="00030802">
        <w:rPr>
          <w:rFonts w:ascii="Times New Roman" w:hAnsi="Times New Roman"/>
          <w:sz w:val="28"/>
          <w:szCs w:val="28"/>
          <w:lang w:val="uk-UA"/>
        </w:rPr>
        <w:t>Кулєшов</w:t>
      </w:r>
      <w:proofErr w:type="spellEnd"/>
      <w:r w:rsidR="00703BD9" w:rsidRPr="00030802">
        <w:rPr>
          <w:rFonts w:ascii="Times New Roman" w:hAnsi="Times New Roman"/>
          <w:sz w:val="28"/>
          <w:szCs w:val="28"/>
          <w:lang w:val="uk-UA"/>
        </w:rPr>
        <w:t xml:space="preserve"> М.М. Щодо оцінки ефективності діяльності органів управл</w:t>
      </w:r>
      <w:r w:rsidR="00703BD9">
        <w:rPr>
          <w:rFonts w:ascii="Times New Roman" w:hAnsi="Times New Roman"/>
          <w:sz w:val="28"/>
          <w:szCs w:val="28"/>
          <w:lang w:val="uk-UA"/>
        </w:rPr>
        <w:t>іння та підрозділів оперативно -</w:t>
      </w:r>
      <w:r w:rsidR="00703BD9" w:rsidRPr="00030802">
        <w:rPr>
          <w:rFonts w:ascii="Times New Roman" w:hAnsi="Times New Roman"/>
          <w:sz w:val="28"/>
          <w:szCs w:val="28"/>
          <w:lang w:val="uk-UA"/>
        </w:rPr>
        <w:t xml:space="preserve"> рятувальної служби МНС України</w:t>
      </w:r>
      <w:r w:rsidR="00703B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03BD9" w:rsidRPr="000308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3BD9">
        <w:rPr>
          <w:rFonts w:ascii="Times New Roman" w:hAnsi="Times New Roman"/>
          <w:sz w:val="28"/>
          <w:szCs w:val="28"/>
          <w:lang w:val="uk-UA"/>
        </w:rPr>
        <w:t>Проблеми надзвичайних ситуацій:</w:t>
      </w:r>
      <w:r w:rsidR="00703BD9" w:rsidRPr="00030802">
        <w:rPr>
          <w:rFonts w:ascii="Times New Roman" w:hAnsi="Times New Roman"/>
          <w:sz w:val="28"/>
          <w:szCs w:val="28"/>
          <w:lang w:val="uk-UA"/>
        </w:rPr>
        <w:t xml:space="preserve"> Зб. наук. праць</w:t>
      </w:r>
      <w:r w:rsidR="00703BD9">
        <w:rPr>
          <w:rFonts w:ascii="Times New Roman" w:hAnsi="Times New Roman"/>
          <w:sz w:val="28"/>
          <w:szCs w:val="28"/>
          <w:lang w:val="uk-UA"/>
        </w:rPr>
        <w:t>.</w:t>
      </w:r>
      <w:r w:rsidR="00703BD9" w:rsidRPr="000308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3BD9">
        <w:rPr>
          <w:rFonts w:ascii="Times New Roman" w:hAnsi="Times New Roman"/>
          <w:sz w:val="28"/>
          <w:szCs w:val="28"/>
          <w:lang w:val="uk-UA"/>
        </w:rPr>
        <w:t>2011. Вип.14. С. 105–</w:t>
      </w:r>
      <w:r w:rsidR="00703BD9" w:rsidRPr="00030802">
        <w:rPr>
          <w:rFonts w:ascii="Times New Roman" w:hAnsi="Times New Roman"/>
          <w:sz w:val="28"/>
          <w:szCs w:val="28"/>
          <w:lang w:val="uk-UA"/>
        </w:rPr>
        <w:t>112.</w:t>
      </w:r>
    </w:p>
    <w:p w:rsidR="00703BD9" w:rsidRPr="00A17684" w:rsidRDefault="009759CB" w:rsidP="002E489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1542E">
        <w:rPr>
          <w:rFonts w:ascii="Times New Roman" w:hAnsi="Times New Roman"/>
          <w:sz w:val="28"/>
          <w:szCs w:val="28"/>
          <w:lang w:val="uk-UA"/>
        </w:rPr>
        <w:t>7</w:t>
      </w:r>
      <w:r w:rsidR="00703BD9">
        <w:rPr>
          <w:rFonts w:ascii="Times New Roman" w:hAnsi="Times New Roman"/>
          <w:sz w:val="28"/>
          <w:szCs w:val="28"/>
          <w:lang w:val="uk-UA"/>
        </w:rPr>
        <w:t>.</w:t>
      </w:r>
      <w:r w:rsidR="00703BD9" w:rsidRPr="00A1768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03BD9" w:rsidRPr="00A17684">
        <w:rPr>
          <w:rFonts w:ascii="Times New Roman" w:hAnsi="Times New Roman"/>
          <w:sz w:val="28"/>
          <w:szCs w:val="28"/>
          <w:lang w:val="uk-UA"/>
        </w:rPr>
        <w:t>Кулєшов</w:t>
      </w:r>
      <w:proofErr w:type="spellEnd"/>
      <w:r w:rsidR="00703BD9" w:rsidRPr="00A17684">
        <w:rPr>
          <w:rFonts w:ascii="Times New Roman" w:hAnsi="Times New Roman"/>
          <w:sz w:val="28"/>
          <w:szCs w:val="28"/>
          <w:lang w:val="uk-UA"/>
        </w:rPr>
        <w:t xml:space="preserve"> М.М., </w:t>
      </w:r>
      <w:proofErr w:type="spellStart"/>
      <w:r w:rsidR="00703BD9" w:rsidRPr="00A17684">
        <w:rPr>
          <w:rFonts w:ascii="Times New Roman" w:hAnsi="Times New Roman"/>
          <w:sz w:val="28"/>
          <w:szCs w:val="28"/>
          <w:lang w:val="uk-UA"/>
        </w:rPr>
        <w:t>Болотських</w:t>
      </w:r>
      <w:proofErr w:type="spellEnd"/>
      <w:r w:rsidR="00703BD9" w:rsidRPr="00A17684">
        <w:rPr>
          <w:rFonts w:ascii="Times New Roman" w:hAnsi="Times New Roman"/>
          <w:sz w:val="28"/>
          <w:szCs w:val="28"/>
          <w:lang w:val="uk-UA"/>
        </w:rPr>
        <w:t xml:space="preserve"> М.М. Питання щодо структурного розподілу функцій і повноважень між органами управління територіальними підсистемами єдиної державної системи цивільного захисту</w:t>
      </w:r>
      <w:r w:rsidR="00703BD9">
        <w:rPr>
          <w:rFonts w:ascii="Times New Roman" w:hAnsi="Times New Roman"/>
          <w:sz w:val="28"/>
          <w:szCs w:val="28"/>
          <w:lang w:val="uk-UA"/>
        </w:rPr>
        <w:t>. Проблеми надзвичайних ситуацій:</w:t>
      </w:r>
      <w:r w:rsidR="00703BD9" w:rsidRPr="00A17684">
        <w:rPr>
          <w:rFonts w:ascii="Times New Roman" w:hAnsi="Times New Roman"/>
          <w:sz w:val="28"/>
          <w:szCs w:val="28"/>
          <w:lang w:val="uk-UA"/>
        </w:rPr>
        <w:t xml:space="preserve"> Зб. наук. праць</w:t>
      </w:r>
      <w:r w:rsidR="00703BD9">
        <w:rPr>
          <w:rFonts w:ascii="Times New Roman" w:hAnsi="Times New Roman"/>
          <w:sz w:val="28"/>
          <w:szCs w:val="28"/>
          <w:lang w:val="uk-UA"/>
        </w:rPr>
        <w:t>. 2013.  Вип.18. С. 83–</w:t>
      </w:r>
      <w:r w:rsidR="00703BD9" w:rsidRPr="00A17684">
        <w:rPr>
          <w:rFonts w:ascii="Times New Roman" w:hAnsi="Times New Roman"/>
          <w:sz w:val="28"/>
          <w:szCs w:val="28"/>
          <w:lang w:val="uk-UA"/>
        </w:rPr>
        <w:t>90.</w:t>
      </w:r>
    </w:p>
    <w:p w:rsidR="00703BD9" w:rsidRPr="00812C33" w:rsidRDefault="009759CB" w:rsidP="002E489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1542E">
        <w:rPr>
          <w:rFonts w:ascii="Times New Roman" w:hAnsi="Times New Roman"/>
          <w:sz w:val="28"/>
          <w:szCs w:val="28"/>
          <w:lang w:val="uk-UA"/>
        </w:rPr>
        <w:t>8</w:t>
      </w:r>
      <w:r w:rsidR="00703BD9">
        <w:rPr>
          <w:rFonts w:ascii="Times New Roman" w:hAnsi="Times New Roman"/>
          <w:sz w:val="28"/>
          <w:szCs w:val="28"/>
          <w:lang w:val="uk-UA"/>
        </w:rPr>
        <w:t>.</w:t>
      </w:r>
      <w:r w:rsidR="00703BD9" w:rsidRPr="00A1768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03BD9" w:rsidRPr="00A17684">
        <w:rPr>
          <w:rFonts w:ascii="Times New Roman" w:hAnsi="Times New Roman"/>
          <w:sz w:val="28"/>
          <w:szCs w:val="28"/>
          <w:lang w:val="uk-UA"/>
        </w:rPr>
        <w:t>Кулєшов</w:t>
      </w:r>
      <w:proofErr w:type="spellEnd"/>
      <w:r w:rsidR="00703BD9" w:rsidRPr="00A17684">
        <w:rPr>
          <w:rFonts w:ascii="Times New Roman" w:hAnsi="Times New Roman"/>
          <w:sz w:val="28"/>
          <w:szCs w:val="28"/>
          <w:lang w:val="uk-UA"/>
        </w:rPr>
        <w:t xml:space="preserve"> М.М., </w:t>
      </w:r>
      <w:proofErr w:type="spellStart"/>
      <w:r w:rsidR="00703BD9" w:rsidRPr="00A17684">
        <w:rPr>
          <w:rFonts w:ascii="Times New Roman" w:hAnsi="Times New Roman"/>
          <w:sz w:val="28"/>
          <w:szCs w:val="28"/>
          <w:lang w:val="uk-UA"/>
        </w:rPr>
        <w:t>Росоха</w:t>
      </w:r>
      <w:proofErr w:type="spellEnd"/>
      <w:r w:rsidR="00703BD9" w:rsidRPr="00A17684">
        <w:rPr>
          <w:rFonts w:ascii="Times New Roman" w:hAnsi="Times New Roman"/>
          <w:sz w:val="28"/>
          <w:szCs w:val="28"/>
          <w:lang w:val="uk-UA"/>
        </w:rPr>
        <w:t xml:space="preserve"> В.О. Сучасні виклики для державної політики у сфері цивільного захисту в Україні</w:t>
      </w:r>
      <w:r w:rsidR="00703B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03BD9" w:rsidRPr="00A17684">
        <w:rPr>
          <w:rFonts w:ascii="Times New Roman" w:hAnsi="Times New Roman"/>
          <w:sz w:val="28"/>
          <w:szCs w:val="28"/>
          <w:lang w:val="uk-UA"/>
        </w:rPr>
        <w:t xml:space="preserve">Вісник НЦЗУ. </w:t>
      </w:r>
      <w:r w:rsidR="00703BD9" w:rsidRPr="00812C33">
        <w:rPr>
          <w:rFonts w:ascii="Times New Roman" w:hAnsi="Times New Roman"/>
          <w:sz w:val="28"/>
          <w:szCs w:val="28"/>
          <w:lang w:val="uk-UA"/>
        </w:rPr>
        <w:t>Серія</w:t>
      </w:r>
      <w:r w:rsidR="00703B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3BD9" w:rsidRPr="00812C33">
        <w:rPr>
          <w:rFonts w:ascii="Times New Roman" w:hAnsi="Times New Roman"/>
          <w:sz w:val="28"/>
          <w:szCs w:val="28"/>
          <w:lang w:val="uk-UA"/>
        </w:rPr>
        <w:t xml:space="preserve">Державне управління 2014.  Вип. 2. С. 167–175. </w:t>
      </w:r>
    </w:p>
    <w:p w:rsidR="00703BD9" w:rsidRPr="003E6AB6" w:rsidRDefault="009759CB" w:rsidP="002E489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</w:t>
      </w:r>
      <w:r w:rsidR="0031542E">
        <w:rPr>
          <w:rFonts w:ascii="Times New Roman" w:hAnsi="Times New Roman"/>
          <w:sz w:val="28"/>
          <w:szCs w:val="28"/>
          <w:lang w:val="uk-UA"/>
        </w:rPr>
        <w:t>9</w:t>
      </w:r>
      <w:r w:rsidR="00703BD9">
        <w:rPr>
          <w:rFonts w:ascii="Times New Roman" w:hAnsi="Times New Roman"/>
          <w:sz w:val="28"/>
          <w:szCs w:val="28"/>
          <w:lang w:val="uk-UA"/>
        </w:rPr>
        <w:t>.</w:t>
      </w:r>
      <w:r w:rsidR="00703BD9" w:rsidRPr="00812C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03BD9" w:rsidRPr="00812C33">
        <w:rPr>
          <w:rFonts w:ascii="Times New Roman" w:hAnsi="Times New Roman"/>
          <w:sz w:val="28"/>
          <w:szCs w:val="28"/>
          <w:lang w:val="uk-UA"/>
        </w:rPr>
        <w:t>Кулєшов</w:t>
      </w:r>
      <w:proofErr w:type="spellEnd"/>
      <w:r w:rsidR="00703BD9" w:rsidRPr="00812C33">
        <w:rPr>
          <w:rFonts w:ascii="Times New Roman" w:hAnsi="Times New Roman"/>
          <w:sz w:val="28"/>
          <w:szCs w:val="28"/>
          <w:lang w:val="uk-UA"/>
        </w:rPr>
        <w:t xml:space="preserve"> М.М. Система реагування на надзвичайні ситуації та механізми управління</w:t>
      </w:r>
      <w:r w:rsidR="00703B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03BD9" w:rsidRPr="006C44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3BD9" w:rsidRPr="003E6AB6">
        <w:rPr>
          <w:rFonts w:ascii="Times New Roman" w:hAnsi="Times New Roman"/>
          <w:sz w:val="28"/>
          <w:szCs w:val="28"/>
          <w:lang w:val="uk-UA"/>
        </w:rPr>
        <w:t>Вісник НУЦЗУ. Серія Державне управління 2017.  Вип.1(6) . С. 314–321.</w:t>
      </w:r>
    </w:p>
    <w:p w:rsidR="00703BD9" w:rsidRPr="00BF366B" w:rsidRDefault="009759CB" w:rsidP="002E489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1542E">
        <w:rPr>
          <w:rFonts w:ascii="Times New Roman" w:hAnsi="Times New Roman"/>
          <w:sz w:val="28"/>
          <w:szCs w:val="28"/>
          <w:lang w:val="uk-UA"/>
        </w:rPr>
        <w:t>10</w:t>
      </w:r>
      <w:r w:rsidR="00703BD9">
        <w:rPr>
          <w:rFonts w:ascii="Times New Roman" w:hAnsi="Times New Roman"/>
          <w:sz w:val="28"/>
          <w:szCs w:val="28"/>
          <w:lang w:val="uk-UA"/>
        </w:rPr>
        <w:t>.</w:t>
      </w:r>
      <w:r w:rsidR="00703BD9" w:rsidRPr="003E6A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03BD9" w:rsidRPr="003E6AB6">
        <w:rPr>
          <w:rFonts w:ascii="Times New Roman" w:hAnsi="Times New Roman"/>
          <w:sz w:val="28"/>
          <w:szCs w:val="28"/>
          <w:lang w:val="uk-UA"/>
        </w:rPr>
        <w:t>Кулєшов</w:t>
      </w:r>
      <w:proofErr w:type="spellEnd"/>
      <w:r w:rsidR="00703BD9" w:rsidRPr="003E6AB6">
        <w:rPr>
          <w:rFonts w:ascii="Times New Roman" w:hAnsi="Times New Roman"/>
          <w:sz w:val="28"/>
          <w:szCs w:val="28"/>
          <w:lang w:val="uk-UA"/>
        </w:rPr>
        <w:t xml:space="preserve"> М.М. Щодо побудови та удосконалення діяльності державної системи цивільного захисту України</w:t>
      </w:r>
      <w:r w:rsidR="00703BD9">
        <w:rPr>
          <w:rFonts w:ascii="Times New Roman" w:hAnsi="Times New Roman"/>
          <w:sz w:val="28"/>
          <w:szCs w:val="28"/>
          <w:lang w:val="uk-UA"/>
        </w:rPr>
        <w:t>.</w:t>
      </w:r>
      <w:r w:rsidR="00703BD9" w:rsidRPr="003E6A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3BD9" w:rsidRPr="00BF366B">
        <w:rPr>
          <w:rFonts w:ascii="Times New Roman" w:hAnsi="Times New Roman"/>
          <w:sz w:val="28"/>
          <w:szCs w:val="28"/>
          <w:lang w:val="uk-UA"/>
        </w:rPr>
        <w:t>Вісник НУЦЗУ. Серія Державне управління 2017.  Вип.</w:t>
      </w:r>
      <w:r w:rsidR="00703B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3BD9" w:rsidRPr="00BF366B">
        <w:rPr>
          <w:rFonts w:ascii="Times New Roman" w:hAnsi="Times New Roman"/>
          <w:sz w:val="28"/>
          <w:szCs w:val="28"/>
          <w:lang w:val="uk-UA"/>
        </w:rPr>
        <w:t>2(8) .  С. 433–440.</w:t>
      </w:r>
    </w:p>
    <w:p w:rsidR="007D6AE3" w:rsidRPr="00BF6AB6" w:rsidRDefault="0031542E" w:rsidP="002E489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975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11</w:t>
      </w:r>
      <w:r w:rsidR="007D6AE3" w:rsidRPr="00BF6A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="007D6AE3" w:rsidRPr="00BF6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 </w:t>
      </w:r>
      <w:proofErr w:type="spellStart"/>
      <w:r w:rsidR="007D6AE3" w:rsidRPr="00BF6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охорону</w:t>
      </w:r>
      <w:proofErr w:type="spellEnd"/>
      <w:r w:rsidR="007D6AE3" w:rsidRPr="00BF6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навколишнього</w:t>
      </w:r>
      <w:proofErr w:type="spellEnd"/>
      <w:r w:rsidR="007D6AE3" w:rsidRPr="00BF6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природного </w:t>
      </w:r>
      <w:proofErr w:type="spellStart"/>
      <w:r w:rsidR="007D6AE3" w:rsidRPr="00BF6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середовища</w:t>
      </w:r>
      <w:proofErr w:type="spellEnd"/>
      <w:r w:rsidR="007D6AE3" w:rsidRPr="00BF6A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: </w:t>
      </w:r>
      <w:r w:rsidR="007D6AE3" w:rsidRPr="00BF6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Закон </w:t>
      </w:r>
      <w:proofErr w:type="spellStart"/>
      <w:r w:rsidR="007D6AE3" w:rsidRPr="00BF6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України</w:t>
      </w:r>
      <w:proofErr w:type="spellEnd"/>
      <w:r w:rsidR="007D6AE3" w:rsidRPr="00BF6A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7D6AE3" w:rsidRPr="00BF6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D6AE3" w:rsidRPr="00BF6A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від 25.06.1991 № 1264–</w:t>
      </w:r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XII</w:t>
      </w:r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 Київ:</w:t>
      </w:r>
      <w:r w:rsidR="007D6AE3" w:rsidRPr="00BF6A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 Відомості Верховної Ради України (ВВР), </w:t>
      </w:r>
      <w:r w:rsidR="007D6AE3" w:rsidRPr="00BF6A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1991, ст.546.</w:t>
      </w:r>
    </w:p>
    <w:p w:rsidR="007D6AE3" w:rsidRPr="00BF6AB6" w:rsidRDefault="009759CB" w:rsidP="007D6AE3">
      <w:pPr>
        <w:pStyle w:val="HTML"/>
        <w:spacing w:line="276" w:lineRule="auto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31542E">
        <w:rPr>
          <w:rFonts w:ascii="Times New Roman" w:hAnsi="Times New Roman" w:cs="Times New Roman"/>
          <w:bCs/>
          <w:color w:val="000000"/>
          <w:sz w:val="28"/>
          <w:szCs w:val="28"/>
        </w:rPr>
        <w:t>12</w:t>
      </w:r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.  Про державний матеріальний резерв: Закон України  від 24.01. 1997 № 51/97 ВР. Київ:</w:t>
      </w:r>
      <w:r w:rsidR="007D6AE3" w:rsidRPr="00BF6AB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Відомості Верховної Ради України (ВВР), 1997, № 13, ст.112. </w:t>
      </w:r>
    </w:p>
    <w:p w:rsidR="007D6AE3" w:rsidRPr="00BF6AB6" w:rsidRDefault="009759CB" w:rsidP="007D6AE3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542E">
        <w:rPr>
          <w:rFonts w:ascii="Times New Roman" w:hAnsi="Times New Roman" w:cs="Times New Roman"/>
          <w:sz w:val="28"/>
          <w:szCs w:val="28"/>
        </w:rPr>
        <w:t>13</w:t>
      </w:r>
      <w:r w:rsidR="007D6AE3" w:rsidRPr="00BF6AB6">
        <w:rPr>
          <w:rFonts w:ascii="Times New Roman" w:hAnsi="Times New Roman" w:cs="Times New Roman"/>
          <w:sz w:val="28"/>
          <w:szCs w:val="28"/>
        </w:rPr>
        <w:t xml:space="preserve">. Про захист людини від впливу іонізуючого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випромінення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>: Закон України від 14.01.1998 № 15/98 ВР. Київ:</w:t>
      </w:r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D6AE3" w:rsidRPr="00BF6AB6">
        <w:rPr>
          <w:rFonts w:ascii="Times New Roman" w:hAnsi="Times New Roman" w:cs="Times New Roman"/>
          <w:iCs/>
          <w:color w:val="292B2C"/>
          <w:sz w:val="28"/>
          <w:szCs w:val="28"/>
        </w:rPr>
        <w:t>Відомості Верховної Ради України (ВВР), 1998, № 22, ст.115.</w:t>
      </w:r>
      <w:r w:rsidR="007D6AE3" w:rsidRPr="00BF6AB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</w:p>
    <w:p w:rsidR="007D6AE3" w:rsidRPr="00BF6AB6" w:rsidRDefault="009759CB" w:rsidP="007D6AE3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</w:t>
      </w:r>
      <w:r w:rsidR="0031542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14</w:t>
      </w:r>
      <w:r w:rsidR="007D6AE3" w:rsidRPr="00BF6AB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.  Про правовий режим надзвичайного стану: Закон України від</w:t>
      </w:r>
      <w:r w:rsidR="007D6AE3" w:rsidRPr="00BF6AB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16.03.2000  № 1550</w:t>
      </w:r>
      <w:r w:rsidR="007D6AE3" w:rsidRPr="00BF6AB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-</w:t>
      </w:r>
      <w:r w:rsidR="007D6AE3" w:rsidRPr="00BF6AB6">
        <w:rPr>
          <w:rStyle w:val="a4"/>
          <w:rFonts w:ascii="Times New Roman" w:eastAsia="Calibri" w:hAnsi="Times New Roman"/>
          <w:sz w:val="28"/>
          <w:szCs w:val="28"/>
        </w:rPr>
        <w:t xml:space="preserve">III. </w:t>
      </w:r>
      <w:r w:rsidR="007D6AE3" w:rsidRPr="00BF6AB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Київ</w:t>
      </w:r>
      <w:r w:rsidR="007D6AE3" w:rsidRPr="00BF6AB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:</w:t>
      </w:r>
      <w:r w:rsidR="007D6AE3" w:rsidRPr="00BF6AB6">
        <w:rPr>
          <w:rFonts w:ascii="Times New Roman" w:hAnsi="Times New Roman" w:cs="Times New Roman"/>
          <w:iCs/>
          <w:color w:val="292B2C"/>
          <w:sz w:val="28"/>
          <w:szCs w:val="28"/>
        </w:rPr>
        <w:t xml:space="preserve"> Відомості Верховної Ради України (ВВР), 2000, № 23, ст.176.</w:t>
      </w:r>
    </w:p>
    <w:p w:rsidR="007D6AE3" w:rsidRPr="00BF6AB6" w:rsidRDefault="009759CB" w:rsidP="007D6A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1542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>. Про використання ядерної енергії та радіаційну безпеку:  Закон  України</w:t>
      </w:r>
    </w:p>
    <w:p w:rsidR="007D6AE3" w:rsidRPr="00BF6AB6" w:rsidRDefault="009759CB" w:rsidP="007D6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E4897"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="007D6AE3" w:rsidRPr="00BF6AB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сані</w:t>
      </w:r>
      <w:proofErr w:type="gramStart"/>
      <w:r w:rsidR="007D6AE3" w:rsidRPr="00BF6AB6">
        <w:rPr>
          <w:rFonts w:ascii="Times New Roman" w:hAnsi="Times New Roman" w:cs="Times New Roman"/>
          <w:sz w:val="28"/>
          <w:szCs w:val="28"/>
        </w:rPr>
        <w:t>тарного</w:t>
      </w:r>
      <w:proofErr w:type="spellEnd"/>
      <w:proofErr w:type="gram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епідемічного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благополуччя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D6AE3" w:rsidRPr="00BF6AB6">
        <w:rPr>
          <w:rFonts w:ascii="Times New Roman" w:hAnsi="Times New Roman" w:cs="Times New Roman"/>
          <w:sz w:val="28"/>
          <w:szCs w:val="28"/>
        </w:rPr>
        <w:t xml:space="preserve">  Закон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7D6AE3" w:rsidRPr="00BF6AB6" w:rsidRDefault="009759CB" w:rsidP="007D6AE3">
      <w:pPr>
        <w:tabs>
          <w:tab w:val="left" w:pos="360"/>
        </w:tabs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1542E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7D6AE3" w:rsidRPr="00BF6AB6">
        <w:rPr>
          <w:rFonts w:ascii="Times New Roman" w:hAnsi="Times New Roman" w:cs="Times New Roman"/>
          <w:sz w:val="28"/>
          <w:szCs w:val="28"/>
        </w:rPr>
        <w:t xml:space="preserve">.   Про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наглядової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D6AE3" w:rsidRPr="00BF6AB6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D6AE3" w:rsidRPr="00BF6AB6" w:rsidRDefault="009759CB" w:rsidP="007D6AE3">
      <w:pPr>
        <w:tabs>
          <w:tab w:val="left" w:pos="360"/>
        </w:tabs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</w:t>
      </w:r>
      <w:r w:rsidR="003154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18</w:t>
      </w:r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Про національну безпеку України: Закон України: Закон України    від 21. 06.2018 № 2469. Київ: </w:t>
      </w:r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Відомості Верховної Ради (ВВР), 2018, № 31, ст.241.</w:t>
      </w:r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7D6AE3" w:rsidRPr="00BF6AB6" w:rsidRDefault="009759CB" w:rsidP="007D6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D6AE3" w:rsidRPr="004A68D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1542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D6AE3" w:rsidRPr="004A68D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6AE3" w:rsidRPr="004A68D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Положення про Державну службу України з надзвичайних ситуацій</w:t>
      </w:r>
      <w:r w:rsidR="007D6AE3" w:rsidRPr="00BF6AB6">
        <w:rPr>
          <w:rFonts w:ascii="Times New Roman" w:hAnsi="Times New Roman" w:cs="Times New Roman"/>
          <w:color w:val="000000"/>
          <w:sz w:val="28"/>
          <w:szCs w:val="28"/>
          <w:lang w:val="uk-UA"/>
        </w:rPr>
        <w:t>:( Затверджено ПКМ України від 16 12. 2015р</w:t>
      </w:r>
      <w:r w:rsidR="007D6AE3" w:rsidRPr="00BF6AB6">
        <w:rPr>
          <w:rStyle w:val="a4"/>
          <w:rFonts w:ascii="Times New Roman" w:hAnsi="Times New Roman"/>
          <w:color w:val="0D0D0D"/>
          <w:sz w:val="28"/>
          <w:szCs w:val="28"/>
          <w:lang w:val="uk-UA"/>
        </w:rPr>
        <w:t>.</w:t>
      </w:r>
      <w:r w:rsidR="007D6AE3" w:rsidRPr="00BF6AB6">
        <w:rPr>
          <w:rStyle w:val="apple-converted-space"/>
          <w:rFonts w:ascii="Times New Roman" w:hAnsi="Times New Roman"/>
          <w:b/>
          <w:bCs/>
          <w:color w:val="0D0D0D"/>
          <w:sz w:val="28"/>
          <w:szCs w:val="28"/>
        </w:rPr>
        <w:t> 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>№1052).</w:t>
      </w:r>
      <w:r w:rsidR="007D6AE3" w:rsidRPr="00BF6AB6">
        <w:rPr>
          <w:rStyle w:val="a4"/>
          <w:rFonts w:ascii="Times New Roman" w:hAnsi="Times New Roman"/>
          <w:color w:val="0D0D0D"/>
          <w:sz w:val="28"/>
          <w:szCs w:val="28"/>
        </w:rPr>
        <w:t>                                                                       </w:t>
      </w:r>
    </w:p>
    <w:p w:rsidR="007D6AE3" w:rsidRPr="00BF6AB6" w:rsidRDefault="009759CB" w:rsidP="007D6A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1542E">
        <w:rPr>
          <w:rFonts w:ascii="Times New Roman" w:hAnsi="Times New Roman" w:cs="Times New Roman"/>
          <w:sz w:val="28"/>
          <w:szCs w:val="28"/>
        </w:rPr>
        <w:t xml:space="preserve"> </w:t>
      </w:r>
      <w:r w:rsidR="0031542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D6AE3" w:rsidRPr="00BF6AB6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proofErr w:type="gramEnd"/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про Єдину державну систему цивільного захисту:</w:t>
      </w:r>
      <w:r w:rsidR="007D6AE3" w:rsidRPr="00BF6AB6">
        <w:rPr>
          <w:rFonts w:ascii="Times New Roman" w:hAnsi="Times New Roman" w:cs="Times New Roman"/>
          <w:sz w:val="28"/>
          <w:szCs w:val="28"/>
        </w:rPr>
        <w:t xml:space="preserve"> Постанова КМУ №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7D6AE3" w:rsidRPr="00BF6AB6">
        <w:rPr>
          <w:rFonts w:ascii="Times New Roman" w:hAnsi="Times New Roman" w:cs="Times New Roman"/>
          <w:sz w:val="28"/>
          <w:szCs w:val="28"/>
        </w:rPr>
        <w:t>. 0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D6AE3" w:rsidRPr="00BF6AB6">
        <w:rPr>
          <w:rFonts w:ascii="Times New Roman" w:hAnsi="Times New Roman" w:cs="Times New Roman"/>
          <w:sz w:val="28"/>
          <w:szCs w:val="28"/>
        </w:rPr>
        <w:t xml:space="preserve"> .20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7D6AE3" w:rsidRPr="00BF6AB6">
        <w:rPr>
          <w:rFonts w:ascii="Times New Roman" w:hAnsi="Times New Roman" w:cs="Times New Roman"/>
          <w:sz w:val="28"/>
          <w:szCs w:val="28"/>
        </w:rPr>
        <w:t xml:space="preserve">р.  </w:t>
      </w:r>
    </w:p>
    <w:p w:rsidR="007D6AE3" w:rsidRPr="00BF6AB6" w:rsidRDefault="009759CB" w:rsidP="007D6A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31542E">
        <w:rPr>
          <w:rFonts w:ascii="Times New Roman" w:hAnsi="Times New Roman" w:cs="Times New Roman"/>
          <w:color w:val="000000"/>
          <w:sz w:val="28"/>
          <w:szCs w:val="28"/>
          <w:lang w:val="uk-UA"/>
        </w:rPr>
        <w:t>21</w:t>
      </w:r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. Про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Державну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комісію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техногенно-екологічної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безпеки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надзвичайних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ситуацій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>:</w:t>
      </w:r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Постанова 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Міні</w:t>
      </w:r>
      <w:proofErr w:type="gram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gram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ів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26.01. 2015  №18. </w:t>
      </w:r>
      <w:bookmarkStart w:id="2" w:name="_Hlk485672842"/>
    </w:p>
    <w:p w:rsidR="007D6AE3" w:rsidRPr="00BF6AB6" w:rsidRDefault="009759CB" w:rsidP="007D6A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    </w:t>
      </w:r>
      <w:r w:rsidR="007D6AE3" w:rsidRPr="00BF6AB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="0031542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22</w:t>
      </w:r>
      <w:r w:rsidR="007D6AE3" w:rsidRPr="00BF6AB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="007D6AE3" w:rsidRPr="00BF6AB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типового положення про регіональну та місцеву комісію з  питань техногенно-екологічної безпеки і надзвичайних ситуацій: Постанова Кабінету Міністрів України від 17.06.2015  № 409.</w:t>
      </w:r>
    </w:p>
    <w:p w:rsidR="007D6AE3" w:rsidRPr="00BF6AB6" w:rsidRDefault="009759CB" w:rsidP="007D6A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1542E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спеціалізовані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служби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цивільного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Постанова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Міні</w:t>
      </w:r>
      <w:proofErr w:type="gram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gram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ів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08</w:t>
      </w:r>
      <w:r w:rsidR="007D6AE3" w:rsidRPr="00BF6AB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07.2015 № 469</w:t>
      </w:r>
      <w:r w:rsidR="007D6AE3" w:rsidRPr="00BF6AB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bookmarkEnd w:id="2"/>
    </w:p>
    <w:p w:rsidR="007D6AE3" w:rsidRPr="00BF6AB6" w:rsidRDefault="009759CB" w:rsidP="007D6A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lastRenderedPageBreak/>
        <w:t xml:space="preserve">     </w:t>
      </w:r>
      <w:r w:rsidR="0031542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24</w:t>
      </w:r>
      <w:r w:rsidR="007D6AE3" w:rsidRPr="00BF6AB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. Про порядок здійснення навчання населення діям у надзвичайних ситуаціях» (щодо визначення системи організації та основних видів і форм навчання населення способам захисту і дій в умовах надзвичайних ситуацій).</w:t>
      </w:r>
      <w:r w:rsidR="007D6AE3" w:rsidRPr="00BF6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D6AE3" w:rsidRPr="00BF6AB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Постанова Кабінету Міністрів України від 26.06.2013р № 444.</w:t>
      </w:r>
      <w:r w:rsidR="007D6AE3" w:rsidRPr="00BF6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7D6AE3" w:rsidRPr="00BF6AB6" w:rsidRDefault="009759CB" w:rsidP="007D6A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="0031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25</w:t>
      </w:r>
      <w:r w:rsidR="007D6AE3" w:rsidRPr="00BF6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Про затвердження Положення про добровільні формування цивільного захисту: Постанова Кабінету Міністрів України від 21.08.2013 № 616</w:t>
      </w:r>
    </w:p>
    <w:p w:rsidR="007D6AE3" w:rsidRPr="00BF6AB6" w:rsidRDefault="009759CB" w:rsidP="007D6A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7D6AE3" w:rsidRPr="00BF6A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E4897">
        <w:rPr>
          <w:rFonts w:ascii="Times New Roman" w:hAnsi="Times New Roman" w:cs="Times New Roman"/>
          <w:color w:val="000000"/>
          <w:sz w:val="28"/>
          <w:szCs w:val="28"/>
          <w:lang w:val="uk-UA"/>
        </w:rPr>
        <w:t>26</w:t>
      </w:r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. Про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Порядку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ведення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обл</w:t>
      </w:r>
      <w:proofErr w:type="gram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іку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надзвичайних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ситуацій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: Постанова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Міні</w:t>
      </w:r>
      <w:proofErr w:type="gram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gram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ів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09.10.2013р № 738</w:t>
      </w:r>
    </w:p>
    <w:p w:rsidR="007D6AE3" w:rsidRPr="00BF6AB6" w:rsidRDefault="009759CB" w:rsidP="007D6A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E4897">
        <w:rPr>
          <w:rFonts w:ascii="Times New Roman" w:hAnsi="Times New Roman" w:cs="Times New Roman"/>
          <w:color w:val="000000"/>
          <w:sz w:val="28"/>
          <w:szCs w:val="28"/>
          <w:lang w:val="uk-UA"/>
        </w:rPr>
        <w:t>27</w:t>
      </w:r>
      <w:r w:rsidR="007D6AE3" w:rsidRPr="00BF6A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Порядку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утворення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функції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формувань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цивільного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Постанова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Міні</w:t>
      </w:r>
      <w:proofErr w:type="gram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gram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ів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09.10.2013 р. № 787</w:t>
      </w:r>
    </w:p>
    <w:p w:rsidR="007D6AE3" w:rsidRPr="00BF6AB6" w:rsidRDefault="009759CB" w:rsidP="007D6A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E4897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7D6AE3" w:rsidRPr="00BF6AB6">
        <w:rPr>
          <w:rFonts w:ascii="Times New Roman" w:hAnsi="Times New Roman" w:cs="Times New Roman"/>
          <w:sz w:val="28"/>
          <w:szCs w:val="28"/>
        </w:rPr>
        <w:t>.</w:t>
      </w:r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Порядку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евакуації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загрози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виникнення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виникнення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надзвичайної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ситуації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техногенного та природного характеру</w:t>
      </w:r>
      <w:r w:rsidR="007D6AE3" w:rsidRPr="00BF6AB6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Постанова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Міні</w:t>
      </w:r>
      <w:proofErr w:type="gram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gram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ів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30.11.2013 № 841</w:t>
      </w:r>
    </w:p>
    <w:p w:rsidR="007D6AE3" w:rsidRPr="00BF6AB6" w:rsidRDefault="009759CB" w:rsidP="007D6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D6AE3" w:rsidRPr="00BF6AB6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2E4897">
        <w:rPr>
          <w:rFonts w:ascii="Times New Roman" w:hAnsi="Times New Roman" w:cs="Times New Roman"/>
          <w:color w:val="0D0D0D"/>
          <w:sz w:val="28"/>
          <w:szCs w:val="28"/>
          <w:lang w:val="uk-UA"/>
        </w:rPr>
        <w:t>9</w:t>
      </w:r>
      <w:r w:rsidR="007D6AE3" w:rsidRPr="00BF6AB6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 xml:space="preserve">. </w:t>
      </w:r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</w:t>
      </w:r>
      <w:proofErr w:type="spellStart"/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затвердження</w:t>
      </w:r>
      <w:proofErr w:type="spellEnd"/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Положення</w:t>
      </w:r>
      <w:proofErr w:type="spellEnd"/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 про </w:t>
      </w:r>
      <w:proofErr w:type="spellStart"/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Оперативно-рятувальну</w:t>
      </w:r>
      <w:proofErr w:type="spellEnd"/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службу </w:t>
      </w:r>
      <w:proofErr w:type="spellStart"/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цивільного</w:t>
      </w:r>
      <w:proofErr w:type="spellEnd"/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захисту</w:t>
      </w:r>
      <w:proofErr w:type="spellEnd"/>
      <w:proofErr w:type="gramStart"/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proofErr w:type="spellStart"/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gramEnd"/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ержавної</w:t>
      </w:r>
      <w:proofErr w:type="spellEnd"/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служби</w:t>
      </w:r>
      <w:proofErr w:type="spellEnd"/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України</w:t>
      </w:r>
      <w:proofErr w:type="spellEnd"/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proofErr w:type="spellStart"/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proofErr w:type="spellEnd"/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proofErr w:type="spellStart"/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надзвичайних</w:t>
      </w:r>
      <w:proofErr w:type="spellEnd"/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>ситуацій</w:t>
      </w:r>
      <w:proofErr w:type="spellEnd"/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Наказ МВС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03.07.2014</w:t>
      </w:r>
      <w:r w:rsidR="007D6AE3" w:rsidRPr="00BF6AB6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   </w:t>
      </w:r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№ 631 </w:t>
      </w:r>
      <w:r w:rsidR="007D6AE3" w:rsidRPr="00BF6AB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7D6AE3" w:rsidRPr="00BF6AB6" w:rsidRDefault="009759CB" w:rsidP="007D6A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</w:t>
      </w:r>
      <w:r w:rsidR="002E48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30</w:t>
      </w:r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="007D6AE3" w:rsidRPr="00BF6A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Про затвердження типових положень про функціональну і територіальну підсистеми єдиної державної системи цивільного захисту: Постанова Кабінету Міністрів України від 11.03.2015р. № 101.</w:t>
      </w:r>
    </w:p>
    <w:p w:rsidR="007D6AE3" w:rsidRPr="00BF6AB6" w:rsidRDefault="007D6AE3" w:rsidP="007D6A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59C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E48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31</w:t>
      </w:r>
      <w:r w:rsidRPr="00BF6AB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Pr="00BF6A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AB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затвердження Положення про організацію  оповіщення про загрозу виникнення або виникнення надзвичайних ситуацій та зв</w:t>
      </w:r>
      <w:r w:rsidRPr="00BF6AB6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BF6AB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язку у сфері цивільного захисту:</w:t>
      </w:r>
      <w:r w:rsidRPr="00BF6A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Постанова  Кабінету Міністрів України  від 27.09.2017  № 733.</w:t>
      </w:r>
    </w:p>
    <w:p w:rsidR="007D6AE3" w:rsidRPr="00BF6AB6" w:rsidRDefault="009759CB" w:rsidP="007D6AE3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2E4897">
        <w:rPr>
          <w:bCs/>
          <w:color w:val="000000"/>
          <w:sz w:val="28"/>
          <w:szCs w:val="28"/>
        </w:rPr>
        <w:t>32</w:t>
      </w:r>
      <w:r w:rsidR="007D6AE3" w:rsidRPr="00BF6AB6">
        <w:rPr>
          <w:bCs/>
          <w:color w:val="000000"/>
          <w:sz w:val="28"/>
          <w:szCs w:val="28"/>
        </w:rPr>
        <w:t>.</w:t>
      </w:r>
      <w:r w:rsidR="007D6AE3" w:rsidRPr="00BF6AB6">
        <w:rPr>
          <w:bCs/>
          <w:color w:val="000000"/>
          <w:sz w:val="28"/>
          <w:szCs w:val="28"/>
          <w:lang w:val="ru-RU"/>
        </w:rPr>
        <w:t xml:space="preserve"> </w:t>
      </w:r>
      <w:r w:rsidR="007D6AE3" w:rsidRPr="00BF6AB6">
        <w:rPr>
          <w:bCs/>
          <w:color w:val="000000"/>
          <w:sz w:val="28"/>
          <w:szCs w:val="28"/>
        </w:rPr>
        <w:t xml:space="preserve">Про затвердження плану реагування на надзвичайні ситуації державного рівня: Постанова Кабінету Міністрів України від 18.03.2018 № 223.  </w:t>
      </w:r>
    </w:p>
    <w:p w:rsidR="007D6AE3" w:rsidRPr="00BF6AB6" w:rsidRDefault="007D6AE3" w:rsidP="007D6A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D0D0D"/>
          <w:sz w:val="28"/>
          <w:szCs w:val="28"/>
        </w:rPr>
      </w:pPr>
    </w:p>
    <w:p w:rsidR="007D6AE3" w:rsidRPr="00BF6AB6" w:rsidRDefault="007D6AE3" w:rsidP="007D6A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6AB6">
        <w:rPr>
          <w:b/>
          <w:sz w:val="28"/>
          <w:szCs w:val="28"/>
        </w:rPr>
        <w:t>Додаткова:</w:t>
      </w:r>
      <w:r w:rsidRPr="00BF6AB6">
        <w:rPr>
          <w:sz w:val="28"/>
          <w:szCs w:val="28"/>
        </w:rPr>
        <w:t xml:space="preserve"> </w:t>
      </w:r>
    </w:p>
    <w:p w:rsidR="007D6AE3" w:rsidRPr="00BF6AB6" w:rsidRDefault="009759CB" w:rsidP="007D6A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542E">
        <w:rPr>
          <w:sz w:val="28"/>
          <w:szCs w:val="28"/>
        </w:rPr>
        <w:t>1</w:t>
      </w:r>
      <w:r w:rsidR="007D6AE3" w:rsidRPr="00BF6AB6">
        <w:rPr>
          <w:sz w:val="28"/>
          <w:szCs w:val="28"/>
        </w:rPr>
        <w:t>. Класифікатор НС в Україні</w:t>
      </w:r>
    </w:p>
    <w:p w:rsidR="007D6AE3" w:rsidRPr="00BF6AB6" w:rsidRDefault="009759CB" w:rsidP="007D6A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C059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>. Про регулювання містобудівної діяльності: Закон України  від 17.02. 2011р. №3038-</w:t>
      </w:r>
      <w:r w:rsidR="007D6AE3" w:rsidRPr="00BF6AB6">
        <w:rPr>
          <w:rFonts w:ascii="Times New Roman" w:hAnsi="Times New Roman" w:cs="Times New Roman"/>
          <w:sz w:val="28"/>
          <w:szCs w:val="28"/>
        </w:rPr>
        <w:t>V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7D6AE3" w:rsidRPr="00BF6AB6" w:rsidRDefault="009759CB" w:rsidP="007D6A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C059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. Про формування порядок надходження та використання грошових коштів фонду для здійснення заходів по ліквідації наслідків  Чорнобильської катастрофи і соціального захисту населення:  Закон України                </w:t>
      </w:r>
    </w:p>
    <w:p w:rsidR="007D6AE3" w:rsidRPr="00BF6AB6" w:rsidRDefault="009759CB" w:rsidP="007D6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C059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D6AE3" w:rsidRPr="00BF6AB6">
        <w:rPr>
          <w:rFonts w:ascii="Times New Roman" w:hAnsi="Times New Roman" w:cs="Times New Roman"/>
          <w:sz w:val="28"/>
          <w:szCs w:val="28"/>
        </w:rPr>
        <w:t xml:space="preserve">. «Про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режим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стану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D6AE3" w:rsidRPr="00BF6AB6">
        <w:rPr>
          <w:rFonts w:ascii="Times New Roman" w:hAnsi="Times New Roman" w:cs="Times New Roman"/>
          <w:sz w:val="28"/>
          <w:szCs w:val="28"/>
        </w:rPr>
        <w:t xml:space="preserve"> Закон 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7D6AE3" w:rsidRPr="00BF6A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proofErr w:type="spellStart"/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Відомості</w:t>
      </w:r>
      <w:proofErr w:type="spellEnd"/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Верховно</w:t>
      </w:r>
      <w:proofErr w:type="gramStart"/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ї</w:t>
      </w:r>
      <w:proofErr w:type="spellEnd"/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</w:t>
      </w:r>
      <w:proofErr w:type="gramEnd"/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ади (ВВР), 2015, № 28, ст.250)</w:t>
      </w:r>
    </w:p>
    <w:p w:rsidR="007D6AE3" w:rsidRPr="00BF6AB6" w:rsidRDefault="009759CB" w:rsidP="007D6A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C059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D6AE3" w:rsidRPr="00BF6AB6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proofErr w:type="gramStart"/>
      <w:r w:rsidR="007D6AE3" w:rsidRPr="00BF6AB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D6AE3" w:rsidRPr="00BF6AB6">
        <w:rPr>
          <w:rFonts w:ascii="Times New Roman" w:hAnsi="Times New Roman" w:cs="Times New Roman"/>
          <w:sz w:val="28"/>
          <w:szCs w:val="28"/>
        </w:rPr>
        <w:t>ісцеве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D6AE3" w:rsidRPr="00BF6AB6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7D6AE3" w:rsidRPr="00BF6AB6" w:rsidRDefault="009759CB" w:rsidP="007D6A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EC059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D6AE3" w:rsidRPr="00BF6AB6">
        <w:rPr>
          <w:rFonts w:ascii="Times New Roman" w:hAnsi="Times New Roman" w:cs="Times New Roman"/>
          <w:sz w:val="28"/>
          <w:szCs w:val="28"/>
        </w:rPr>
        <w:t xml:space="preserve">.  Про </w:t>
      </w:r>
      <w:proofErr w:type="spellStart"/>
      <w:proofErr w:type="gramStart"/>
      <w:r w:rsidR="007D6AE3" w:rsidRPr="00BF6AB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D6AE3" w:rsidRPr="00BF6AB6">
        <w:rPr>
          <w:rFonts w:ascii="Times New Roman" w:hAnsi="Times New Roman" w:cs="Times New Roman"/>
          <w:sz w:val="28"/>
          <w:szCs w:val="28"/>
        </w:rPr>
        <w:t>ісцеве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D6AE3" w:rsidRPr="00BF6AB6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7D6AE3" w:rsidRPr="00BF6AB6" w:rsidRDefault="009759CB" w:rsidP="007D6A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C059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D6AE3" w:rsidRPr="00BF6AB6">
        <w:rPr>
          <w:rFonts w:ascii="Times New Roman" w:hAnsi="Times New Roman" w:cs="Times New Roman"/>
          <w:sz w:val="28"/>
          <w:szCs w:val="28"/>
        </w:rPr>
        <w:t>.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Про заходи щодо удосконалення системи Державного управління у сфері пожежної безпеки ,  захисту населення та територій від наслідків надзвичайних ситуацій:</w:t>
      </w:r>
      <w:r w:rsidR="007D6AE3" w:rsidRPr="00BF6AB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Указ Президента України від 27.01.2003 р. № 47/2003 </w:t>
      </w:r>
      <w:r w:rsidR="007D6AE3" w:rsidRPr="00BF6AB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</w:t>
      </w:r>
    </w:p>
    <w:p w:rsidR="007D6AE3" w:rsidRPr="00BF6AB6" w:rsidRDefault="009759CB" w:rsidP="007D6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C059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D6AE3" w:rsidRPr="00BF6AB6">
        <w:rPr>
          <w:rFonts w:ascii="Times New Roman" w:hAnsi="Times New Roman" w:cs="Times New Roman"/>
          <w:sz w:val="28"/>
          <w:szCs w:val="28"/>
        </w:rPr>
        <w:t xml:space="preserve">. Про заходи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6AE3" w:rsidRPr="00BF6AB6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Чорнобильської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катастрофи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D6AE3" w:rsidRPr="00BF6AB6">
        <w:rPr>
          <w:rFonts w:ascii="Times New Roman" w:hAnsi="Times New Roman" w:cs="Times New Roman"/>
          <w:sz w:val="28"/>
          <w:szCs w:val="28"/>
        </w:rPr>
        <w:t xml:space="preserve"> Указ Президента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6.06.04р. №755-04</w:t>
      </w:r>
    </w:p>
    <w:p w:rsidR="007D6AE3" w:rsidRPr="003E1E74" w:rsidRDefault="009759CB" w:rsidP="007D6A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C059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D6AE3" w:rsidRPr="003E1E74">
        <w:rPr>
          <w:rFonts w:ascii="Times New Roman" w:hAnsi="Times New Roman" w:cs="Times New Roman"/>
          <w:sz w:val="28"/>
          <w:szCs w:val="28"/>
          <w:lang w:val="uk-UA"/>
        </w:rPr>
        <w:t>. Про порядок фінансування робіт із запобігання і ліквідації надзвичайних ситуацій  та їх наслідків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D6AE3" w:rsidRPr="003E1E74">
        <w:rPr>
          <w:rFonts w:ascii="Times New Roman" w:hAnsi="Times New Roman" w:cs="Times New Roman"/>
          <w:sz w:val="28"/>
          <w:szCs w:val="28"/>
          <w:lang w:val="uk-UA"/>
        </w:rPr>
        <w:t xml:space="preserve"> Постанова КМУ № 140 від 4.02.99р.</w:t>
      </w:r>
    </w:p>
    <w:p w:rsidR="007D6AE3" w:rsidRPr="00BF6AB6" w:rsidRDefault="009759CB" w:rsidP="007D6A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C059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7D6AE3" w:rsidRPr="00BF6AB6">
        <w:rPr>
          <w:rFonts w:ascii="Times New Roman" w:hAnsi="Times New Roman" w:cs="Times New Roman"/>
          <w:sz w:val="28"/>
          <w:szCs w:val="28"/>
        </w:rPr>
        <w:t>. Про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</w:t>
      </w:r>
      <w:r w:rsidR="007D6AE3" w:rsidRPr="00BF6AB6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резерву для 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>запобігання і</w:t>
      </w:r>
      <w:r w:rsidR="007D6AE3" w:rsidRPr="00BF6AB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наслідків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proofErr w:type="gramStart"/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Постанова КМУ № 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>775</w:t>
      </w:r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7D6AE3" w:rsidRPr="00BF6AB6">
        <w:rPr>
          <w:rFonts w:ascii="Times New Roman" w:hAnsi="Times New Roman" w:cs="Times New Roman"/>
          <w:sz w:val="28"/>
          <w:szCs w:val="28"/>
        </w:rPr>
        <w:t>.0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D6AE3" w:rsidRPr="00BF6AB6">
        <w:rPr>
          <w:rFonts w:ascii="Times New Roman" w:hAnsi="Times New Roman" w:cs="Times New Roman"/>
          <w:sz w:val="28"/>
          <w:szCs w:val="28"/>
        </w:rPr>
        <w:t>.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>2015</w:t>
      </w:r>
      <w:proofErr w:type="spellStart"/>
      <w:proofErr w:type="gramStart"/>
      <w:r w:rsidR="007D6AE3" w:rsidRPr="00BF6AB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7D6AE3" w:rsidRPr="00BF6AB6" w:rsidRDefault="009759CB" w:rsidP="007D6A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C0591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7D6AE3" w:rsidRPr="00BF6AB6">
        <w:rPr>
          <w:rFonts w:ascii="Times New Roman" w:hAnsi="Times New Roman" w:cs="Times New Roman"/>
          <w:sz w:val="28"/>
          <w:szCs w:val="28"/>
        </w:rPr>
        <w:t xml:space="preserve">.  Про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D6AE3" w:rsidRPr="00BF6AB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proofErr w:type="gram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службу 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катастроф:</w:t>
      </w:r>
      <w:r w:rsidR="007D6AE3" w:rsidRPr="00BF6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6AE3" w:rsidRPr="00BF6AB6">
        <w:rPr>
          <w:rFonts w:ascii="Times New Roman" w:hAnsi="Times New Roman" w:cs="Times New Roman"/>
          <w:sz w:val="28"/>
          <w:szCs w:val="28"/>
        </w:rPr>
        <w:t xml:space="preserve">Постанова КМУ № 827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11.07.01р.</w:t>
      </w:r>
    </w:p>
    <w:p w:rsidR="007D6AE3" w:rsidRPr="00BF6AB6" w:rsidRDefault="00EC0591" w:rsidP="007D6A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12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D6AE3" w:rsidRPr="00BF6AB6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 затвердження критеріїв утворення державних пожежно-рятувальних підрозділів (частин) Оперативно-рятувальної служби цивільного захисту в адміністративно-територіальних одиницях та переліку суб’єктів господарювання, де утворюються такі підрозділи (частини): Постанова Кабінету Міністрів України від 27.11.2013 № 874</w:t>
      </w:r>
    </w:p>
    <w:p w:rsidR="007D6AE3" w:rsidRPr="00BF6AB6" w:rsidRDefault="0031542E" w:rsidP="007D6A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759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EC0591">
        <w:rPr>
          <w:rFonts w:ascii="Times New Roman" w:hAnsi="Times New Roman" w:cs="Times New Roman"/>
          <w:color w:val="000000"/>
          <w:sz w:val="28"/>
          <w:szCs w:val="28"/>
          <w:lang w:val="uk-UA"/>
        </w:rPr>
        <w:t>13</w:t>
      </w:r>
      <w:r w:rsidR="007D6AE3" w:rsidRPr="00BF6AB6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Питання спрямування та координації діяльності Державної служби з надзвичайних ситуацій: Постанова Кабінету Міністрів України від 25.04.2014 № 120</w:t>
      </w:r>
    </w:p>
    <w:p w:rsidR="007D6AE3" w:rsidRPr="00BF6AB6" w:rsidRDefault="009759CB" w:rsidP="007D6A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C0591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7D6AE3" w:rsidRPr="00BF6AB6">
        <w:rPr>
          <w:rFonts w:ascii="Times New Roman" w:hAnsi="Times New Roman" w:cs="Times New Roman"/>
          <w:sz w:val="28"/>
          <w:szCs w:val="28"/>
        </w:rPr>
        <w:t xml:space="preserve">. «Про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аварійно-рятувальних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служб». Постанова КМУ № 273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7.03.01р.</w:t>
      </w:r>
    </w:p>
    <w:p w:rsidR="007D6AE3" w:rsidRPr="00EC0591" w:rsidRDefault="009759CB" w:rsidP="00EC05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C0591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15</w:t>
      </w:r>
      <w:r w:rsidR="007D6AE3" w:rsidRPr="00BF6AB6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. Про ратифікацію Конвенції про заборону розробки,   виробництва, накопичення і застосування хімічної зброї та про її знищення: Закон України 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від 16.10.1998 </w:t>
      </w:r>
      <w:r w:rsidR="007D6AE3" w:rsidRPr="00BF6AB6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val="uk-UA"/>
        </w:rPr>
        <w:t xml:space="preserve"> 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>№ 187-</w:t>
      </w:r>
      <w:r w:rsidR="007D6AE3" w:rsidRPr="00BF6AB6">
        <w:rPr>
          <w:rFonts w:ascii="Times New Roman" w:hAnsi="Times New Roman" w:cs="Times New Roman"/>
          <w:sz w:val="28"/>
          <w:szCs w:val="28"/>
        </w:rPr>
        <w:t>XIV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. Київ: </w:t>
      </w:r>
      <w:r w:rsidR="007D6AE3" w:rsidRPr="00BF6AB6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val="uk-UA"/>
        </w:rPr>
        <w:t xml:space="preserve"> Відомості Верховної Ради України (ВВР), 1998, № 48, ст.296.</w:t>
      </w:r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7D6AE3" w:rsidRPr="00BF6AB6" w:rsidRDefault="009759CB" w:rsidP="007D6AE3">
      <w:pPr>
        <w:tabs>
          <w:tab w:val="left" w:pos="360"/>
        </w:tabs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</w:t>
      </w:r>
      <w:r w:rsidR="00EC059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16</w:t>
      </w:r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Про національну безпеку України: Закон України: Закон України    від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</w:t>
      </w:r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21. 06.2018 № 2469. Київ: </w:t>
      </w:r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Відомості Верховної Ради (ВВР), 2018, № 31, ст.241.</w:t>
      </w:r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7D6AE3" w:rsidRPr="00BF6AB6" w:rsidRDefault="009759CB" w:rsidP="007D6A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0591">
        <w:rPr>
          <w:sz w:val="28"/>
          <w:szCs w:val="28"/>
        </w:rPr>
        <w:t>17</w:t>
      </w:r>
      <w:r w:rsidR="007D6AE3" w:rsidRPr="00BF6AB6">
        <w:rPr>
          <w:sz w:val="28"/>
          <w:szCs w:val="28"/>
        </w:rPr>
        <w:t>. Про схвалення Концепції підвищення рівня хімічної безпеки: Розпорядження Кабінету Міністрів України від 17.12.2008  № 1571.</w:t>
      </w:r>
    </w:p>
    <w:p w:rsidR="007D6AE3" w:rsidRPr="00BF6AB6" w:rsidRDefault="009759CB" w:rsidP="007D6A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0591">
        <w:rPr>
          <w:sz w:val="28"/>
          <w:szCs w:val="28"/>
        </w:rPr>
        <w:t>18</w:t>
      </w:r>
      <w:r w:rsidR="007D6AE3" w:rsidRPr="00BF6AB6">
        <w:rPr>
          <w:sz w:val="28"/>
          <w:szCs w:val="28"/>
        </w:rPr>
        <w:t xml:space="preserve">. Про схвалення Концепції реформування місцевого самоврядування та територіальної організації влади в Україні: Розпорядження Кабінету Міністрів України від 01.04.2014  № 333. </w:t>
      </w:r>
    </w:p>
    <w:p w:rsidR="007D6AE3" w:rsidRPr="00BF6AB6" w:rsidRDefault="009759CB" w:rsidP="007D6A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05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19</w:t>
      </w:r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="007D6AE3" w:rsidRPr="00BF6A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Про схвалення Концепції розвитку та технічної модернізації системи централізованого оповіщення про загрозу виникнення або виникнення </w:t>
      </w:r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>надзвичайних ситуацій:</w:t>
      </w:r>
      <w:r w:rsidR="007D6AE3" w:rsidRPr="00BF6AB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Розпорядження Кабінету Міністрів України від 31.01.2018 № 43-р.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6AE3" w:rsidRPr="00BF6AB6" w:rsidRDefault="009759CB" w:rsidP="007D6A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C059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D6AE3" w:rsidRPr="00BF6A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Щорічні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="007D6AE3" w:rsidRPr="00BF6AB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>.</w:t>
      </w:r>
    </w:p>
    <w:p w:rsidR="007D6AE3" w:rsidRPr="00BF6AB6" w:rsidRDefault="007D6AE3" w:rsidP="007D6A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D6AE3" w:rsidRPr="00BF6AB6" w:rsidRDefault="007D6AE3" w:rsidP="007D6A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6AB6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Оцінювання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результатів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здобувачів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вищої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D6AE3" w:rsidRPr="004A68D7" w:rsidRDefault="007D6AE3" w:rsidP="007D6A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AA3C19">
        <w:rPr>
          <w:rFonts w:ascii="Times New Roman" w:hAnsi="Times New Roman" w:cs="Times New Roman"/>
          <w:sz w:val="28"/>
          <w:szCs w:val="28"/>
          <w:lang w:val="uk-UA"/>
        </w:rPr>
        <w:t>Оцінювання результатів навчання з дисципліни «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Державна система цивільного захисту</w:t>
      </w:r>
      <w:r w:rsidRPr="00AA3C19">
        <w:rPr>
          <w:rFonts w:ascii="Times New Roman" w:hAnsi="Times New Roman" w:cs="Times New Roman"/>
          <w:sz w:val="28"/>
          <w:szCs w:val="28"/>
          <w:lang w:val="uk-UA"/>
        </w:rPr>
        <w:t xml:space="preserve">» здійснюється за накопичувальною бально-рейтинговою системою, основною метою якої є регулярна й комплексна оцінка результатів навчальної діяльності та сформованості </w:t>
      </w:r>
      <w:proofErr w:type="spellStart"/>
      <w:r w:rsidRPr="00AA3C19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AA3C19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4A68D7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</w:t>
      </w:r>
      <w:proofErr w:type="spellStart"/>
      <w:r w:rsidRPr="004A68D7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4A68D7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здійснюється з використанням трьох шкал: перша – національна (традиційна) – 4-бальна (чотирибальна); друга – рейтингова шкала оцінювання – ЄКТС; третя – накопичувальна шкала – 100-бальна.     </w:t>
      </w:r>
    </w:p>
    <w:p w:rsidR="007D6AE3" w:rsidRPr="00BF6AB6" w:rsidRDefault="009759CB" w:rsidP="007D6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D6AE3" w:rsidRPr="00BF6AB6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накопичування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AE3" w:rsidRPr="00BF6AB6">
        <w:rPr>
          <w:rFonts w:ascii="Times New Roman" w:hAnsi="Times New Roman" w:cs="Times New Roman"/>
          <w:sz w:val="28"/>
          <w:szCs w:val="28"/>
        </w:rPr>
        <w:t>балі</w:t>
      </w:r>
      <w:proofErr w:type="gramStart"/>
      <w:r w:rsidR="007D6AE3" w:rsidRPr="00BF6AB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7D6AE3" w:rsidRPr="00BF6AB6">
        <w:rPr>
          <w:rFonts w:ascii="Times New Roman" w:hAnsi="Times New Roman" w:cs="Times New Roman"/>
          <w:sz w:val="28"/>
          <w:szCs w:val="28"/>
        </w:rPr>
        <w:t xml:space="preserve"> за 100-бальною шкалою: </w:t>
      </w:r>
    </w:p>
    <w:p w:rsidR="007D6AE3" w:rsidRPr="00BF6AB6" w:rsidRDefault="007D6AE3" w:rsidP="007D6A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AB6">
        <w:rPr>
          <w:rFonts w:ascii="Times New Roman" w:hAnsi="Times New Roman" w:cs="Times New Roman"/>
          <w:i/>
          <w:sz w:val="28"/>
          <w:szCs w:val="28"/>
        </w:rPr>
        <w:t xml:space="preserve">Вид </w:t>
      </w:r>
      <w:proofErr w:type="spellStart"/>
      <w:r w:rsidRPr="00BF6AB6">
        <w:rPr>
          <w:rFonts w:ascii="Times New Roman" w:hAnsi="Times New Roman" w:cs="Times New Roman"/>
          <w:i/>
          <w:sz w:val="28"/>
          <w:szCs w:val="28"/>
        </w:rPr>
        <w:t>навчальної</w:t>
      </w:r>
      <w:proofErr w:type="spellEnd"/>
      <w:r w:rsidRPr="00BF6A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proofErr w:type="gramStart"/>
      <w:r w:rsidRPr="00BF6A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BF6AB6">
        <w:rPr>
          <w:rFonts w:ascii="Times New Roman" w:hAnsi="Times New Roman" w:cs="Times New Roman"/>
          <w:i/>
          <w:sz w:val="28"/>
          <w:szCs w:val="28"/>
        </w:rPr>
        <w:t>ількість</w:t>
      </w:r>
      <w:proofErr w:type="spellEnd"/>
      <w:r w:rsidRPr="00BF6A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D6AE3" w:rsidRPr="00BF6AB6" w:rsidRDefault="007D6AE3" w:rsidP="007D6A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F6AB6">
        <w:rPr>
          <w:rFonts w:ascii="Times New Roman" w:hAnsi="Times New Roman" w:cs="Times New Roman"/>
          <w:i/>
          <w:sz w:val="28"/>
          <w:szCs w:val="28"/>
        </w:rPr>
        <w:t>Максимальний</w:t>
      </w:r>
      <w:proofErr w:type="spellEnd"/>
      <w:r w:rsidRPr="00BF6AB6">
        <w:rPr>
          <w:rFonts w:ascii="Times New Roman" w:hAnsi="Times New Roman" w:cs="Times New Roman"/>
          <w:i/>
          <w:sz w:val="28"/>
          <w:szCs w:val="28"/>
        </w:rPr>
        <w:t xml:space="preserve"> бал за вид </w:t>
      </w:r>
      <w:proofErr w:type="spellStart"/>
      <w:r w:rsidRPr="00BF6AB6">
        <w:rPr>
          <w:rFonts w:ascii="Times New Roman" w:hAnsi="Times New Roman" w:cs="Times New Roman"/>
          <w:i/>
          <w:sz w:val="28"/>
          <w:szCs w:val="28"/>
        </w:rPr>
        <w:t>навчальної</w:t>
      </w:r>
      <w:proofErr w:type="spellEnd"/>
      <w:r w:rsidRPr="00BF6A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BF6A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D6AE3" w:rsidRPr="00BF6AB6" w:rsidRDefault="007D6AE3" w:rsidP="007D6A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F6AB6">
        <w:rPr>
          <w:rFonts w:ascii="Times New Roman" w:hAnsi="Times New Roman" w:cs="Times New Roman"/>
          <w:i/>
          <w:sz w:val="28"/>
          <w:szCs w:val="28"/>
        </w:rPr>
        <w:t>Загальна</w:t>
      </w:r>
      <w:proofErr w:type="spellEnd"/>
      <w:r w:rsidRPr="00BF6AB6">
        <w:rPr>
          <w:rFonts w:ascii="Times New Roman" w:hAnsi="Times New Roman" w:cs="Times New Roman"/>
          <w:i/>
          <w:sz w:val="28"/>
          <w:szCs w:val="28"/>
        </w:rPr>
        <w:t xml:space="preserve"> максимальна сума </w:t>
      </w:r>
      <w:proofErr w:type="spellStart"/>
      <w:r w:rsidRPr="00BF6AB6">
        <w:rPr>
          <w:rFonts w:ascii="Times New Roman" w:hAnsi="Times New Roman" w:cs="Times New Roman"/>
          <w:i/>
          <w:sz w:val="28"/>
          <w:szCs w:val="28"/>
        </w:rPr>
        <w:t>балі</w:t>
      </w:r>
      <w:proofErr w:type="gramStart"/>
      <w:r w:rsidRPr="00BF6AB6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 w:rsidRPr="00BF6A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D6AE3" w:rsidRPr="00BF6AB6" w:rsidRDefault="007D6AE3" w:rsidP="007D6AE3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D6AE3" w:rsidRPr="00BF6AB6" w:rsidRDefault="007D6AE3" w:rsidP="007D6AE3">
      <w:pPr>
        <w:shd w:val="clear" w:color="auto" w:fill="FFFFFF"/>
        <w:spacing w:after="0"/>
        <w:ind w:left="-200" w:hanging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</w:t>
      </w:r>
      <w:proofErr w:type="spellStart"/>
      <w:r w:rsidRPr="00BF6AB6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накопичування</w:t>
      </w:r>
      <w:proofErr w:type="spellEnd"/>
      <w:r w:rsidRPr="00BF6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BF6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B6">
        <w:rPr>
          <w:rFonts w:ascii="Times New Roman" w:eastAsia="Times New Roman" w:hAnsi="Times New Roman" w:cs="Times New Roman"/>
          <w:color w:val="000000"/>
          <w:sz w:val="28"/>
          <w:szCs w:val="28"/>
        </w:rPr>
        <w:t>балі</w:t>
      </w:r>
      <w:proofErr w:type="gramStart"/>
      <w:r w:rsidRPr="00BF6A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BF6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100-бальною шкалою</w:t>
      </w:r>
    </w:p>
    <w:p w:rsidR="007D6AE3" w:rsidRPr="00BF6AB6" w:rsidRDefault="007D6AE3" w:rsidP="007D6AE3">
      <w:pPr>
        <w:shd w:val="clear" w:color="auto" w:fill="FFFFFF"/>
        <w:spacing w:after="0"/>
        <w:ind w:left="-200" w:hanging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AB6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"/>
        <w:gridCol w:w="2165"/>
        <w:gridCol w:w="937"/>
        <w:gridCol w:w="3074"/>
        <w:gridCol w:w="2408"/>
      </w:tblGrid>
      <w:tr w:rsidR="007D6AE3" w:rsidRPr="00BF6AB6" w:rsidTr="002137C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AE3" w:rsidRPr="00BF6AB6" w:rsidRDefault="007D6AE3" w:rsidP="002137CB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Вид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навчальної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AE3" w:rsidRPr="00BF6AB6" w:rsidRDefault="007D6AE3" w:rsidP="002137CB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AE3" w:rsidRPr="00BF6AB6" w:rsidRDefault="007D6AE3" w:rsidP="002137CB">
            <w:pPr>
              <w:spacing w:after="0"/>
              <w:ind w:left="-257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Максимальний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бал за вид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навчальної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AE3" w:rsidRPr="00BF6AB6" w:rsidRDefault="007D6AE3" w:rsidP="002137CB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Загальна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максимальна сума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балі</w:t>
            </w:r>
            <w:proofErr w:type="gram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7D6AE3" w:rsidRPr="00BF6AB6" w:rsidTr="002137CB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AE3" w:rsidRPr="00BF6AB6" w:rsidRDefault="007D6AE3" w:rsidP="002137CB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І.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Поточний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контроль</w:t>
            </w:r>
          </w:p>
        </w:tc>
      </w:tr>
      <w:tr w:rsidR="007D6AE3" w:rsidRPr="00BF6AB6" w:rsidTr="002137C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AE3" w:rsidRPr="00BF6AB6" w:rsidRDefault="007D6AE3" w:rsidP="002137CB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Модуль №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AE3" w:rsidRPr="00BF6AB6" w:rsidRDefault="007D6AE3" w:rsidP="002137CB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AE3" w:rsidRPr="00BF6AB6" w:rsidRDefault="009E6FA4" w:rsidP="002137CB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AE3" w:rsidRPr="00BF6AB6" w:rsidRDefault="007D6AE3" w:rsidP="002137CB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AE3" w:rsidRPr="00BF6AB6" w:rsidRDefault="007D6AE3" w:rsidP="002137CB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D6AE3" w:rsidRPr="00BF6AB6" w:rsidTr="002137CB">
        <w:trPr>
          <w:trHeight w:val="6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AE3" w:rsidRPr="00BF6AB6" w:rsidRDefault="007D6AE3" w:rsidP="002137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AE3" w:rsidRPr="00BF6AB6" w:rsidRDefault="007D6AE3" w:rsidP="002137CB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Практичні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заняття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AE3" w:rsidRPr="00D67C1C" w:rsidRDefault="009E6FA4" w:rsidP="002137CB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AE3" w:rsidRPr="00BF6AB6" w:rsidRDefault="009E6FA4" w:rsidP="002137CB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AE3" w:rsidRPr="00BF6AB6" w:rsidRDefault="009E6FA4" w:rsidP="002137CB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</w:tr>
      <w:tr w:rsidR="007D6AE3" w:rsidRPr="00BF6AB6" w:rsidTr="002137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AE3" w:rsidRPr="00BF6AB6" w:rsidRDefault="007D6AE3" w:rsidP="002137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AE3" w:rsidRPr="00BF6AB6" w:rsidRDefault="007D6AE3" w:rsidP="002137CB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семінари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AE3" w:rsidRPr="00BF6AB6" w:rsidRDefault="009E6FA4" w:rsidP="002137CB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AE3" w:rsidRPr="00BF6AB6" w:rsidRDefault="009E6FA4" w:rsidP="002137CB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AE3" w:rsidRPr="00BF6AB6" w:rsidRDefault="009E6FA4" w:rsidP="002137CB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63</w:t>
            </w:r>
          </w:p>
        </w:tc>
      </w:tr>
      <w:tr w:rsidR="007D6AE3" w:rsidRPr="00BF6AB6" w:rsidTr="002137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AE3" w:rsidRPr="00BF6AB6" w:rsidRDefault="007D6AE3" w:rsidP="002137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AE3" w:rsidRPr="00BF6AB6" w:rsidRDefault="007D6AE3" w:rsidP="002137CB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Модульна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робота*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AE3" w:rsidRPr="00BF6AB6" w:rsidRDefault="007D6AE3" w:rsidP="002137CB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AE3" w:rsidRPr="00BF6AB6" w:rsidRDefault="007D6AE3" w:rsidP="002137CB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AE3" w:rsidRPr="00BF6AB6" w:rsidRDefault="007D6AE3" w:rsidP="002137CB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AE3" w:rsidRPr="00BF6AB6" w:rsidTr="002137CB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AE3" w:rsidRPr="00F01BBF" w:rsidRDefault="007D6AE3" w:rsidP="002137CB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       </w:t>
            </w: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Разом за модуль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AE3" w:rsidRPr="00BF6AB6" w:rsidRDefault="009E6FA4" w:rsidP="002137CB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77</w:t>
            </w:r>
          </w:p>
        </w:tc>
      </w:tr>
      <w:tr w:rsidR="007D6AE3" w:rsidRPr="00BF6AB6" w:rsidTr="002137CB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AE3" w:rsidRPr="00BF6AB6" w:rsidRDefault="007D6AE3" w:rsidP="002137CB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 </w:t>
            </w: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Разом за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поточний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AE3" w:rsidRPr="00F01BBF" w:rsidRDefault="009E6FA4" w:rsidP="002137CB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77</w:t>
            </w:r>
          </w:p>
        </w:tc>
      </w:tr>
      <w:tr w:rsidR="007D6AE3" w:rsidRPr="00BF6AB6" w:rsidTr="002137CB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AE3" w:rsidRPr="00BF6AB6" w:rsidRDefault="007D6AE3" w:rsidP="002137CB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ІІ.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Індиві</w:t>
            </w:r>
            <w:proofErr w:type="gram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дуальна</w:t>
            </w:r>
            <w:proofErr w:type="spellEnd"/>
            <w:proofErr w:type="gram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самостійна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робота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AE3" w:rsidRPr="00F01BBF" w:rsidRDefault="00F80077" w:rsidP="002137CB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</w:tr>
      <w:tr w:rsidR="007D6AE3" w:rsidRPr="00BF6AB6" w:rsidTr="002137CB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AE3" w:rsidRPr="00DF7D7A" w:rsidRDefault="007D6AE3" w:rsidP="002137CB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ІІІ. </w:t>
            </w:r>
            <w:proofErr w:type="spellStart"/>
            <w:r w:rsidR="00DF7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Диф</w:t>
            </w:r>
            <w:proofErr w:type="spellEnd"/>
            <w:r w:rsidR="00DF7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залі</w:t>
            </w:r>
            <w:proofErr w:type="gramStart"/>
            <w:r w:rsidR="00DF7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proofErr w:type="gram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AE3" w:rsidRPr="00F01BBF" w:rsidRDefault="00F80077" w:rsidP="002137CB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7D6AE3" w:rsidRPr="00BF6AB6" w:rsidTr="002137CB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AE3" w:rsidRPr="00BF6AB6" w:rsidRDefault="007D6AE3" w:rsidP="002137CB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Разом за </w:t>
            </w:r>
            <w:proofErr w:type="spellStart"/>
            <w:proofErr w:type="gram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</w:t>
            </w:r>
            <w:proofErr w:type="gram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види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навчальної</w:t>
            </w:r>
            <w:proofErr w:type="spellEnd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AE3" w:rsidRPr="00BF6AB6" w:rsidRDefault="007D6AE3" w:rsidP="002137CB">
            <w:pPr>
              <w:spacing w:after="0"/>
              <w:ind w:left="-200" w:hanging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7D6AE3" w:rsidRPr="00BF6AB6" w:rsidRDefault="007D6AE3" w:rsidP="007D6AE3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D6AE3" w:rsidRPr="00BF6AB6" w:rsidRDefault="007D6AE3" w:rsidP="007D6AE3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D6AE3" w:rsidRPr="00BF6AB6" w:rsidRDefault="007D6AE3" w:rsidP="007D6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proofErr w:type="spellStart"/>
      <w:proofErr w:type="gramStart"/>
      <w:r w:rsidRPr="00BF6A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6AB6">
        <w:rPr>
          <w:rFonts w:ascii="Times New Roman" w:hAnsi="Times New Roman" w:cs="Times New Roman"/>
          <w:sz w:val="28"/>
          <w:szCs w:val="28"/>
        </w:rPr>
        <w:t>ідсумкова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: – поточного контролю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здобувача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семестру; –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підсумкового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успішності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D6AE3" w:rsidRPr="00BF6AB6" w:rsidRDefault="007D6AE3" w:rsidP="007D6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контроль проводиться на кожному практичному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і семінарському</w:t>
      </w:r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занятті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теоретичної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6A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6AB6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зазначеної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теми (у тому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опрацьованого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набутих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D6AE3" w:rsidRPr="00BF6AB6" w:rsidRDefault="007D6AE3" w:rsidP="007D6A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поточного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на практичному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та семінарському</w:t>
      </w:r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занятті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діапазоні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0 до </w:t>
      </w:r>
      <w:r w:rsidR="00056E0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): </w:t>
      </w:r>
      <w:r w:rsidR="00056E01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бал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 – в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глибоко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всебічно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розкрив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BF6AB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BF6AB6">
        <w:rPr>
          <w:rFonts w:ascii="Times New Roman" w:hAnsi="Times New Roman" w:cs="Times New Roman"/>
          <w:sz w:val="28"/>
          <w:szCs w:val="28"/>
        </w:rPr>
        <w:t xml:space="preserve"> теоретичного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та практичного </w:t>
      </w:r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правильно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розв’язав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повним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дотримуванням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; </w:t>
      </w:r>
      <w:r w:rsidR="00056E0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F6AB6">
        <w:rPr>
          <w:rFonts w:ascii="Times New Roman" w:hAnsi="Times New Roman" w:cs="Times New Roman"/>
          <w:sz w:val="28"/>
          <w:szCs w:val="28"/>
        </w:rPr>
        <w:t xml:space="preserve"> бал</w:t>
      </w:r>
      <w:proofErr w:type="spellStart"/>
      <w:r w:rsidR="00056E01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повно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в основному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розкрито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теоретичного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та практичного</w:t>
      </w:r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F6AB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вистачає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достатньої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глибини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аргументації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несуттєві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неточності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незначні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; </w:t>
      </w:r>
      <w:r w:rsidR="00ED1B7D">
        <w:rPr>
          <w:rFonts w:ascii="Times New Roman" w:hAnsi="Times New Roman" w:cs="Times New Roman"/>
          <w:sz w:val="28"/>
          <w:szCs w:val="28"/>
          <w:lang w:val="uk-UA"/>
        </w:rPr>
        <w:t>4,5</w:t>
      </w:r>
      <w:r w:rsidRPr="00BF6AB6">
        <w:rPr>
          <w:rFonts w:ascii="Times New Roman" w:hAnsi="Times New Roman" w:cs="Times New Roman"/>
          <w:sz w:val="28"/>
          <w:szCs w:val="28"/>
        </w:rPr>
        <w:t xml:space="preserve"> бал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F6AB6">
        <w:rPr>
          <w:rFonts w:ascii="Times New Roman" w:hAnsi="Times New Roman" w:cs="Times New Roman"/>
          <w:sz w:val="28"/>
          <w:szCs w:val="28"/>
        </w:rPr>
        <w:t xml:space="preserve"> – в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глибокого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всебічного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аргументації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допускаючи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неточності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виконанні теоретичного і практичного завдання</w:t>
      </w:r>
      <w:r w:rsidRPr="00BF6AB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r w:rsidR="00ED1B7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F6AB6">
        <w:rPr>
          <w:rFonts w:ascii="Times New Roman" w:hAnsi="Times New Roman" w:cs="Times New Roman"/>
          <w:sz w:val="28"/>
          <w:szCs w:val="28"/>
        </w:rPr>
        <w:t xml:space="preserve"> бал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F6AB6">
        <w:rPr>
          <w:rFonts w:ascii="Times New Roman" w:hAnsi="Times New Roman" w:cs="Times New Roman"/>
          <w:sz w:val="28"/>
          <w:szCs w:val="28"/>
        </w:rPr>
        <w:t xml:space="preserve"> – не в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розкриті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BF6AB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та практичного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допускаючи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неточності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; </w:t>
      </w:r>
      <w:r w:rsidR="00ED1B7D">
        <w:rPr>
          <w:rFonts w:ascii="Times New Roman" w:hAnsi="Times New Roman" w:cs="Times New Roman"/>
          <w:sz w:val="28"/>
          <w:szCs w:val="28"/>
          <w:lang w:val="uk-UA"/>
        </w:rPr>
        <w:t>1,5</w:t>
      </w:r>
      <w:r w:rsidRPr="00BF6AB6">
        <w:rPr>
          <w:rFonts w:ascii="Times New Roman" w:hAnsi="Times New Roman" w:cs="Times New Roman"/>
          <w:sz w:val="28"/>
          <w:szCs w:val="28"/>
        </w:rPr>
        <w:t xml:space="preserve"> бал –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теоретичним і практичним </w:t>
      </w:r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, допущено при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; 0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матері</w:t>
      </w:r>
      <w:proofErr w:type="gramStart"/>
      <w:r w:rsidRPr="00BF6AB6">
        <w:rPr>
          <w:rFonts w:ascii="Times New Roman" w:hAnsi="Times New Roman" w:cs="Times New Roman"/>
          <w:sz w:val="28"/>
          <w:szCs w:val="28"/>
        </w:rPr>
        <w:t>алом</w:t>
      </w:r>
      <w:proofErr w:type="spellEnd"/>
      <w:proofErr w:type="gramEnd"/>
      <w:r w:rsidRPr="00BF6AB6">
        <w:rPr>
          <w:rFonts w:ascii="Times New Roman" w:hAnsi="Times New Roman" w:cs="Times New Roman"/>
          <w:sz w:val="28"/>
          <w:szCs w:val="28"/>
        </w:rPr>
        <w:t xml:space="preserve"> та не в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змозі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викласти</w:t>
      </w:r>
      <w:proofErr w:type="spellEnd"/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та виконати,</w:t>
      </w:r>
      <w:r w:rsidRPr="00BF6A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розуміє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теоретичного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вирі</w:t>
      </w:r>
      <w:proofErr w:type="gramStart"/>
      <w:r w:rsidRPr="00BF6AB6">
        <w:rPr>
          <w:rFonts w:ascii="Times New Roman" w:hAnsi="Times New Roman" w:cs="Times New Roman"/>
          <w:sz w:val="28"/>
          <w:szCs w:val="28"/>
        </w:rPr>
        <w:t>шив</w:t>
      </w:r>
      <w:proofErr w:type="spellEnd"/>
      <w:proofErr w:type="gram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>.</w:t>
      </w:r>
    </w:p>
    <w:p w:rsidR="007D6AE3" w:rsidRPr="00BF6AB6" w:rsidRDefault="007D6AE3" w:rsidP="007D6A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0E0446" w:rsidRDefault="000E0446" w:rsidP="007D6A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6AE3" w:rsidRDefault="007D6AE3" w:rsidP="007D6A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підго</w:t>
      </w:r>
      <w:r>
        <w:rPr>
          <w:rFonts w:ascii="Times New Roman" w:hAnsi="Times New Roman" w:cs="Times New Roman"/>
          <w:b/>
          <w:sz w:val="28"/>
          <w:szCs w:val="28"/>
        </w:rPr>
        <w:t>товки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 модульного контролю</w:t>
      </w:r>
      <w:r w:rsidR="00AE49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заліку</w:t>
      </w:r>
      <w:r w:rsidRPr="00BF6AB6">
        <w:rPr>
          <w:rFonts w:ascii="Times New Roman" w:hAnsi="Times New Roman" w:cs="Times New Roman"/>
          <w:b/>
          <w:sz w:val="28"/>
          <w:szCs w:val="28"/>
        </w:rPr>
        <w:t>:</w:t>
      </w:r>
    </w:p>
    <w:p w:rsidR="00B521E9" w:rsidRDefault="00B521E9" w:rsidP="00B521E9">
      <w:pPr>
        <w:tabs>
          <w:tab w:val="left" w:pos="567"/>
        </w:tabs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5A76">
        <w:rPr>
          <w:rFonts w:ascii="Times New Roman" w:hAnsi="Times New Roman" w:cs="Times New Roman"/>
          <w:b/>
          <w:sz w:val="28"/>
          <w:szCs w:val="28"/>
          <w:lang w:val="uk-UA"/>
        </w:rPr>
        <w:t>Модуль 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521E9" w:rsidRPr="00C05A76" w:rsidRDefault="00B521E9" w:rsidP="00B521E9">
      <w:pPr>
        <w:tabs>
          <w:tab w:val="left" w:pos="567"/>
        </w:tabs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1.</w:t>
      </w:r>
    </w:p>
    <w:p w:rsidR="00B521E9" w:rsidRPr="00C05A76" w:rsidRDefault="009C00B9" w:rsidP="00B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>1.Законодавча  та нормативно-правова база щодо  сфери  ЦЗ</w:t>
      </w:r>
      <w:r w:rsidR="00B521E9">
        <w:rPr>
          <w:rFonts w:ascii="Times New Roman" w:hAnsi="Times New Roman" w:cs="Times New Roman"/>
          <w:sz w:val="28"/>
          <w:szCs w:val="28"/>
          <w:lang w:val="uk-UA"/>
        </w:rPr>
        <w:t xml:space="preserve"> та пожежної безпеки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 , закони , постанови К.М. розпорядження , положення тощо.</w:t>
      </w:r>
    </w:p>
    <w:p w:rsidR="00B521E9" w:rsidRPr="00C05A76" w:rsidRDefault="009C00B9" w:rsidP="00B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521E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>. Мета, принципи і завдання цивільного захисту.</w:t>
      </w:r>
    </w:p>
    <w:p w:rsidR="00B521E9" w:rsidRPr="00C05A76" w:rsidRDefault="009C00B9" w:rsidP="00B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521E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>. Загальні підходи до побудови структури єдиної системи цивільного захисту.</w:t>
      </w:r>
    </w:p>
    <w:p w:rsidR="00B521E9" w:rsidRPr="00C05A76" w:rsidRDefault="009C00B9" w:rsidP="00B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B521E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>. Структура ЄСЦЗ її підсистеми. Порядок створення підсистем та організація їх діяльності.</w:t>
      </w:r>
    </w:p>
    <w:p w:rsidR="00B521E9" w:rsidRPr="00C05A76" w:rsidRDefault="009C00B9" w:rsidP="00B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521E9">
        <w:rPr>
          <w:rFonts w:ascii="Times New Roman" w:hAnsi="Times New Roman" w:cs="Times New Roman"/>
          <w:sz w:val="28"/>
          <w:szCs w:val="28"/>
          <w:lang w:val="uk-UA"/>
        </w:rPr>
        <w:t>5.  Органи управління ЄСЦЗ,склад та класифікація.</w:t>
      </w:r>
    </w:p>
    <w:p w:rsidR="00B521E9" w:rsidRPr="00C05A76" w:rsidRDefault="009C00B9" w:rsidP="00B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521E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>. Склад і структура спеціально уповноваженого центрального органу         виконавчої влади з питань цивільного захисту</w:t>
      </w:r>
      <w:r w:rsidR="00B521E9">
        <w:rPr>
          <w:rFonts w:ascii="Times New Roman" w:hAnsi="Times New Roman" w:cs="Times New Roman"/>
          <w:sz w:val="28"/>
          <w:szCs w:val="28"/>
          <w:lang w:val="uk-UA"/>
        </w:rPr>
        <w:t xml:space="preserve">, пожежної безпеки та рятувальної справи, 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 його завдання.</w:t>
      </w:r>
    </w:p>
    <w:p w:rsidR="00B521E9" w:rsidRPr="00C05A76" w:rsidRDefault="009C00B9" w:rsidP="00B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521E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2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>Центральний орган виконавчої влади з державного нагляду у сфері пожежної та техногенної безпеки, повноваження та відповідальність.</w:t>
      </w:r>
    </w:p>
    <w:p w:rsidR="00B521E9" w:rsidRPr="00C05A76" w:rsidRDefault="009C00B9" w:rsidP="00B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521E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21E9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Характеристика органів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 оперативного реагування на НС</w:t>
      </w:r>
      <w:r w:rsidR="00B521E9">
        <w:rPr>
          <w:rFonts w:ascii="Times New Roman" w:hAnsi="Times New Roman" w:cs="Times New Roman"/>
          <w:sz w:val="28"/>
          <w:szCs w:val="28"/>
          <w:lang w:val="uk-UA"/>
        </w:rPr>
        <w:t xml:space="preserve"> та пожежі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>, організація оперативного управління під час виникнення НС.</w:t>
      </w:r>
    </w:p>
    <w:p w:rsidR="00B521E9" w:rsidRDefault="009C00B9" w:rsidP="00B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521E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521E9">
        <w:rPr>
          <w:rFonts w:ascii="Times New Roman" w:hAnsi="Times New Roman" w:cs="Times New Roman"/>
          <w:sz w:val="28"/>
          <w:szCs w:val="28"/>
          <w:lang w:val="uk-UA"/>
        </w:rPr>
        <w:t>Склад та структура  регіональних і місцевих органів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ДСНС</w:t>
      </w:r>
      <w:r w:rsidR="00B521E9">
        <w:rPr>
          <w:rFonts w:ascii="Times New Roman" w:hAnsi="Times New Roman" w:cs="Times New Roman"/>
          <w:sz w:val="28"/>
          <w:szCs w:val="28"/>
          <w:lang w:val="uk-UA"/>
        </w:rPr>
        <w:t>, основні завдання та повноваження.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21E9" w:rsidRPr="00C05A76" w:rsidRDefault="009C00B9" w:rsidP="00B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521E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>. Роль і місце органів виконавчої влади в забезпеченні захисту населення і територій від НС</w:t>
      </w:r>
      <w:r w:rsidR="00B521E9">
        <w:rPr>
          <w:rFonts w:ascii="Times New Roman" w:hAnsi="Times New Roman" w:cs="Times New Roman"/>
          <w:sz w:val="28"/>
          <w:szCs w:val="28"/>
          <w:lang w:val="uk-UA"/>
        </w:rPr>
        <w:t xml:space="preserve"> та пожеж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B521E9" w:rsidRPr="00C05A76" w:rsidRDefault="009C00B9" w:rsidP="00B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521E9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>. Завдання місцевих органів влади у сфері цивільного захисту</w:t>
      </w:r>
      <w:r w:rsidR="00B521E9">
        <w:rPr>
          <w:rFonts w:ascii="Times New Roman" w:hAnsi="Times New Roman" w:cs="Times New Roman"/>
          <w:sz w:val="28"/>
          <w:szCs w:val="28"/>
          <w:lang w:val="uk-UA"/>
        </w:rPr>
        <w:t xml:space="preserve"> та пожежної безпеки,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 структура управління.</w:t>
      </w:r>
    </w:p>
    <w:p w:rsidR="00B521E9" w:rsidRPr="00C05A76" w:rsidRDefault="009C00B9" w:rsidP="00B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521E9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>. Правове регулювання функціонування  місцевих органів влади і органів місцевого самоврядування щодо питань ЦЗ</w:t>
      </w:r>
      <w:r w:rsidR="00B521E9">
        <w:rPr>
          <w:rFonts w:ascii="Times New Roman" w:hAnsi="Times New Roman" w:cs="Times New Roman"/>
          <w:sz w:val="28"/>
          <w:szCs w:val="28"/>
          <w:lang w:val="uk-UA"/>
        </w:rPr>
        <w:t xml:space="preserve"> та пожежної безпеки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21E9" w:rsidRPr="00C05A76" w:rsidRDefault="009C00B9" w:rsidP="00B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521E9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21E9" w:rsidRPr="00C05A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>Взаємодія, як складна  динамічна система .</w:t>
      </w:r>
      <w:r w:rsidR="00B521E9">
        <w:rPr>
          <w:rFonts w:ascii="Times New Roman" w:hAnsi="Times New Roman" w:cs="Times New Roman"/>
          <w:sz w:val="28"/>
          <w:szCs w:val="28"/>
          <w:lang w:val="uk-UA"/>
        </w:rPr>
        <w:t xml:space="preserve"> Принципи, форми та засади взаємодії.</w:t>
      </w:r>
    </w:p>
    <w:p w:rsidR="00B521E9" w:rsidRPr="00C05A76" w:rsidRDefault="009C00B9" w:rsidP="00B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521E9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>. Умови успішного функціонування системи, розподіл повноважень у сфері ЦЗ.</w:t>
      </w:r>
    </w:p>
    <w:p w:rsidR="00B521E9" w:rsidRPr="00C05A76" w:rsidRDefault="009C00B9" w:rsidP="00B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521E9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>. Роль і місце спеціально уповноваженого центрального і місцевого органу виконавчої влади ЦЗ у налагоджувані і відпрацьовані механізму взаємодії сил і засобів цивільного захисту у різних рамках функціонування ЄДСЦЗ.</w:t>
      </w:r>
    </w:p>
    <w:p w:rsidR="00B521E9" w:rsidRPr="00C05A76" w:rsidRDefault="009C00B9" w:rsidP="00B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521E9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B521E9" w:rsidRPr="00C05A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>Координація як механізм і форма управління сферою цивільного захисту.</w:t>
      </w:r>
    </w:p>
    <w:p w:rsidR="00B521E9" w:rsidRPr="00C05A76" w:rsidRDefault="009C00B9" w:rsidP="00B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521E9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>. Повноваження щодо здійснення функцій з координації діяльності центральних та місцевих органів виконавчої влади, органів місцевого самоврядування у сфері ЦЗ</w:t>
      </w:r>
      <w:r w:rsidR="00B521E9">
        <w:rPr>
          <w:rFonts w:ascii="Times New Roman" w:hAnsi="Times New Roman" w:cs="Times New Roman"/>
          <w:sz w:val="28"/>
          <w:szCs w:val="28"/>
          <w:lang w:val="uk-UA"/>
        </w:rPr>
        <w:t xml:space="preserve"> та пожежної безпеки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21E9" w:rsidRPr="00C05A76" w:rsidRDefault="009C00B9" w:rsidP="00B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521E9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>. Організація діяльності комісії з питань техногенно-екологічної безпеки і надзвичайних ситуацій.</w:t>
      </w:r>
    </w:p>
    <w:p w:rsidR="00B521E9" w:rsidRPr="00C05A76" w:rsidRDefault="009C00B9" w:rsidP="00B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521E9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>. Роль і місце спеціального центрального органу виконавчої влади з питань ЦЗ в забезпеченні координації дій органів виконавчої влади під час ліквідації НС</w:t>
      </w:r>
      <w:r w:rsidR="00B521E9">
        <w:rPr>
          <w:rFonts w:ascii="Times New Roman" w:hAnsi="Times New Roman" w:cs="Times New Roman"/>
          <w:sz w:val="28"/>
          <w:szCs w:val="28"/>
          <w:lang w:val="uk-UA"/>
        </w:rPr>
        <w:t xml:space="preserve"> та гасінні пожеж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21E9" w:rsidRPr="00C05A76" w:rsidRDefault="00B521E9" w:rsidP="00B521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21E9" w:rsidRPr="00C05A76" w:rsidRDefault="00B521E9" w:rsidP="00B521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5A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Змістовий  м</w:t>
      </w:r>
      <w:r w:rsidRPr="00C05A76">
        <w:rPr>
          <w:rFonts w:ascii="Times New Roman" w:hAnsi="Times New Roman" w:cs="Times New Roman"/>
          <w:b/>
          <w:sz w:val="28"/>
          <w:szCs w:val="28"/>
          <w:lang w:val="uk-UA"/>
        </w:rPr>
        <w:t>одуль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521E9" w:rsidRPr="00C05A76" w:rsidRDefault="009C00B9" w:rsidP="00B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</w:t>
      </w:r>
      <w:r w:rsidR="00B521E9">
        <w:rPr>
          <w:rFonts w:ascii="Times New Roman" w:hAnsi="Times New Roman" w:cs="Times New Roman"/>
          <w:sz w:val="28"/>
          <w:szCs w:val="28"/>
          <w:lang w:val="uk-UA"/>
        </w:rPr>
        <w:t>1. Види, класифікація аварійно – рятувальних, пожежна – рятувальних служб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>, порядок їх створення і організація              діяльності.</w:t>
      </w:r>
    </w:p>
    <w:p w:rsidR="00B521E9" w:rsidRPr="00C05A76" w:rsidRDefault="009C00B9" w:rsidP="00B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>2. Склад сил і засобів функціональних і територіальних підсистем та їх місцевих ланок.</w:t>
      </w:r>
    </w:p>
    <w:p w:rsidR="00B521E9" w:rsidRPr="00C05A76" w:rsidRDefault="009C00B9" w:rsidP="00B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>3. Порядок  утворення сил, формування та організація функціонування відповідно до специфіки діяльності.</w:t>
      </w:r>
    </w:p>
    <w:p w:rsidR="00B521E9" w:rsidRPr="00C05A76" w:rsidRDefault="009C00B9" w:rsidP="00B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>4. Порядок залучення сил цивільного захисту до ліквідації НС</w:t>
      </w:r>
      <w:r w:rsidR="00B521E9">
        <w:rPr>
          <w:rFonts w:ascii="Times New Roman" w:hAnsi="Times New Roman" w:cs="Times New Roman"/>
          <w:sz w:val="28"/>
          <w:szCs w:val="28"/>
          <w:lang w:val="uk-UA"/>
        </w:rPr>
        <w:t xml:space="preserve"> та гасіння пожеж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>, керівництво аварійно-рятувальними роботами.</w:t>
      </w:r>
    </w:p>
    <w:p w:rsidR="00B521E9" w:rsidRPr="00C05A76" w:rsidRDefault="009C00B9" w:rsidP="00B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>5. Порядок встановлення режимів функціонування ЄДСЦЗ та організація діяльності в режимах НС служби цивільного захисту.</w:t>
      </w:r>
    </w:p>
    <w:p w:rsidR="00B521E9" w:rsidRPr="00C05A76" w:rsidRDefault="009C00B9" w:rsidP="00B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>6. Особливості діяльності</w:t>
      </w:r>
      <w:r w:rsidR="00B52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21E9">
        <w:rPr>
          <w:rFonts w:ascii="Times New Roman" w:hAnsi="Times New Roman" w:cs="Times New Roman"/>
          <w:sz w:val="28"/>
          <w:szCs w:val="28"/>
          <w:lang w:val="uk-UA"/>
        </w:rPr>
        <w:t>пожежно</w:t>
      </w:r>
      <w:proofErr w:type="spellEnd"/>
      <w:r w:rsidR="00B521E9">
        <w:rPr>
          <w:rFonts w:ascii="Times New Roman" w:hAnsi="Times New Roman" w:cs="Times New Roman"/>
          <w:sz w:val="28"/>
          <w:szCs w:val="28"/>
          <w:lang w:val="uk-UA"/>
        </w:rPr>
        <w:t xml:space="preserve"> - рятувальних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підрозділів служби цивільного захисту при встановленні режимів надзвичайного та воєнного стану,</w:t>
      </w:r>
    </w:p>
    <w:p w:rsidR="00B521E9" w:rsidRPr="00C05A76" w:rsidRDefault="009C00B9" w:rsidP="00B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>7. Сили і засоби які забезпечують виконання завдань ЦЗ, порядок забезпечення правового режиму.</w:t>
      </w:r>
    </w:p>
    <w:p w:rsidR="00B521E9" w:rsidRPr="00C05A76" w:rsidRDefault="009C00B9" w:rsidP="00B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>8. Заходи які реалізуються функціональними і територіальними підсистемами ЄДСЦЗ.</w:t>
      </w:r>
    </w:p>
    <w:p w:rsidR="00B521E9" w:rsidRPr="00C05A76" w:rsidRDefault="009C00B9" w:rsidP="00B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521E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21E9" w:rsidRPr="00CA2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 Завдання планів реагування</w:t>
      </w:r>
      <w:r w:rsidR="00B521E9">
        <w:rPr>
          <w:rFonts w:ascii="Times New Roman" w:hAnsi="Times New Roman" w:cs="Times New Roman"/>
          <w:sz w:val="28"/>
          <w:szCs w:val="28"/>
          <w:lang w:val="uk-UA"/>
        </w:rPr>
        <w:t xml:space="preserve"> на НС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 та їх мета. Структура окремого плану реагування на НС місцевого рівня.</w:t>
      </w:r>
    </w:p>
    <w:p w:rsidR="00B521E9" w:rsidRPr="00C05A76" w:rsidRDefault="009C00B9" w:rsidP="00B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521E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.Порядок розробки та зміст планів дій органів управління і сил цивільного захисту </w:t>
      </w:r>
      <w:r w:rsidR="00B521E9">
        <w:rPr>
          <w:rFonts w:ascii="Times New Roman" w:hAnsi="Times New Roman" w:cs="Times New Roman"/>
          <w:sz w:val="28"/>
          <w:szCs w:val="28"/>
          <w:lang w:val="uk-UA"/>
        </w:rPr>
        <w:t>при виникненні НС та складних пожеж</w:t>
      </w:r>
    </w:p>
    <w:p w:rsidR="00B521E9" w:rsidRPr="00C05A76" w:rsidRDefault="009C00B9" w:rsidP="00B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521E9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>. Фінансове і матеріально-технічне забезпечення заходів цивільного захисту і сил реагування на НС</w:t>
      </w:r>
    </w:p>
    <w:p w:rsidR="00B521E9" w:rsidRPr="00C05A76" w:rsidRDefault="009C00B9" w:rsidP="00B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521E9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>.   Пріоритетні напрямки і шляхи розвитку</w:t>
      </w:r>
      <w:r w:rsidR="00B521E9">
        <w:rPr>
          <w:rFonts w:ascii="Times New Roman" w:hAnsi="Times New Roman" w:cs="Times New Roman"/>
          <w:sz w:val="28"/>
          <w:szCs w:val="28"/>
          <w:lang w:val="uk-UA"/>
        </w:rPr>
        <w:t xml:space="preserve"> системи забезпечення пожежної безпеки, цивільного захисту</w:t>
      </w:r>
      <w:r w:rsidR="00B521E9" w:rsidRPr="00C05A76">
        <w:rPr>
          <w:rFonts w:ascii="Times New Roman" w:hAnsi="Times New Roman" w:cs="Times New Roman"/>
          <w:sz w:val="28"/>
          <w:szCs w:val="28"/>
          <w:lang w:val="uk-UA"/>
        </w:rPr>
        <w:t xml:space="preserve"> та підвищення надійності функціонування ЄДСЦЗ.</w:t>
      </w:r>
    </w:p>
    <w:p w:rsidR="00B521E9" w:rsidRDefault="00B521E9" w:rsidP="007D6A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6AE3" w:rsidRPr="00B521E9" w:rsidRDefault="007D6AE3" w:rsidP="007D6A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52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рекомендованих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завдань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індивідуальної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самостійної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здобувачів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вищої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BF6AB6">
        <w:rPr>
          <w:rFonts w:ascii="Times New Roman" w:hAnsi="Times New Roman" w:cs="Times New Roman"/>
          <w:b/>
          <w:sz w:val="28"/>
          <w:szCs w:val="28"/>
        </w:rPr>
        <w:t>:</w:t>
      </w:r>
    </w:p>
    <w:p w:rsidR="007D6AE3" w:rsidRPr="00BF6AB6" w:rsidRDefault="009C00B9" w:rsidP="007D6A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</w:t>
      </w:r>
      <w:r w:rsidR="007D6AE3" w:rsidRPr="00BF6A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>1.Історичні етапи утворення та розвитку системи цивільного захисту ( цивільної оборони) України</w:t>
      </w:r>
      <w:r w:rsidR="00B521E9">
        <w:rPr>
          <w:rFonts w:ascii="Times New Roman" w:hAnsi="Times New Roman" w:cs="Times New Roman"/>
          <w:sz w:val="28"/>
          <w:szCs w:val="28"/>
          <w:lang w:val="uk-UA"/>
        </w:rPr>
        <w:t xml:space="preserve"> та системи забезпечення пожежної безпеки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D6AE3" w:rsidRPr="00BF6AB6" w:rsidRDefault="009C00B9" w:rsidP="007D6A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>2.Зміст нормативно – правової та законодавчої бази цивільного захисту на відповідних етапах його розвитку. Аналіз та оцінка.</w:t>
      </w:r>
    </w:p>
    <w:p w:rsidR="007D6AE3" w:rsidRPr="00BF6AB6" w:rsidRDefault="009C00B9" w:rsidP="007D6A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521E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>. Аналіз змісту повноважень суб’єктів забезпечення цивільного захисту регіонального та місцевого  рівнів.</w:t>
      </w:r>
    </w:p>
    <w:p w:rsidR="007D6AE3" w:rsidRPr="00BF6AB6" w:rsidRDefault="009C00B9" w:rsidP="007D6A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521E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>. Особливості та порядок взаємовідносин між органами управління ЄДСЦЗ під час реалізації функцій з забезпечення цивільного захисту</w:t>
      </w:r>
      <w:r w:rsidR="007D6AE3">
        <w:rPr>
          <w:rFonts w:ascii="Times New Roman" w:hAnsi="Times New Roman" w:cs="Times New Roman"/>
          <w:sz w:val="28"/>
          <w:szCs w:val="28"/>
          <w:lang w:val="uk-UA"/>
        </w:rPr>
        <w:t>, пожежної безпеки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(координація, взаємодія, забезпечення дій).</w:t>
      </w:r>
    </w:p>
    <w:p w:rsidR="007D6AE3" w:rsidRPr="00BF6AB6" w:rsidRDefault="009C00B9" w:rsidP="007D6A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B521E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D6AE3"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>Правове регулювання діяльності  місцевих органів влади і органів місцевого самоврядування щодо питань ЦЗ</w:t>
      </w:r>
      <w:r w:rsidR="007D6AE3">
        <w:rPr>
          <w:rFonts w:ascii="Times New Roman" w:hAnsi="Times New Roman" w:cs="Times New Roman"/>
          <w:sz w:val="28"/>
          <w:szCs w:val="28"/>
          <w:lang w:val="uk-UA"/>
        </w:rPr>
        <w:t xml:space="preserve"> та пожежної безпеки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. Аналіз змісту нормативно – правових актів з зазначеного питання. </w:t>
      </w:r>
    </w:p>
    <w:p w:rsidR="007D6AE3" w:rsidRPr="00BF6AB6" w:rsidRDefault="009C00B9" w:rsidP="007D6A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B521E9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7D6AE3"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>Порядок організації функціонального навчання керівників центральних і місцевих органів виконавчої влади з питань цивільного захисту.   Організація підготовки  фахівців  діяльність яких пов’язана з реалізацією заходів цивільного захист</w:t>
      </w:r>
      <w:r w:rsidR="007D6AE3">
        <w:rPr>
          <w:rFonts w:ascii="Times New Roman" w:hAnsi="Times New Roman" w:cs="Times New Roman"/>
          <w:sz w:val="28"/>
          <w:szCs w:val="28"/>
          <w:lang w:val="uk-UA"/>
        </w:rPr>
        <w:t>у та пожежної безпеки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>. Аналіз програм функціональної підготовки окремих категорій керівників.</w:t>
      </w:r>
    </w:p>
    <w:p w:rsidR="007D6AE3" w:rsidRPr="00BF6AB6" w:rsidRDefault="009C00B9" w:rsidP="007D6A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B521E9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7D6AE3"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>Загальні підходи до планування як функції управління. Стадії планування, організація планування заходів із запобігання і реагування на НС. Розробка проекту плану реагування на НС.</w:t>
      </w:r>
    </w:p>
    <w:p w:rsidR="007D6AE3" w:rsidRPr="00BF6AB6" w:rsidRDefault="009C00B9" w:rsidP="007D6A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521E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>. Перспективи розвитку</w:t>
      </w:r>
      <w:r w:rsidR="007D6AE3">
        <w:rPr>
          <w:rFonts w:ascii="Times New Roman" w:hAnsi="Times New Roman" w:cs="Times New Roman"/>
          <w:sz w:val="28"/>
          <w:szCs w:val="28"/>
          <w:lang w:val="uk-UA"/>
        </w:rPr>
        <w:t xml:space="preserve"> системи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захисту та</w:t>
      </w:r>
      <w:r w:rsidR="00B521E9">
        <w:rPr>
          <w:rFonts w:ascii="Times New Roman" w:hAnsi="Times New Roman" w:cs="Times New Roman"/>
          <w:sz w:val="28"/>
          <w:szCs w:val="28"/>
          <w:lang w:val="uk-UA"/>
        </w:rPr>
        <w:t xml:space="preserve"> системи забезпечення пожежної безпеки,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шляхи вирішення проблемних питань.</w:t>
      </w:r>
    </w:p>
    <w:p w:rsidR="007D6AE3" w:rsidRPr="009C00B9" w:rsidRDefault="007D6AE3" w:rsidP="007D6A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C00B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Індивідуальна самостійна робота 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є однією з форм роботи здобувача, яка передбачає створення умов для повної реалізації його творчих можливостей,  застосування набутих знань на практиці.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Здобувачу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обрати одну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рекомендованих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тем та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поглиблене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теоретичне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6AB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F6AB6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6AB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F6AB6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звітом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 реферату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B6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BF6AB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D6AE3" w:rsidRPr="00EC0591" w:rsidRDefault="007D6AE3" w:rsidP="007D6A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E74">
        <w:rPr>
          <w:rFonts w:ascii="Times New Roman" w:hAnsi="Times New Roman" w:cs="Times New Roman"/>
          <w:sz w:val="28"/>
          <w:szCs w:val="28"/>
          <w:lang w:val="uk-UA"/>
        </w:rPr>
        <w:t>Критерії оцінювання індивідуальної самостійної роботи здобувачів (оц</w:t>
      </w:r>
      <w:r w:rsidR="00264142" w:rsidRPr="003E1E74">
        <w:rPr>
          <w:rFonts w:ascii="Times New Roman" w:hAnsi="Times New Roman" w:cs="Times New Roman"/>
          <w:sz w:val="28"/>
          <w:szCs w:val="28"/>
          <w:lang w:val="uk-UA"/>
        </w:rPr>
        <w:t xml:space="preserve">інюється в діапазоні від 0 до </w:t>
      </w:r>
      <w:r w:rsidR="003E1E74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264142" w:rsidRPr="003E1E74">
        <w:rPr>
          <w:rFonts w:ascii="Times New Roman" w:hAnsi="Times New Roman" w:cs="Times New Roman"/>
          <w:sz w:val="28"/>
          <w:szCs w:val="28"/>
          <w:lang w:val="uk-UA"/>
        </w:rPr>
        <w:t xml:space="preserve"> балів): </w:t>
      </w:r>
      <w:r w:rsidR="005F26CD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F07AF7" w:rsidRPr="003E1E74">
        <w:rPr>
          <w:rFonts w:ascii="Times New Roman" w:hAnsi="Times New Roman" w:cs="Times New Roman"/>
          <w:sz w:val="28"/>
          <w:szCs w:val="28"/>
          <w:lang w:val="uk-UA"/>
        </w:rPr>
        <w:t xml:space="preserve"> бал</w:t>
      </w:r>
      <w:r w:rsidR="00F07AF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E1E74">
        <w:rPr>
          <w:rFonts w:ascii="Times New Roman" w:hAnsi="Times New Roman" w:cs="Times New Roman"/>
          <w:sz w:val="28"/>
          <w:szCs w:val="28"/>
          <w:lang w:val="uk-UA"/>
        </w:rPr>
        <w:t xml:space="preserve"> – самостійна робота здобувач</w:t>
      </w:r>
      <w:r w:rsidR="00264142" w:rsidRPr="003E1E74">
        <w:rPr>
          <w:rFonts w:ascii="Times New Roman" w:hAnsi="Times New Roman" w:cs="Times New Roman"/>
          <w:sz w:val="28"/>
          <w:szCs w:val="28"/>
          <w:lang w:val="uk-UA"/>
        </w:rPr>
        <w:t xml:space="preserve">ем виконана в повному обсязі; </w:t>
      </w:r>
      <w:r w:rsidR="005F26CD">
        <w:rPr>
          <w:rFonts w:ascii="Times New Roman" w:hAnsi="Times New Roman" w:cs="Times New Roman"/>
          <w:sz w:val="28"/>
          <w:szCs w:val="28"/>
          <w:lang w:val="uk-UA"/>
        </w:rPr>
        <w:t>21 бал -</w:t>
      </w:r>
      <w:r w:rsidR="005F26CD" w:rsidRPr="003E1E74">
        <w:rPr>
          <w:rFonts w:ascii="Times New Roman" w:hAnsi="Times New Roman" w:cs="Times New Roman"/>
          <w:sz w:val="28"/>
          <w:szCs w:val="28"/>
          <w:lang w:val="uk-UA"/>
        </w:rPr>
        <w:t xml:space="preserve"> робота виконана в повному обсязі, але допущені незначні помилки; </w:t>
      </w:r>
      <w:r w:rsidR="00264142" w:rsidRPr="003E1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6CD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3E1E74">
        <w:rPr>
          <w:rFonts w:ascii="Times New Roman" w:hAnsi="Times New Roman" w:cs="Times New Roman"/>
          <w:sz w:val="28"/>
          <w:szCs w:val="28"/>
          <w:lang w:val="uk-UA"/>
        </w:rPr>
        <w:t xml:space="preserve"> балів – обсяг виконаних</w:t>
      </w:r>
      <w:r w:rsidR="00CE144F" w:rsidRPr="003E1E74">
        <w:rPr>
          <w:rFonts w:ascii="Times New Roman" w:hAnsi="Times New Roman" w:cs="Times New Roman"/>
          <w:sz w:val="28"/>
          <w:szCs w:val="28"/>
          <w:lang w:val="uk-UA"/>
        </w:rPr>
        <w:t xml:space="preserve"> завдань становить від 80% до </w:t>
      </w:r>
      <w:r w:rsidR="00CE144F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3E1E74">
        <w:rPr>
          <w:rFonts w:ascii="Times New Roman" w:hAnsi="Times New Roman" w:cs="Times New Roman"/>
          <w:sz w:val="28"/>
          <w:szCs w:val="28"/>
          <w:lang w:val="uk-UA"/>
        </w:rPr>
        <w:t>% в</w:t>
      </w:r>
      <w:r w:rsidR="00A02713" w:rsidRPr="003E1E74">
        <w:rPr>
          <w:rFonts w:ascii="Times New Roman" w:hAnsi="Times New Roman" w:cs="Times New Roman"/>
          <w:sz w:val="28"/>
          <w:szCs w:val="28"/>
          <w:lang w:val="uk-UA"/>
        </w:rPr>
        <w:t xml:space="preserve">ід загального обсягу; </w:t>
      </w:r>
      <w:r w:rsidR="005F26CD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3E1E74">
        <w:rPr>
          <w:rFonts w:ascii="Times New Roman" w:hAnsi="Times New Roman" w:cs="Times New Roman"/>
          <w:sz w:val="28"/>
          <w:szCs w:val="28"/>
          <w:lang w:val="uk-UA"/>
        </w:rPr>
        <w:t xml:space="preserve"> балів – здобувач виконав лише від 70%</w:t>
      </w:r>
      <w:r w:rsidR="00A02713" w:rsidRPr="003E1E74">
        <w:rPr>
          <w:rFonts w:ascii="Times New Roman" w:hAnsi="Times New Roman" w:cs="Times New Roman"/>
          <w:sz w:val="28"/>
          <w:szCs w:val="28"/>
          <w:lang w:val="uk-UA"/>
        </w:rPr>
        <w:t xml:space="preserve"> до 79% від загального обсягу; </w:t>
      </w:r>
      <w:r w:rsidR="005F26C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3E1E74">
        <w:rPr>
          <w:rFonts w:ascii="Times New Roman" w:hAnsi="Times New Roman" w:cs="Times New Roman"/>
          <w:sz w:val="28"/>
          <w:szCs w:val="28"/>
          <w:lang w:val="uk-UA"/>
        </w:rPr>
        <w:t xml:space="preserve"> балів – обсяг виконаної роботи становить від 50%</w:t>
      </w:r>
      <w:r w:rsidR="00A02713" w:rsidRPr="003E1E74">
        <w:rPr>
          <w:rFonts w:ascii="Times New Roman" w:hAnsi="Times New Roman" w:cs="Times New Roman"/>
          <w:sz w:val="28"/>
          <w:szCs w:val="28"/>
          <w:lang w:val="uk-UA"/>
        </w:rPr>
        <w:t xml:space="preserve"> до 69% від загального обсягу; </w:t>
      </w:r>
      <w:r w:rsidR="005F26C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07AF7" w:rsidRPr="003E1E74">
        <w:rPr>
          <w:rFonts w:ascii="Times New Roman" w:hAnsi="Times New Roman" w:cs="Times New Roman"/>
          <w:sz w:val="28"/>
          <w:szCs w:val="28"/>
          <w:lang w:val="uk-UA"/>
        </w:rPr>
        <w:t xml:space="preserve"> бал</w:t>
      </w:r>
      <w:r w:rsidR="00F07AF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E1E74">
        <w:rPr>
          <w:rFonts w:ascii="Times New Roman" w:hAnsi="Times New Roman" w:cs="Times New Roman"/>
          <w:sz w:val="28"/>
          <w:szCs w:val="28"/>
          <w:lang w:val="uk-UA"/>
        </w:rPr>
        <w:t xml:space="preserve"> – виконана частина роботи складає від 40%</w:t>
      </w:r>
      <w:r w:rsidR="00A02713" w:rsidRPr="003E1E74">
        <w:rPr>
          <w:rFonts w:ascii="Times New Roman" w:hAnsi="Times New Roman" w:cs="Times New Roman"/>
          <w:sz w:val="28"/>
          <w:szCs w:val="28"/>
          <w:lang w:val="uk-UA"/>
        </w:rPr>
        <w:t xml:space="preserve"> до 49% від загального обсягу; </w:t>
      </w:r>
      <w:r w:rsidR="005F26C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E1E74">
        <w:rPr>
          <w:rFonts w:ascii="Times New Roman" w:hAnsi="Times New Roman" w:cs="Times New Roman"/>
          <w:sz w:val="28"/>
          <w:szCs w:val="28"/>
          <w:lang w:val="uk-UA"/>
        </w:rPr>
        <w:t xml:space="preserve"> ба</w:t>
      </w:r>
      <w:r w:rsidR="00F07AF7" w:rsidRPr="003E1E7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F07AF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A02713" w:rsidRPr="003E1E74">
        <w:rPr>
          <w:rFonts w:ascii="Times New Roman" w:hAnsi="Times New Roman" w:cs="Times New Roman"/>
          <w:sz w:val="28"/>
          <w:szCs w:val="28"/>
          <w:lang w:val="uk-UA"/>
        </w:rPr>
        <w:t xml:space="preserve"> – складає від </w:t>
      </w:r>
      <w:r w:rsidR="00A0271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E1E74">
        <w:rPr>
          <w:rFonts w:ascii="Times New Roman" w:hAnsi="Times New Roman" w:cs="Times New Roman"/>
          <w:sz w:val="28"/>
          <w:szCs w:val="28"/>
          <w:lang w:val="uk-UA"/>
        </w:rPr>
        <w:t>0%</w:t>
      </w:r>
      <w:r w:rsidR="00A02713" w:rsidRPr="003E1E74">
        <w:rPr>
          <w:rFonts w:ascii="Times New Roman" w:hAnsi="Times New Roman" w:cs="Times New Roman"/>
          <w:sz w:val="28"/>
          <w:szCs w:val="28"/>
          <w:lang w:val="uk-UA"/>
        </w:rPr>
        <w:t xml:space="preserve"> до 39% від загального обсягу; </w:t>
      </w:r>
      <w:r w:rsidR="005F26C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E1E74">
        <w:rPr>
          <w:rFonts w:ascii="Times New Roman" w:hAnsi="Times New Roman" w:cs="Times New Roman"/>
          <w:sz w:val="28"/>
          <w:szCs w:val="28"/>
          <w:lang w:val="uk-UA"/>
        </w:rPr>
        <w:t xml:space="preserve"> бали – обсяг </w:t>
      </w:r>
      <w:r w:rsidR="00A02713" w:rsidRPr="003E1E74">
        <w:rPr>
          <w:rFonts w:ascii="Times New Roman" w:hAnsi="Times New Roman" w:cs="Times New Roman"/>
          <w:sz w:val="28"/>
          <w:szCs w:val="28"/>
          <w:lang w:val="uk-UA"/>
        </w:rPr>
        <w:t>виконаних завдань складає від 1</w:t>
      </w:r>
      <w:r w:rsidR="00A0271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02713" w:rsidRPr="003E1E74">
        <w:rPr>
          <w:rFonts w:ascii="Times New Roman" w:hAnsi="Times New Roman" w:cs="Times New Roman"/>
          <w:sz w:val="28"/>
          <w:szCs w:val="28"/>
          <w:lang w:val="uk-UA"/>
        </w:rPr>
        <w:t xml:space="preserve">% до </w:t>
      </w:r>
      <w:r w:rsidR="00A0271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E1E74">
        <w:rPr>
          <w:rFonts w:ascii="Times New Roman" w:hAnsi="Times New Roman" w:cs="Times New Roman"/>
          <w:sz w:val="28"/>
          <w:szCs w:val="28"/>
          <w:lang w:val="uk-UA"/>
        </w:rPr>
        <w:t>9% від загального обсягу; 1 бал – в цілому обсяг ви</w:t>
      </w:r>
      <w:r w:rsidR="00A02713" w:rsidRPr="003E1E74">
        <w:rPr>
          <w:rFonts w:ascii="Times New Roman" w:hAnsi="Times New Roman" w:cs="Times New Roman"/>
          <w:sz w:val="28"/>
          <w:szCs w:val="28"/>
          <w:lang w:val="uk-UA"/>
        </w:rPr>
        <w:t>конаних завдань складає менше 1</w:t>
      </w:r>
      <w:r w:rsidR="00A0271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E1E74">
        <w:rPr>
          <w:rFonts w:ascii="Times New Roman" w:hAnsi="Times New Roman" w:cs="Times New Roman"/>
          <w:sz w:val="28"/>
          <w:szCs w:val="28"/>
          <w:lang w:val="uk-UA"/>
        </w:rPr>
        <w:t xml:space="preserve">% від загального обсягу; 0 балів – завдання передбачене на індивідуальну самостійну роботу здобувачем не виконане.  </w:t>
      </w:r>
      <w:r w:rsidRPr="00EC0591">
        <w:rPr>
          <w:rFonts w:ascii="Times New Roman" w:hAnsi="Times New Roman" w:cs="Times New Roman"/>
          <w:sz w:val="28"/>
          <w:szCs w:val="28"/>
          <w:lang w:val="uk-UA"/>
        </w:rPr>
        <w:t xml:space="preserve">Викладачем оцінюється понятійний рівень здобувача, логічність та послідовність під час відповіді, самостійність мислення, впевненість в правоті своїх суджень, вміння виділяти головне, вміння встановлювати </w:t>
      </w:r>
      <w:proofErr w:type="spellStart"/>
      <w:r w:rsidRPr="00EC0591">
        <w:rPr>
          <w:rFonts w:ascii="Times New Roman" w:hAnsi="Times New Roman" w:cs="Times New Roman"/>
          <w:sz w:val="28"/>
          <w:szCs w:val="28"/>
          <w:lang w:val="uk-UA"/>
        </w:rPr>
        <w:t>міжпредметні</w:t>
      </w:r>
      <w:proofErr w:type="spellEnd"/>
      <w:r w:rsidRPr="00EC059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EC0591">
        <w:rPr>
          <w:rFonts w:ascii="Times New Roman" w:hAnsi="Times New Roman" w:cs="Times New Roman"/>
          <w:sz w:val="28"/>
          <w:szCs w:val="28"/>
          <w:lang w:val="uk-UA"/>
        </w:rPr>
        <w:t>внутрішньопредметні</w:t>
      </w:r>
      <w:proofErr w:type="spellEnd"/>
      <w:r w:rsidRPr="00EC0591">
        <w:rPr>
          <w:rFonts w:ascii="Times New Roman" w:hAnsi="Times New Roman" w:cs="Times New Roman"/>
          <w:sz w:val="28"/>
          <w:szCs w:val="28"/>
          <w:lang w:val="uk-UA"/>
        </w:rPr>
        <w:t xml:space="preserve"> зв’язки, вміння робити висновки, показувати перспективу розвитку ідеї або проблеми, відсоток унікальності та запозичення текстового документу (плагіат), уміння публічно чи письмово представити звітній матеріал.  </w:t>
      </w:r>
    </w:p>
    <w:p w:rsidR="007D6AE3" w:rsidRPr="00BF6AB6" w:rsidRDefault="007D6AE3" w:rsidP="00897B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Pr="00897B4A">
        <w:rPr>
          <w:rFonts w:ascii="Times New Roman" w:hAnsi="Times New Roman" w:cs="Times New Roman"/>
          <w:sz w:val="28"/>
          <w:szCs w:val="28"/>
          <w:lang w:val="uk-UA"/>
        </w:rPr>
        <w:t xml:space="preserve">Підсумковий контроль успішності проводиться з метою оцінки результатів навчання на завершальному етапі, проводиться у формі </w:t>
      </w:r>
      <w:proofErr w:type="spellStart"/>
      <w:r w:rsidR="00897B4A">
        <w:rPr>
          <w:rFonts w:ascii="Times New Roman" w:hAnsi="Times New Roman" w:cs="Times New Roman"/>
          <w:sz w:val="28"/>
          <w:szCs w:val="28"/>
          <w:lang w:val="uk-UA"/>
        </w:rPr>
        <w:t>диф.</w:t>
      </w:r>
      <w:r w:rsidR="00897B4A">
        <w:rPr>
          <w:rFonts w:ascii="Times New Roman" w:hAnsi="Times New Roman" w:cs="Times New Roman"/>
          <w:b/>
          <w:sz w:val="28"/>
          <w:szCs w:val="28"/>
          <w:lang w:val="uk-UA"/>
        </w:rPr>
        <w:t>заліку</w:t>
      </w:r>
      <w:proofErr w:type="spellEnd"/>
      <w:r w:rsidRPr="00897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B4A">
        <w:rPr>
          <w:rFonts w:ascii="Times New Roman" w:hAnsi="Times New Roman" w:cs="Times New Roman"/>
          <w:sz w:val="28"/>
          <w:szCs w:val="28"/>
          <w:lang w:val="uk-UA"/>
        </w:rPr>
        <w:t xml:space="preserve">шляхом співбесіди за кожною темою дисципліни з урахуванням наявних оцінок за поточним контролем та критеріями </w:t>
      </w:r>
      <w:r w:rsidR="00316A20">
        <w:rPr>
          <w:rFonts w:ascii="Times New Roman" w:hAnsi="Times New Roman" w:cs="Times New Roman"/>
          <w:sz w:val="28"/>
          <w:szCs w:val="28"/>
          <w:lang w:val="uk-UA"/>
        </w:rPr>
        <w:t>оцінювання знань за поточним контролем і індивідуальну самостійну роботу</w:t>
      </w:r>
      <w:r w:rsidR="00897B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6AE3" w:rsidRPr="00BF6AB6" w:rsidRDefault="007D6AE3" w:rsidP="007D6A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     Отримані здобувачем бали за накопичувальною 100 – бальною шкалою оцінювання знань переводяться у національну шкалу та у рейтингову шкалу СКТС згідно з таблицею. </w:t>
      </w:r>
    </w:p>
    <w:p w:rsidR="007D6AE3" w:rsidRPr="00BF6AB6" w:rsidRDefault="007D6AE3" w:rsidP="007D6A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6AE3" w:rsidRPr="00BF6AB6" w:rsidRDefault="007D6AE3" w:rsidP="007D6AE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7D6AE3" w:rsidRPr="00BF6AB6" w:rsidTr="002137CB">
        <w:trPr>
          <w:trHeight w:val="450"/>
        </w:trPr>
        <w:tc>
          <w:tcPr>
            <w:tcW w:w="2137" w:type="dxa"/>
            <w:vMerge w:val="restart"/>
            <w:vAlign w:val="center"/>
          </w:tcPr>
          <w:p w:rsidR="007D6AE3" w:rsidRPr="00BF6AB6" w:rsidRDefault="007D6AE3" w:rsidP="002137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7D6AE3" w:rsidRPr="00BF6AB6" w:rsidRDefault="007D6AE3" w:rsidP="002137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</w:t>
            </w:r>
            <w:r w:rsidRPr="00BF6A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7D6AE3" w:rsidRPr="00BF6AB6" w:rsidRDefault="007D6AE3" w:rsidP="002137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7D6AE3" w:rsidRPr="00BF6AB6" w:rsidTr="002137CB">
        <w:trPr>
          <w:trHeight w:val="450"/>
        </w:trPr>
        <w:tc>
          <w:tcPr>
            <w:tcW w:w="2137" w:type="dxa"/>
            <w:vMerge/>
            <w:vAlign w:val="center"/>
          </w:tcPr>
          <w:p w:rsidR="007D6AE3" w:rsidRPr="00BF6AB6" w:rsidRDefault="007D6AE3" w:rsidP="002137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7D6AE3" w:rsidRPr="00BF6AB6" w:rsidRDefault="007D6AE3" w:rsidP="002137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7D6AE3" w:rsidRPr="00BF6AB6" w:rsidRDefault="007D6AE3" w:rsidP="002137CB">
            <w:pPr>
              <w:spacing w:after="0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7D6AE3" w:rsidRPr="00BF6AB6" w:rsidRDefault="007D6AE3" w:rsidP="002137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заліку</w:t>
            </w:r>
          </w:p>
        </w:tc>
      </w:tr>
      <w:tr w:rsidR="007D6AE3" w:rsidRPr="00BF6AB6" w:rsidTr="002137CB">
        <w:tc>
          <w:tcPr>
            <w:tcW w:w="2137" w:type="dxa"/>
            <w:vAlign w:val="center"/>
          </w:tcPr>
          <w:p w:rsidR="007D6AE3" w:rsidRPr="00BF6AB6" w:rsidRDefault="007D6AE3" w:rsidP="002137CB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 – 100</w:t>
            </w:r>
          </w:p>
        </w:tc>
        <w:tc>
          <w:tcPr>
            <w:tcW w:w="1357" w:type="dxa"/>
            <w:vAlign w:val="center"/>
          </w:tcPr>
          <w:p w:rsidR="007D6AE3" w:rsidRPr="00BF6AB6" w:rsidRDefault="007D6AE3" w:rsidP="002137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7D6AE3" w:rsidRPr="00BF6AB6" w:rsidRDefault="007D6AE3" w:rsidP="002137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7D6AE3" w:rsidRPr="00BF6AB6" w:rsidRDefault="007D6AE3" w:rsidP="002137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6AE3" w:rsidRPr="00BF6AB6" w:rsidRDefault="007D6AE3" w:rsidP="002137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6AE3" w:rsidRPr="00BF6AB6" w:rsidRDefault="007D6AE3" w:rsidP="002137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D6AE3" w:rsidRPr="00BF6AB6" w:rsidTr="002137CB">
        <w:trPr>
          <w:trHeight w:val="194"/>
        </w:trPr>
        <w:tc>
          <w:tcPr>
            <w:tcW w:w="2137" w:type="dxa"/>
            <w:vAlign w:val="center"/>
          </w:tcPr>
          <w:p w:rsidR="007D6AE3" w:rsidRPr="00BF6AB6" w:rsidRDefault="007D6AE3" w:rsidP="002137CB">
            <w:pPr>
              <w:spacing w:after="0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85-94</w:t>
            </w:r>
          </w:p>
        </w:tc>
        <w:tc>
          <w:tcPr>
            <w:tcW w:w="1357" w:type="dxa"/>
            <w:vAlign w:val="center"/>
          </w:tcPr>
          <w:p w:rsidR="007D6AE3" w:rsidRPr="00BF6AB6" w:rsidRDefault="007D6AE3" w:rsidP="002137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7D6AE3" w:rsidRPr="00BF6AB6" w:rsidRDefault="007D6AE3" w:rsidP="002137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7D6AE3" w:rsidRPr="00BF6AB6" w:rsidRDefault="007D6AE3" w:rsidP="002137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AE3" w:rsidRPr="00BF6AB6" w:rsidTr="002137CB">
        <w:tc>
          <w:tcPr>
            <w:tcW w:w="2137" w:type="dxa"/>
            <w:vAlign w:val="center"/>
          </w:tcPr>
          <w:p w:rsidR="007D6AE3" w:rsidRPr="00BF6AB6" w:rsidRDefault="007D6AE3" w:rsidP="002137CB">
            <w:pPr>
              <w:spacing w:after="0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74-84</w:t>
            </w:r>
          </w:p>
        </w:tc>
        <w:tc>
          <w:tcPr>
            <w:tcW w:w="1357" w:type="dxa"/>
            <w:vAlign w:val="center"/>
          </w:tcPr>
          <w:p w:rsidR="007D6AE3" w:rsidRPr="00BF6AB6" w:rsidRDefault="007D6AE3" w:rsidP="002137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7D6AE3" w:rsidRPr="00BF6AB6" w:rsidRDefault="007D6AE3" w:rsidP="002137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:rsidR="007D6AE3" w:rsidRPr="00BF6AB6" w:rsidRDefault="007D6AE3" w:rsidP="002137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AE3" w:rsidRPr="00BF6AB6" w:rsidTr="002137CB">
        <w:tc>
          <w:tcPr>
            <w:tcW w:w="2137" w:type="dxa"/>
            <w:vAlign w:val="center"/>
          </w:tcPr>
          <w:p w:rsidR="007D6AE3" w:rsidRPr="00BF6AB6" w:rsidRDefault="007D6AE3" w:rsidP="002137CB">
            <w:pPr>
              <w:spacing w:after="0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65-74</w:t>
            </w:r>
          </w:p>
        </w:tc>
        <w:tc>
          <w:tcPr>
            <w:tcW w:w="1357" w:type="dxa"/>
            <w:vAlign w:val="center"/>
          </w:tcPr>
          <w:p w:rsidR="007D6AE3" w:rsidRPr="00BF6AB6" w:rsidRDefault="007D6AE3" w:rsidP="002137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7D6AE3" w:rsidRPr="00BF6AB6" w:rsidRDefault="007D6AE3" w:rsidP="002137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7D6AE3" w:rsidRPr="00BF6AB6" w:rsidRDefault="007D6AE3" w:rsidP="002137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AE3" w:rsidRPr="00BF6AB6" w:rsidTr="002137CB">
        <w:tc>
          <w:tcPr>
            <w:tcW w:w="2137" w:type="dxa"/>
            <w:vAlign w:val="center"/>
          </w:tcPr>
          <w:p w:rsidR="007D6AE3" w:rsidRPr="00BF6AB6" w:rsidRDefault="007D6AE3" w:rsidP="002137CB">
            <w:pPr>
              <w:spacing w:after="0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60-64</w:t>
            </w:r>
          </w:p>
        </w:tc>
        <w:tc>
          <w:tcPr>
            <w:tcW w:w="1357" w:type="dxa"/>
            <w:vAlign w:val="center"/>
          </w:tcPr>
          <w:p w:rsidR="007D6AE3" w:rsidRPr="00BF6AB6" w:rsidRDefault="007D6AE3" w:rsidP="002137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7D6AE3" w:rsidRPr="00BF6AB6" w:rsidRDefault="007D6AE3" w:rsidP="002137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:rsidR="007D6AE3" w:rsidRPr="00BF6AB6" w:rsidRDefault="007D6AE3" w:rsidP="002137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AE3" w:rsidRPr="00BF6AB6" w:rsidTr="002137CB">
        <w:tc>
          <w:tcPr>
            <w:tcW w:w="2137" w:type="dxa"/>
            <w:vAlign w:val="center"/>
          </w:tcPr>
          <w:p w:rsidR="007D6AE3" w:rsidRPr="00BF6AB6" w:rsidRDefault="007D6AE3" w:rsidP="002137CB">
            <w:pPr>
              <w:spacing w:after="0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40-59</w:t>
            </w:r>
          </w:p>
        </w:tc>
        <w:tc>
          <w:tcPr>
            <w:tcW w:w="1357" w:type="dxa"/>
            <w:vAlign w:val="center"/>
          </w:tcPr>
          <w:p w:rsidR="007D6AE3" w:rsidRPr="00BF6AB6" w:rsidRDefault="007D6AE3" w:rsidP="002137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7D6AE3" w:rsidRPr="00BF6AB6" w:rsidRDefault="007D6AE3" w:rsidP="002137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7D6AE3" w:rsidRPr="00BF6AB6" w:rsidRDefault="007D6AE3" w:rsidP="002137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зараховано з можливістю повторного складання</w:t>
            </w:r>
          </w:p>
        </w:tc>
      </w:tr>
      <w:tr w:rsidR="007D6AE3" w:rsidRPr="00BF6AB6" w:rsidTr="002137CB">
        <w:trPr>
          <w:trHeight w:val="708"/>
        </w:trPr>
        <w:tc>
          <w:tcPr>
            <w:tcW w:w="2137" w:type="dxa"/>
            <w:vAlign w:val="center"/>
          </w:tcPr>
          <w:p w:rsidR="007D6AE3" w:rsidRPr="00BF6AB6" w:rsidRDefault="007D6AE3" w:rsidP="002137CB">
            <w:pPr>
              <w:spacing w:after="0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0-39</w:t>
            </w:r>
          </w:p>
        </w:tc>
        <w:tc>
          <w:tcPr>
            <w:tcW w:w="1357" w:type="dxa"/>
            <w:vAlign w:val="center"/>
          </w:tcPr>
          <w:p w:rsidR="007D6AE3" w:rsidRPr="00BF6AB6" w:rsidRDefault="007D6AE3" w:rsidP="002137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7D6AE3" w:rsidRPr="00BF6AB6" w:rsidRDefault="007D6AE3" w:rsidP="002137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7D6AE3" w:rsidRPr="00BF6AB6" w:rsidRDefault="007D6AE3" w:rsidP="002137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7D6AE3" w:rsidRPr="00BF6AB6" w:rsidRDefault="007D6AE3" w:rsidP="007D6AE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D6AE3" w:rsidRPr="00BF6AB6" w:rsidRDefault="007D6AE3" w:rsidP="007D6AE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9. Політика викладання навчальної дисципліни</w:t>
      </w:r>
    </w:p>
    <w:p w:rsidR="007D6AE3" w:rsidRPr="00BF6AB6" w:rsidRDefault="009C00B9" w:rsidP="007D6A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D6AE3" w:rsidRPr="00BF6AB6">
        <w:rPr>
          <w:rFonts w:ascii="Times New Roman" w:hAnsi="Times New Roman" w:cs="Times New Roman"/>
          <w:sz w:val="28"/>
          <w:szCs w:val="28"/>
        </w:rPr>
        <w:t xml:space="preserve"> 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>Активна участь в обговоренні навчальних питань, попередня підготовка до практичних та семінарських занять за рекомендованою літературою, якісне та своєчасне виконання завдань.</w:t>
      </w:r>
    </w:p>
    <w:p w:rsidR="007D6AE3" w:rsidRPr="00BF6AB6" w:rsidRDefault="009C00B9" w:rsidP="007D6A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>2. Сумлінне виконання розкладу занять з навчальної дисципліни. Здобувачі вищої освіти, які запізнилися на заняття, до заняття не допускаються.</w:t>
      </w:r>
    </w:p>
    <w:p w:rsidR="007D6AE3" w:rsidRPr="00BF6AB6" w:rsidRDefault="009C00B9" w:rsidP="007D6A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>3. З навчальною метою під час заняття мобільними пристроями дозволяється користуватися тільки з дозволу викладача.</w:t>
      </w:r>
    </w:p>
    <w:p w:rsidR="007D6AE3" w:rsidRPr="00BF6AB6" w:rsidRDefault="009C00B9" w:rsidP="007D6A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>4. Здобувач вищої освіти має право дізнатися про свою кількість накопичених балів у викладача навчальної дисципліни та вести власний облік балів.</w:t>
      </w:r>
    </w:p>
    <w:p w:rsidR="007D6AE3" w:rsidRPr="00BF6AB6" w:rsidRDefault="009C00B9" w:rsidP="007D6A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D6AE3" w:rsidRPr="00BF6AB6">
        <w:rPr>
          <w:rFonts w:ascii="Times New Roman" w:hAnsi="Times New Roman" w:cs="Times New Roman"/>
          <w:sz w:val="28"/>
          <w:szCs w:val="28"/>
          <w:lang w:val="uk-UA"/>
        </w:rPr>
        <w:t>5. При виконанні індивідуальної самостійної роботи до захисту допускаються реферати, які містять не менше 60% оригінального тексту перевірки на плагіат.</w:t>
      </w:r>
    </w:p>
    <w:p w:rsidR="007D6AE3" w:rsidRPr="00BF6AB6" w:rsidRDefault="007D6AE3" w:rsidP="007D6A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AE3" w:rsidRPr="00BF6AB6" w:rsidRDefault="007D6AE3" w:rsidP="007D6A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>Розробник:</w:t>
      </w:r>
    </w:p>
    <w:p w:rsidR="007D6AE3" w:rsidRPr="00BF6AB6" w:rsidRDefault="007D6AE3" w:rsidP="007D6A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Доцент кафедри Управління та організації діяльності у сфері цивільного захисту </w:t>
      </w:r>
      <w:proofErr w:type="spellStart"/>
      <w:r w:rsidRPr="00BF6AB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C00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C00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="009C00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6AB6">
        <w:rPr>
          <w:rFonts w:ascii="Times New Roman" w:hAnsi="Times New Roman" w:cs="Times New Roman"/>
          <w:sz w:val="28"/>
          <w:szCs w:val="28"/>
          <w:lang w:val="uk-UA"/>
        </w:rPr>
        <w:t xml:space="preserve">, доцент                                                            Микола </w:t>
      </w:r>
      <w:proofErr w:type="spellStart"/>
      <w:r w:rsidRPr="00BF6AB6">
        <w:rPr>
          <w:rFonts w:ascii="Times New Roman" w:hAnsi="Times New Roman" w:cs="Times New Roman"/>
          <w:sz w:val="28"/>
          <w:szCs w:val="28"/>
          <w:lang w:val="uk-UA"/>
        </w:rPr>
        <w:t>Кулєшов</w:t>
      </w:r>
      <w:proofErr w:type="spellEnd"/>
    </w:p>
    <w:p w:rsidR="007D6AE3" w:rsidRDefault="007D6AE3" w:rsidP="007D6AE3"/>
    <w:p w:rsidR="002137CB" w:rsidRDefault="002137CB"/>
    <w:sectPr w:rsidR="002137CB" w:rsidSect="0021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9EF"/>
    <w:multiLevelType w:val="hybridMultilevel"/>
    <w:tmpl w:val="B668497C"/>
    <w:lvl w:ilvl="0" w:tplc="5890E1F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53EA"/>
    <w:multiLevelType w:val="multilevel"/>
    <w:tmpl w:val="E60CF42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17A457F"/>
    <w:multiLevelType w:val="multilevel"/>
    <w:tmpl w:val="A40869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5553ED4"/>
    <w:multiLevelType w:val="hybridMultilevel"/>
    <w:tmpl w:val="E6B8C954"/>
    <w:lvl w:ilvl="0" w:tplc="8294EDAE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4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AE3"/>
    <w:rsid w:val="00056E01"/>
    <w:rsid w:val="000E0446"/>
    <w:rsid w:val="001037AB"/>
    <w:rsid w:val="00192A09"/>
    <w:rsid w:val="00200D6D"/>
    <w:rsid w:val="002137CB"/>
    <w:rsid w:val="00264142"/>
    <w:rsid w:val="002E4897"/>
    <w:rsid w:val="002E623E"/>
    <w:rsid w:val="0031542E"/>
    <w:rsid w:val="00316A20"/>
    <w:rsid w:val="003B4DD1"/>
    <w:rsid w:val="003C38C3"/>
    <w:rsid w:val="003E1E74"/>
    <w:rsid w:val="00400859"/>
    <w:rsid w:val="004D2A13"/>
    <w:rsid w:val="004E153B"/>
    <w:rsid w:val="00510DE7"/>
    <w:rsid w:val="005D573B"/>
    <w:rsid w:val="005D5EE8"/>
    <w:rsid w:val="005F26CD"/>
    <w:rsid w:val="00623A60"/>
    <w:rsid w:val="006B0F93"/>
    <w:rsid w:val="00703BD9"/>
    <w:rsid w:val="007241A5"/>
    <w:rsid w:val="0073679C"/>
    <w:rsid w:val="007D6AE3"/>
    <w:rsid w:val="00827D75"/>
    <w:rsid w:val="00897B4A"/>
    <w:rsid w:val="008A04D7"/>
    <w:rsid w:val="00950E18"/>
    <w:rsid w:val="009759CB"/>
    <w:rsid w:val="009C00B9"/>
    <w:rsid w:val="009E6FA4"/>
    <w:rsid w:val="00A02713"/>
    <w:rsid w:val="00AE1DD4"/>
    <w:rsid w:val="00AE4939"/>
    <w:rsid w:val="00B521E9"/>
    <w:rsid w:val="00B7209B"/>
    <w:rsid w:val="00C12A50"/>
    <w:rsid w:val="00C444BC"/>
    <w:rsid w:val="00CB463C"/>
    <w:rsid w:val="00CE144F"/>
    <w:rsid w:val="00D03FCA"/>
    <w:rsid w:val="00D41C16"/>
    <w:rsid w:val="00D92E92"/>
    <w:rsid w:val="00DF7D7A"/>
    <w:rsid w:val="00E52CB6"/>
    <w:rsid w:val="00EC0591"/>
    <w:rsid w:val="00ED1B7D"/>
    <w:rsid w:val="00F07AF7"/>
    <w:rsid w:val="00F47A82"/>
    <w:rsid w:val="00F54A08"/>
    <w:rsid w:val="00F80077"/>
    <w:rsid w:val="00FC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92"/>
  </w:style>
  <w:style w:type="paragraph" w:styleId="1">
    <w:name w:val="heading 1"/>
    <w:basedOn w:val="a"/>
    <w:next w:val="a"/>
    <w:link w:val="10"/>
    <w:qFormat/>
    <w:rsid w:val="007D6A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2">
    <w:name w:val="heading 2"/>
    <w:basedOn w:val="a"/>
    <w:next w:val="a"/>
    <w:link w:val="20"/>
    <w:qFormat/>
    <w:rsid w:val="007D6A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AE3"/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20">
    <w:name w:val="Заголовок 2 Знак"/>
    <w:basedOn w:val="a0"/>
    <w:link w:val="2"/>
    <w:rsid w:val="007D6AE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qFormat/>
    <w:rsid w:val="007D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4">
    <w:name w:val="Strong"/>
    <w:qFormat/>
    <w:rsid w:val="007D6AE3"/>
    <w:rPr>
      <w:b/>
      <w:bCs/>
    </w:rPr>
  </w:style>
  <w:style w:type="character" w:customStyle="1" w:styleId="apple-converted-space">
    <w:name w:val="apple-converted-space"/>
    <w:uiPriority w:val="99"/>
    <w:rsid w:val="007D6AE3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qFormat/>
    <w:rsid w:val="007D6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7D6AE3"/>
    <w:rPr>
      <w:rFonts w:ascii="Courier New" w:eastAsia="Times New Roman" w:hAnsi="Courier New" w:cs="Courier New"/>
      <w:sz w:val="20"/>
      <w:szCs w:val="20"/>
      <w:lang w:val="uk-UA"/>
    </w:rPr>
  </w:style>
  <w:style w:type="character" w:customStyle="1" w:styleId="num">
    <w:name w:val="num"/>
    <w:basedOn w:val="a0"/>
    <w:qFormat/>
    <w:rsid w:val="007D6AE3"/>
    <w:rPr>
      <w:rFonts w:cs="Times New Roman"/>
    </w:rPr>
  </w:style>
  <w:style w:type="paragraph" w:styleId="a5">
    <w:name w:val="Body Text"/>
    <w:basedOn w:val="a"/>
    <w:link w:val="a6"/>
    <w:rsid w:val="007D6AE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7D6AE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99"/>
    <w:qFormat/>
    <w:rsid w:val="004D2A13"/>
    <w:pPr>
      <w:ind w:left="720"/>
      <w:contextualSpacing/>
    </w:pPr>
  </w:style>
  <w:style w:type="character" w:customStyle="1" w:styleId="docdata">
    <w:name w:val="docdata"/>
    <w:aliases w:val="docy,v5,2348,baiaagaaboqcaaad7qqaaax7baaaaaaaaaaaaaaaaaaaaaaaaaaaaaaaaaaaaaaaaaaaaaaaaaaaaaaaaaaaaaaaaaaaaaaaaaaaaaaaaaaaaaaaaaaaaaaaaaaaaaaaaaaaaaaaaaaaaaaaaaaaaaaaaaaaaaaaaaaaaaaaaaaaaaaaaaaaaaaaaaaaaaaaaaaaaaaaaaaaaaaaaaaaaaaaaaaaaaaaaaaaaaaa"/>
    <w:basedOn w:val="a0"/>
    <w:rsid w:val="00AE1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18</Pages>
  <Words>5035</Words>
  <Characters>28701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28</cp:revision>
  <dcterms:created xsi:type="dcterms:W3CDTF">2020-10-31T10:37:00Z</dcterms:created>
  <dcterms:modified xsi:type="dcterms:W3CDTF">2020-11-08T14:18:00Z</dcterms:modified>
</cp:coreProperties>
</file>