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FB" w:rsidRPr="007014CA" w:rsidRDefault="00C955FB" w:rsidP="00527F1D">
      <w:pPr>
        <w:pStyle w:val="a3"/>
        <w:spacing w:before="0" w:after="0"/>
        <w:jc w:val="both"/>
        <w:rPr>
          <w:rFonts w:cs="Times New Roman"/>
          <w:caps/>
          <w:spacing w:val="2"/>
          <w:sz w:val="24"/>
          <w:szCs w:val="24"/>
          <w:lang w:val="uk-UA"/>
        </w:rPr>
      </w:pPr>
      <w:r w:rsidRPr="007014CA">
        <w:rPr>
          <w:rFonts w:cs="Times New Roman"/>
          <w:caps/>
          <w:spacing w:val="2"/>
          <w:sz w:val="24"/>
          <w:szCs w:val="24"/>
          <w:lang w:val="uk-UA"/>
        </w:rPr>
        <w:t>УДК 614.8</w:t>
      </w:r>
    </w:p>
    <w:p w:rsidR="00C955FB" w:rsidRPr="007014CA" w:rsidRDefault="00C955FB" w:rsidP="00527F1D">
      <w:pPr>
        <w:pStyle w:val="a3"/>
        <w:spacing w:before="0" w:after="0"/>
        <w:jc w:val="both"/>
        <w:rPr>
          <w:rFonts w:cs="Times New Roman"/>
          <w:caps/>
          <w:spacing w:val="2"/>
          <w:sz w:val="24"/>
          <w:szCs w:val="24"/>
          <w:lang w:val="uk-UA"/>
        </w:rPr>
      </w:pPr>
    </w:p>
    <w:p w:rsidR="00C955FB" w:rsidRPr="007014CA" w:rsidRDefault="00C955FB" w:rsidP="00527F1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b/>
          <w:caps/>
          <w:spacing w:val="2"/>
          <w:sz w:val="24"/>
          <w:szCs w:val="24"/>
          <w:lang w:val="uk-UA"/>
        </w:rPr>
        <w:t>ПРО ЕФЕКТИВНІ МЕТОДИ КОНТРОЛЮ ВОЛОГОСТІ ЗЕРНА НА ЕЛЕВАТОРАХ</w:t>
      </w:r>
    </w:p>
    <w:p w:rsidR="00C955FB" w:rsidRPr="007014CA" w:rsidRDefault="00C955FB" w:rsidP="00527F1D">
      <w:pPr>
        <w:tabs>
          <w:tab w:val="left" w:pos="0"/>
          <w:tab w:val="left" w:pos="8364"/>
          <w:tab w:val="left" w:pos="8504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</w:p>
    <w:p w:rsidR="00527F1D" w:rsidRPr="007014CA" w:rsidRDefault="00527F1D" w:rsidP="00527F1D">
      <w:pPr>
        <w:pStyle w:val="3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Гончаренко Я.О.,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Чертушкіна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К.В., НУЦЗУ</w:t>
      </w:r>
    </w:p>
    <w:p w:rsidR="00527F1D" w:rsidRPr="007014CA" w:rsidRDefault="00527F1D" w:rsidP="00527F1D">
      <w:pPr>
        <w:pStyle w:val="3"/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НК – Олійник В.В.,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к.т.н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., доцент, НУЦЗУ</w:t>
      </w:r>
    </w:p>
    <w:p w:rsidR="00C955FB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</w:p>
    <w:p w:rsidR="006913D1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Серед усіх відомих властивостей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,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вологість зерна займає особливе місце. Вона, як і температура, є одним з основних технологічних параметрів, що визначають якість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зернопродукт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їх здатність до тривалого зберігання. Від вологості залежать фізичні, біохімічні, механічні й технологічні властивості зернової сировини. Однак особливу роль волога 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відіграє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в процесі зберігання зерна на елеваторах. </w:t>
      </w:r>
    </w:p>
    <w:p w:rsidR="00C955FB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Будучи по своїй структурі капілярно-пористим матеріалом, зерно 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володіє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гігроскопічністю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, тобто здатністю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сорб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у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ват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и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десорб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увати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пари води. Оскільки зберігання зерна на сучасних елеваторах здійснюється в природніх умовах, то під впливом різних факторів (температури, відносної вологості повітря) вологість зерна в процесі зберігання може суттєво змінюват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и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ся в межах від 8 до 35 % [1]. 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результаті різко активізуються біохімічні процеси в зерні, що при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з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водять до посилення </w:t>
      </w:r>
      <w:r w:rsidR="002D4769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процесів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його </w:t>
      </w:r>
      <w:r w:rsidR="002D4769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«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дихання</w:t>
      </w:r>
      <w:r w:rsidR="002D4769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»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, росту температури 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можливому розвитку вогнищ самозаймання. Тому завдання виміру вологості зерна на елеваторах є не менш важлив</w:t>
      </w:r>
      <w:r w:rsidR="00527F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им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, </w:t>
      </w:r>
      <w:r w:rsidR="002D4769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ніж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контроль температури. </w:t>
      </w:r>
    </w:p>
    <w:p w:rsidR="00C955FB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Волога — обов'язковий учасник ферментативних процесів. З підвищенням вологості активність ферментів (речовин, що прискорюють реакції в живій клітці в умовах звичайної температури </w:t>
      </w:r>
      <w:r w:rsidR="002D4769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тиску) зростає, тим самим створюючи сприятливі умови для розвитку життєдіяльності мікроорганізмів. Під дією мікрофлори, що утворюється, у зерновій масі роз</w:t>
      </w:r>
      <w:r w:rsidR="002D4769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вива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ється процес самонагрівання, що супроводжується поступовим підвищенням температури й переміщенням вологи по напрямк</w:t>
      </w:r>
      <w:r w:rsidR="004452D2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у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потоку тепла (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термов</w:t>
      </w:r>
      <w:r w:rsidR="004452D2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</w:t>
      </w:r>
      <w:r w:rsidR="004452D2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го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дифузія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). </w:t>
      </w:r>
    </w:p>
    <w:p w:rsidR="00C955FB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Усі перераховані вище фактори в сукупності створюють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пож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ежовибухонебезпечну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ситуацію, яка в остаточному підсумку при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з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водить до пожеж і вибух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ів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з важкими руйнівними наслідками. Тільки лише через самозаймання на елеваторах і хлібоприймальних підприємствах відбувається більш 25 % усіх пожеж [2], при цьому більшості з них супроводжує підвищена вологість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зернопродукт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та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неефективна система її контролю на підприємствах.</w:t>
      </w:r>
    </w:p>
    <w:p w:rsidR="00A319FC" w:rsidRPr="007014CA" w:rsidRDefault="00A319FC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Встановлено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,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що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на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зернових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елеваторах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починаючи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з 2014 року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щорічно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спостерігається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збільшення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кількості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випадків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виникнення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пожеж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. Так,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якщо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у 2014 та 2016 роках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їх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було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відповідно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по 3, то у 2018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році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– 15. Тільки за 2 місяці 20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20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року зафіксовано вже 4 надзвичайні ситуації з виникненням пожеж на елеваторах</w:t>
      </w:r>
      <w:r w:rsidR="007014CA" w:rsidRPr="007014CA">
        <w:rPr>
          <w:rFonts w:ascii="Times New Roman" w:hAnsi="Times New Roman" w:cs="Times New Roman"/>
          <w:spacing w:val="2"/>
          <w:sz w:val="24"/>
          <w:szCs w:val="24"/>
        </w:rPr>
        <w:t xml:space="preserve"> [3]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.</w:t>
      </w:r>
    </w:p>
    <w:p w:rsidR="00C955FB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Існуючі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цей час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засоб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и та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методи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, що застосовуються на елеваторах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для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контролю вологості зерна є незадовільними по точності виміру, оперативності контролю, можливості автоматизації системи визначення вологості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включення її в загальну схему АСУ технологічним процесом (АСУТП). Це приводить до неправильної оцінки зернової продукції, масовому пересушуванню зерна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найголовніше до порушень технології його зберігання, що є однією з основних причин пожеж на елеваторах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,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що супроводжуються загибеллю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людей, великим матеріальним збитком і важкими руйнівними наслідками.</w:t>
      </w:r>
    </w:p>
    <w:p w:rsidR="00541BF5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Виконаний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нами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порівняльний аналіз різних методів виміру вологості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lastRenderedPageBreak/>
        <w:t xml:space="preserve">зерна дозволив виявити їхні основні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переваги 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недоліки, зокрема показан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, що найбільшою точністю виміру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володіють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прямі методи, а найбільшою оперативністю — непрямі. Тому на діючих підприємствах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рекомендовано </w:t>
      </w:r>
      <w:r w:rsidR="00541BF5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використовувати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як ті, так і інші методи. </w:t>
      </w:r>
      <w:r w:rsidR="00541BF5" w:rsidRPr="007014CA">
        <w:rPr>
          <w:rFonts w:ascii="Times New Roman" w:hAnsi="Times New Roman" w:cs="Times New Roman"/>
          <w:sz w:val="24"/>
          <w:szCs w:val="24"/>
          <w:lang w:val="uk-UA"/>
        </w:rPr>
        <w:t>При цьому прямі методи — в якості зразкових для перевірки правильності визначення вологості іншими методами, а непрямі — безпосередньо при вимірах вологості зерна, що надходить на елеватори, при його сушінні та транспортуванні.</w:t>
      </w:r>
    </w:p>
    <w:p w:rsidR="00C955FB" w:rsidRPr="007014CA" w:rsidRDefault="00777084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якості прямих методів виміру слід застосовувати методи висушування (</w:t>
      </w:r>
      <w:proofErr w:type="spellStart"/>
      <w:r w:rsidRPr="007014CA">
        <w:rPr>
          <w:rFonts w:ascii="Times New Roman" w:hAnsi="Times New Roman" w:cs="Times New Roman"/>
          <w:sz w:val="24"/>
          <w:szCs w:val="24"/>
          <w:lang w:val="uk-UA"/>
        </w:rPr>
        <w:t>термогравіметричні</w:t>
      </w:r>
      <w:proofErr w:type="spellEnd"/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), і зокрема прилади, засновані на прискореному сушінні зерна в потоці інфрачервоного випромінюванн</w:t>
      </w:r>
      <w:r w:rsidR="007014CA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я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.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Поєднання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в таких приладах трьох необхідних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пристроїв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для визначення вологості </w:t>
      </w:r>
      <w:proofErr w:type="spellStart"/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термограв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метрич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им</w:t>
      </w:r>
      <w:proofErr w:type="spellEnd"/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методом: системи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контролю ваги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,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ІЧ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-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ипромінювача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мікропроцесора для керування режимами сушіння й обробки даних дозволяє скоротити тривалість виміру не тільки через інтенсивне висушування зразка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ІЧ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-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п</w:t>
      </w:r>
      <w:r w:rsidR="00C955FB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роменями, але й за рахунок виключення стомлюючих процедур, обов'язкових у повітряно-тепловому методі, при збереженні тієї ж точності вимірів. Даний метод необхідно застосовувати в якості лабораторного.</w:t>
      </w:r>
    </w:p>
    <w:p w:rsidR="00C955FB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Таким чином, на елеваторах необхідно мати три типи в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гом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р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в: польовий (для визначення вологості при прийманні зерна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, що надходить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безпосередньо в кузовах автомобілів), потоковий автоматичний (для виміру вологості зерна 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сигналізації про її відхилення від меж, що допускаються, у потокових лініях обробки й транспортування зерна 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може бути використаний у якості датчика вологості в системах автоматичного регулювання) і лабораторний (для визначення вологості зерна при його тривалому зберіганні 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перевірці правильності вимірів польовим і потоковим автоматичним в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гом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рами). Точність лабораторного приладу повинна бути вище точності як польового, так і потокового автоматичного в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гом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р</w:t>
      </w:r>
      <w:r w:rsidR="00CC2F4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в.</w:t>
      </w:r>
    </w:p>
    <w:p w:rsidR="00C955FB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Виходячи з аналізу основних джерел погрішностей, що виникають при вимірах вологості зернових культур, при виборі й проектуванні польових і потокових автоматичних в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гом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р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в слід застосовувати методи, що не вимагають попередньої підготовки зернової проби. 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якості таких слід використовувати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д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іе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лькометрич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ий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і 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адвисокочастотний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(НВЧ)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методи. Однак, враховуючи, що 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НВЧ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-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м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етод, будучи різновидом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д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е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лькометрич</w:t>
      </w:r>
      <w:r w:rsidR="00AD0C1D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ого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, має більш високі техніко-економічні характеристики, універсальність і автоматичніст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ь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, слід зупинитися на ньому.</w:t>
      </w:r>
    </w:p>
    <w:p w:rsidR="00C955FB" w:rsidRPr="007014CA" w:rsidRDefault="00C955FB" w:rsidP="00527F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Використання 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застосування на елеваторах 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НВЧ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-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гом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р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і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 у комплексі з лабораторними методами виміру вологості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зерна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, що 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об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ертається у виробництві дозволить розв'язати завдання своєчасного й точного контролю вологості зерна, автоматизації проведення вимірів і як наслідок запобігти виникненню </w:t>
      </w:r>
      <w:proofErr w:type="spellStart"/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пожежовибухонебезпечних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ситуацій, що виникають при зберіганні в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силосах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елеваторів вологого 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та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сирого зерна.</w:t>
      </w:r>
      <w:r w:rsidRPr="007014CA">
        <w:rPr>
          <w:rFonts w:ascii="Times New Roman" w:hAnsi="Times New Roman" w:cs="Times New Roman"/>
          <w:caps/>
          <w:spacing w:val="2"/>
          <w:sz w:val="24"/>
          <w:szCs w:val="24"/>
          <w:lang w:val="uk-UA"/>
        </w:rPr>
        <w:t xml:space="preserve"> </w:t>
      </w:r>
    </w:p>
    <w:p w:rsidR="00C955FB" w:rsidRPr="007014CA" w:rsidRDefault="00C955FB" w:rsidP="00527F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</w:pPr>
    </w:p>
    <w:p w:rsidR="00C955FB" w:rsidRPr="007014CA" w:rsidRDefault="00C955FB" w:rsidP="00527F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b/>
          <w:spacing w:val="2"/>
          <w:sz w:val="24"/>
          <w:szCs w:val="24"/>
          <w:lang w:val="uk-UA"/>
        </w:rPr>
        <w:t>ЛІТЕРАТУРА</w:t>
      </w:r>
    </w:p>
    <w:p w:rsidR="00C955FB" w:rsidRPr="007014CA" w:rsidRDefault="00C955FB" w:rsidP="00A319FC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Козак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в 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Є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.Д. Функції води в зерні // Хлібопродукти. </w:t>
      </w:r>
      <w:r w:rsidR="007014CA" w:rsidRPr="007014C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6913D1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200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5. </w:t>
      </w:r>
      <w:r w:rsidR="007014CA" w:rsidRPr="007014C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№ 5. </w:t>
      </w:r>
      <w:r w:rsidR="007014CA" w:rsidRPr="007014C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С. 20 – 21. </w:t>
      </w:r>
    </w:p>
    <w:p w:rsidR="00A6217E" w:rsidRPr="007014CA" w:rsidRDefault="00A6217E" w:rsidP="00A319FC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Семенов Л.И., 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Теслер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Л.А. Взрывобезопасность элеваторов, мукомольных и комбикормовых заводов. – М.: ВО “</w:t>
      </w:r>
      <w:proofErr w:type="spellStart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Агропромиздат</w:t>
      </w:r>
      <w:proofErr w:type="spellEnd"/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”, 1991.</w:t>
      </w:r>
    </w:p>
    <w:p w:rsidR="00A319FC" w:rsidRPr="007014CA" w:rsidRDefault="007014CA" w:rsidP="00230D15">
      <w:pPr>
        <w:pStyle w:val="a8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Підприємства по зберіганню зерна: ризик виникнення пожеж </w:t>
      </w:r>
      <w:proofErr w:type="spellStart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Неменуща</w:t>
      </w:r>
      <w:proofErr w:type="spellEnd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С.М., Фесенко</w:t>
      </w:r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О.О., Лисюк</w:t>
      </w:r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В.М.,</w:t>
      </w:r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Наукови</w:t>
      </w:r>
      <w:bookmarkStart w:id="0" w:name="_GoBack"/>
      <w:bookmarkEnd w:id="0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й вi</w:t>
      </w:r>
      <w:proofErr w:type="spellStart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сник</w:t>
      </w:r>
      <w:proofErr w:type="spellEnd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: </w:t>
      </w:r>
      <w:proofErr w:type="spellStart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Цив</w:t>
      </w:r>
      <w:proofErr w:type="spellEnd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i</w:t>
      </w:r>
      <w:proofErr w:type="spellStart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льний</w:t>
      </w:r>
      <w:proofErr w:type="spellEnd"/>
      <w:r w:rsidR="00A319FC"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захист та пожежна безпека № 1 (7), 2019</w:t>
      </w:r>
      <w:r w:rsidRPr="007014CA">
        <w:rPr>
          <w:rFonts w:ascii="Times New Roman" w:hAnsi="Times New Roman" w:cs="Times New Roman"/>
          <w:spacing w:val="2"/>
          <w:sz w:val="24"/>
          <w:szCs w:val="24"/>
          <w:lang w:val="uk-UA"/>
        </w:rPr>
        <w:t>. – с.3 – 12.</w:t>
      </w:r>
    </w:p>
    <w:sectPr w:rsidR="00A319FC" w:rsidRPr="007014CA" w:rsidSect="00C94B1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23688"/>
    <w:multiLevelType w:val="hybridMultilevel"/>
    <w:tmpl w:val="FEBE4F70"/>
    <w:lvl w:ilvl="0" w:tplc="9DC03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380719"/>
    <w:multiLevelType w:val="hybridMultilevel"/>
    <w:tmpl w:val="E44CBF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B"/>
    <w:rsid w:val="002D4769"/>
    <w:rsid w:val="004452D2"/>
    <w:rsid w:val="00527F1D"/>
    <w:rsid w:val="00541BF5"/>
    <w:rsid w:val="006913D1"/>
    <w:rsid w:val="007014CA"/>
    <w:rsid w:val="00777084"/>
    <w:rsid w:val="00A319FC"/>
    <w:rsid w:val="00A6217E"/>
    <w:rsid w:val="00AD0C1D"/>
    <w:rsid w:val="00C955FB"/>
    <w:rsid w:val="00CC2F4D"/>
    <w:rsid w:val="00D14295"/>
    <w:rsid w:val="00F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48BC"/>
  <w15:chartTrackingRefBased/>
  <w15:docId w15:val="{DB0290E0-F62A-4452-AD40-FBD743C5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5FB"/>
    <w:pPr>
      <w:spacing w:before="240" w:after="60" w:line="240" w:lineRule="auto"/>
      <w:jc w:val="center"/>
    </w:pPr>
    <w:rPr>
      <w:rFonts w:ascii="Times New Roman" w:eastAsia="Wingdings" w:hAnsi="Times New Roman" w:cs="Wingdings"/>
      <w:b/>
      <w:kern w:val="28"/>
      <w:sz w:val="32"/>
      <w:szCs w:val="20"/>
      <w:lang w:eastAsia="ru-RU"/>
    </w:rPr>
  </w:style>
  <w:style w:type="character" w:customStyle="1" w:styleId="a4">
    <w:name w:val="Назва Знак"/>
    <w:basedOn w:val="a0"/>
    <w:link w:val="a3"/>
    <w:rsid w:val="00C955FB"/>
    <w:rPr>
      <w:rFonts w:ascii="Times New Roman" w:eastAsia="Wingdings" w:hAnsi="Times New Roman" w:cs="Wingdings"/>
      <w:b/>
      <w:kern w:val="28"/>
      <w:sz w:val="32"/>
      <w:szCs w:val="20"/>
      <w:lang w:eastAsia="ru-RU"/>
    </w:rPr>
  </w:style>
  <w:style w:type="paragraph" w:styleId="a5">
    <w:name w:val="Body Text Indent"/>
    <w:basedOn w:val="a"/>
    <w:link w:val="a6"/>
    <w:rsid w:val="00C955F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C95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7F1D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527F1D"/>
    <w:rPr>
      <w:sz w:val="16"/>
      <w:szCs w:val="16"/>
    </w:rPr>
  </w:style>
  <w:style w:type="paragraph" w:customStyle="1" w:styleId="a7">
    <w:name w:val=" Знак Знак Знак Знак"/>
    <w:basedOn w:val="a"/>
    <w:rsid w:val="00A621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3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 qwert</dc:creator>
  <cp:keywords/>
  <dc:description/>
  <cp:lastModifiedBy>User</cp:lastModifiedBy>
  <cp:revision>5</cp:revision>
  <dcterms:created xsi:type="dcterms:W3CDTF">2020-12-21T09:21:00Z</dcterms:created>
  <dcterms:modified xsi:type="dcterms:W3CDTF">2020-12-21T11:21:00Z</dcterms:modified>
</cp:coreProperties>
</file>