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0447E" w14:textId="11B8B4DF" w:rsidR="009758CC" w:rsidRDefault="003C116F" w:rsidP="000F6ABE">
      <w:pPr>
        <w:pStyle w:val="a6"/>
        <w:jc w:val="left"/>
        <w:rPr>
          <w:spacing w:val="0"/>
          <w:sz w:val="24"/>
          <w:szCs w:val="24"/>
          <w:lang w:val="ru-RU"/>
        </w:rPr>
      </w:pPr>
      <w:r w:rsidRPr="00FE76D4">
        <w:rPr>
          <w:sz w:val="24"/>
          <w:szCs w:val="24"/>
        </w:rPr>
        <w:t xml:space="preserve"> </w:t>
      </w:r>
      <w:r w:rsidRPr="00FE76D4">
        <w:rPr>
          <w:spacing w:val="0"/>
          <w:sz w:val="24"/>
          <w:szCs w:val="24"/>
          <w:lang w:val="ru-RU"/>
        </w:rPr>
        <w:t>УДК 614.8</w:t>
      </w:r>
    </w:p>
    <w:p w14:paraId="5017C8C1" w14:textId="77777777" w:rsidR="000F6ABE" w:rsidRPr="00820707" w:rsidRDefault="000F6ABE" w:rsidP="000F6ABE">
      <w:pPr>
        <w:pStyle w:val="a6"/>
        <w:jc w:val="left"/>
        <w:rPr>
          <w:spacing w:val="0"/>
          <w:sz w:val="24"/>
          <w:szCs w:val="24"/>
          <w:lang w:val="ru-RU"/>
        </w:rPr>
      </w:pPr>
    </w:p>
    <w:p w14:paraId="0B74B8CF" w14:textId="77777777" w:rsidR="004B7312" w:rsidRPr="004B7312" w:rsidRDefault="004B7312" w:rsidP="004B7312">
      <w:pPr>
        <w:jc w:val="center"/>
        <w:rPr>
          <w:b/>
          <w:sz w:val="24"/>
          <w:szCs w:val="24"/>
        </w:rPr>
      </w:pPr>
      <w:r w:rsidRPr="004B7312">
        <w:rPr>
          <w:b/>
          <w:sz w:val="24"/>
          <w:szCs w:val="24"/>
        </w:rPr>
        <w:t>НАЙЕФЕКТИВНІШІ СПОСОБИ ЗАПОБІГАННЯ І ГАСІННЯ</w:t>
      </w:r>
    </w:p>
    <w:p w14:paraId="37674B00" w14:textId="6A8D063E" w:rsidR="00F11B35" w:rsidRDefault="004B7312" w:rsidP="004B7312">
      <w:pPr>
        <w:jc w:val="center"/>
        <w:rPr>
          <w:b/>
          <w:sz w:val="24"/>
          <w:szCs w:val="24"/>
        </w:rPr>
      </w:pPr>
      <w:r w:rsidRPr="004B7312">
        <w:rPr>
          <w:b/>
          <w:sz w:val="24"/>
          <w:szCs w:val="24"/>
        </w:rPr>
        <w:t>ТОРФ’ЯНИХ ПОЖЕЖ</w:t>
      </w:r>
    </w:p>
    <w:p w14:paraId="3F3556B5" w14:textId="77777777" w:rsidR="004B7312" w:rsidRDefault="004B7312" w:rsidP="004B7312">
      <w:pPr>
        <w:jc w:val="center"/>
        <w:rPr>
          <w:b/>
          <w:sz w:val="24"/>
          <w:szCs w:val="24"/>
        </w:rPr>
      </w:pPr>
    </w:p>
    <w:p w14:paraId="3881AB41" w14:textId="77777777" w:rsidR="004B7312" w:rsidRPr="004B7312" w:rsidRDefault="004B7312" w:rsidP="004B7312">
      <w:pPr>
        <w:jc w:val="center"/>
        <w:rPr>
          <w:sz w:val="24"/>
          <w:szCs w:val="24"/>
        </w:rPr>
      </w:pPr>
      <w:r w:rsidRPr="004B7312">
        <w:rPr>
          <w:sz w:val="24"/>
          <w:szCs w:val="24"/>
        </w:rPr>
        <w:t>Попел М.С., НУЦЗУ</w:t>
      </w:r>
    </w:p>
    <w:p w14:paraId="45DFE576" w14:textId="30D26909" w:rsidR="00820707" w:rsidRDefault="00820707" w:rsidP="000F6ABE">
      <w:pPr>
        <w:jc w:val="center"/>
        <w:rPr>
          <w:sz w:val="24"/>
          <w:szCs w:val="24"/>
        </w:rPr>
      </w:pPr>
      <w:r w:rsidRPr="00950D06">
        <w:rPr>
          <w:sz w:val="24"/>
          <w:szCs w:val="24"/>
        </w:rPr>
        <w:t>НК –</w:t>
      </w:r>
      <w:r>
        <w:rPr>
          <w:sz w:val="24"/>
          <w:szCs w:val="24"/>
        </w:rPr>
        <w:t xml:space="preserve"> </w:t>
      </w:r>
      <w:r w:rsidRPr="00950D06">
        <w:rPr>
          <w:sz w:val="24"/>
          <w:szCs w:val="24"/>
        </w:rPr>
        <w:t>Безугла Ю.С., к.т.н., доцент</w:t>
      </w:r>
      <w:r>
        <w:rPr>
          <w:sz w:val="24"/>
          <w:szCs w:val="24"/>
        </w:rPr>
        <w:t>, НУЦЗУ</w:t>
      </w:r>
      <w:r w:rsidRPr="00950D06">
        <w:rPr>
          <w:sz w:val="24"/>
          <w:szCs w:val="24"/>
        </w:rPr>
        <w:t xml:space="preserve"> </w:t>
      </w:r>
    </w:p>
    <w:p w14:paraId="13143B30" w14:textId="77777777" w:rsidR="007E02E5" w:rsidRPr="007E02E5" w:rsidRDefault="007E02E5" w:rsidP="00181862">
      <w:pPr>
        <w:rPr>
          <w:sz w:val="24"/>
          <w:szCs w:val="24"/>
        </w:rPr>
      </w:pPr>
    </w:p>
    <w:p w14:paraId="0347621D" w14:textId="77777777" w:rsidR="002F5DB4" w:rsidRDefault="00CF619D" w:rsidP="002F5DB4">
      <w:pPr>
        <w:ind w:firstLine="709"/>
        <w:jc w:val="both"/>
        <w:rPr>
          <w:sz w:val="24"/>
          <w:szCs w:val="24"/>
        </w:rPr>
      </w:pPr>
      <w:r w:rsidRPr="00CF619D">
        <w:rPr>
          <w:sz w:val="24"/>
          <w:szCs w:val="24"/>
        </w:rPr>
        <w:t>Кожен рік, зі встановленням сухої теплої погоди, до пожежно-рятувальних служб надходять повідомлення про горіння торфищ. Як твердять екологи, при згорянні однієї тонни рослинних залишків, у повітря вивільняється біля 9 кг мікрочастинок диму. Головними компонентами торфу є не геміцелюлоза і целюлоза, які досить легко спалювати, а сполуки ароматичних, циклопарфінового і жирних ароматичних рядів і сполук тривимірної полімерної структури горять відносно повільно. Це призводить до того, що в продуктах горіння торфу спостерігається значна кількість отруйного чадного газу, твердих і рідких продуктів піролізу. Останні суспензують в газоподібних продуктах згоряння і утворюють ядучий і небезпечний дим.</w:t>
      </w:r>
    </w:p>
    <w:p w14:paraId="7BD2946C" w14:textId="77777777" w:rsidR="002F5DB4" w:rsidRDefault="00CF619D" w:rsidP="002F5DB4">
      <w:pPr>
        <w:ind w:firstLine="709"/>
        <w:jc w:val="both"/>
        <w:rPr>
          <w:bCs/>
          <w:sz w:val="24"/>
          <w:szCs w:val="24"/>
        </w:rPr>
      </w:pPr>
      <w:r w:rsidRPr="00CF619D">
        <w:rPr>
          <w:sz w:val="24"/>
          <w:szCs w:val="24"/>
        </w:rPr>
        <w:t xml:space="preserve"> Торф'яні пожежі спричиняють серйозні проблеми зі здоров'ям через забруднення атмосфери.</w:t>
      </w:r>
      <w:r>
        <w:rPr>
          <w:sz w:val="24"/>
          <w:szCs w:val="24"/>
        </w:rPr>
        <w:t xml:space="preserve"> </w:t>
      </w:r>
      <w:r w:rsidRPr="00CF619D">
        <w:rPr>
          <w:sz w:val="24"/>
          <w:szCs w:val="24"/>
        </w:rPr>
        <w:t xml:space="preserve">Необережність з вогнем, випалювання трави поблизу лісових насаджень та торф’яних полів може спровокувати масштабну пожежу.  Ґрунтові торф’яні пожежі провокують розвиток низової лісової пожежі. Це означає, що вогонь заглиблюється у шар торфу біля стовбурів дерев, корені дерев падають і утворюють завали.  </w:t>
      </w:r>
      <w:r w:rsidR="002F5DB4" w:rsidRPr="002F5DB4">
        <w:rPr>
          <w:bCs/>
          <w:sz w:val="24"/>
          <w:szCs w:val="24"/>
        </w:rPr>
        <w:t xml:space="preserve">Складність цього типу пожеж полягає ще і в тому, що горіння відбувається під землею. В результаті в грунті утворюються величезні порожнечі, що може привести до обвалення. </w:t>
      </w:r>
    </w:p>
    <w:p w14:paraId="478E298D" w14:textId="3C973B60" w:rsidR="00CF619D" w:rsidRPr="00552B96" w:rsidRDefault="002F5DB4" w:rsidP="002F5DB4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  <w:lang w:val="ru-RU"/>
        </w:rPr>
        <w:t>Г</w:t>
      </w:r>
      <w:r w:rsidRPr="002F5DB4">
        <w:rPr>
          <w:bCs/>
          <w:sz w:val="24"/>
          <w:szCs w:val="24"/>
        </w:rPr>
        <w:t xml:space="preserve">асіння торф'яних пожеж припускає проведення цілого комплексу робіт. Обкопування небезпечної зони, щоб обмежити територію поширення вогню, перекопування торфу і заливка ділянки великою кількістю води. На боротьбу з </w:t>
      </w:r>
      <w:r w:rsidRPr="00552B96">
        <w:rPr>
          <w:bCs/>
          <w:sz w:val="24"/>
          <w:szCs w:val="24"/>
        </w:rPr>
        <w:t>торф'яною пожежею витрачається дуже багато сил і ресурсів, оскільки територія займання завжди досить велика.</w:t>
      </w:r>
    </w:p>
    <w:p w14:paraId="33DCDABF" w14:textId="336A197C" w:rsidR="00CF619D" w:rsidRPr="00552B96" w:rsidRDefault="00CF619D" w:rsidP="00CF619D">
      <w:pPr>
        <w:ind w:firstLine="709"/>
        <w:jc w:val="both"/>
        <w:rPr>
          <w:sz w:val="24"/>
          <w:szCs w:val="24"/>
        </w:rPr>
      </w:pPr>
      <w:r w:rsidRPr="00552B96">
        <w:rPr>
          <w:sz w:val="24"/>
          <w:szCs w:val="24"/>
        </w:rPr>
        <w:t>Одним з найбільш дієвих засобів попередження торф’яних пожеж є обмеження розповсюдження вогню завдяки викопаним ровам і широким канавам уздовж лісів;</w:t>
      </w:r>
    </w:p>
    <w:p w14:paraId="09876380" w14:textId="701F68F2" w:rsidR="00CF619D" w:rsidRPr="00552B96" w:rsidRDefault="00CF619D" w:rsidP="00CF619D">
      <w:pPr>
        <w:ind w:firstLine="709"/>
        <w:jc w:val="both"/>
        <w:rPr>
          <w:sz w:val="24"/>
          <w:szCs w:val="24"/>
        </w:rPr>
      </w:pPr>
      <w:r w:rsidRPr="00552B96">
        <w:rPr>
          <w:sz w:val="24"/>
          <w:szCs w:val="24"/>
        </w:rPr>
        <w:t>Ефективним способом гасіння є обкопування території огороджувальними канавами. Їх копають до мінерального ґрунту або ґрунтових вод. Пожежа гаситься шляхом перекопування палаючого торфу і заливання його великою кількістю води;</w:t>
      </w:r>
    </w:p>
    <w:p w14:paraId="2A00D9F4" w14:textId="291C4EC9" w:rsidR="00CF619D" w:rsidRPr="00552B96" w:rsidRDefault="00CF619D" w:rsidP="00CF619D">
      <w:pPr>
        <w:jc w:val="both"/>
        <w:rPr>
          <w:sz w:val="24"/>
          <w:szCs w:val="24"/>
        </w:rPr>
      </w:pPr>
      <w:r w:rsidRPr="00552B96">
        <w:rPr>
          <w:sz w:val="24"/>
          <w:szCs w:val="24"/>
        </w:rPr>
        <w:t>Для гасіння торф'яних пожеж застосовують дим і вуглекислий газ, необхідно пробити отвори в місцях горіння і закачати туди дим від димових шашок. Дим, поступово проникаючи в усі пори торф'яної маси, де є кисень, розбавляє його до концентрацій (менше 5% від всього об'єму повітря), при яких горіння стає неможливим;</w:t>
      </w:r>
    </w:p>
    <w:p w14:paraId="7DB61ECF" w14:textId="27447A3B" w:rsidR="00CF619D" w:rsidRPr="00552B96" w:rsidRDefault="00CF619D" w:rsidP="002F5DB4">
      <w:pPr>
        <w:ind w:firstLine="709"/>
        <w:jc w:val="both"/>
        <w:rPr>
          <w:sz w:val="24"/>
          <w:szCs w:val="24"/>
        </w:rPr>
      </w:pPr>
      <w:r w:rsidRPr="00552B96">
        <w:rPr>
          <w:sz w:val="24"/>
          <w:szCs w:val="24"/>
        </w:rPr>
        <w:t>Щоб уникнути гасіння торф’яників насамперед людям потрібно дотримуватися правил пожежної безпеки і пам'ятати, що кожен підпал - це злочин проти природи!</w:t>
      </w:r>
    </w:p>
    <w:p w14:paraId="2ADCF77A" w14:textId="77777777" w:rsidR="007E02E5" w:rsidRPr="00552B96" w:rsidRDefault="003C116F" w:rsidP="007E02E5">
      <w:pPr>
        <w:ind w:firstLine="720"/>
        <w:jc w:val="center"/>
        <w:rPr>
          <w:b/>
          <w:sz w:val="28"/>
          <w:szCs w:val="28"/>
        </w:rPr>
      </w:pPr>
      <w:r w:rsidRPr="00552B96">
        <w:rPr>
          <w:b/>
          <w:sz w:val="28"/>
          <w:szCs w:val="28"/>
        </w:rPr>
        <w:t>ЛІТЕРАТУРА</w:t>
      </w:r>
    </w:p>
    <w:p w14:paraId="139A72F8" w14:textId="7C4C43F4" w:rsidR="002F5DB4" w:rsidRPr="00552B96" w:rsidRDefault="002F5DB4" w:rsidP="004B7312">
      <w:pPr>
        <w:jc w:val="both"/>
        <w:rPr>
          <w:rStyle w:val="ac"/>
          <w:rFonts w:eastAsia="Calibri"/>
          <w:color w:val="auto"/>
          <w:sz w:val="24"/>
          <w:szCs w:val="24"/>
          <w:lang w:eastAsia="en-US"/>
        </w:rPr>
      </w:pPr>
      <w:r w:rsidRPr="00552B96">
        <w:rPr>
          <w:rStyle w:val="ac"/>
          <w:rFonts w:eastAsia="Calibri"/>
          <w:color w:val="auto"/>
          <w:sz w:val="24"/>
          <w:szCs w:val="24"/>
          <w:u w:val="none"/>
          <w:lang w:eastAsia="en-US"/>
        </w:rPr>
        <w:t xml:space="preserve">1. </w:t>
      </w:r>
      <w:r w:rsidRPr="00552B96">
        <w:rPr>
          <w:sz w:val="24"/>
          <w:szCs w:val="24"/>
        </w:rPr>
        <w:t>Наказ МВС України від 26.04.2018р. №340 «</w:t>
      </w:r>
      <w:r w:rsidR="004B7312" w:rsidRPr="00552B96">
        <w:rPr>
          <w:sz w:val="24"/>
          <w:szCs w:val="24"/>
          <w:shd w:val="clear" w:color="auto" w:fill="FFFFFF"/>
        </w:rPr>
        <w:t>Про затвердження Статуту дій у надзвичайних ситуаціях органів управління та підрозділів Оперативно-рятувальної служби цивільного захисту та Статуту дій органів управління та підрозділів Оперативно-рятувальної служби цивільного захисту під час гасіння пожеж».</w:t>
      </w:r>
      <w:r w:rsidRPr="00552B96">
        <w:rPr>
          <w:sz w:val="24"/>
          <w:szCs w:val="24"/>
        </w:rPr>
        <w:t xml:space="preserve"> </w:t>
      </w:r>
    </w:p>
    <w:sectPr w:rsidR="002F5DB4" w:rsidRPr="00552B96" w:rsidSect="002F5DB4">
      <w:pgSz w:w="11906" w:h="16838"/>
      <w:pgMar w:top="1418" w:right="1701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C9007" w14:textId="77777777" w:rsidR="00C66B7E" w:rsidRDefault="00C66B7E" w:rsidP="00F11B35">
      <w:r>
        <w:separator/>
      </w:r>
    </w:p>
  </w:endnote>
  <w:endnote w:type="continuationSeparator" w:id="0">
    <w:p w14:paraId="7279CB69" w14:textId="77777777" w:rsidR="00C66B7E" w:rsidRDefault="00C66B7E" w:rsidP="00F1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6C01F" w14:textId="77777777" w:rsidR="00C66B7E" w:rsidRDefault="00C66B7E" w:rsidP="00F11B35">
      <w:r>
        <w:separator/>
      </w:r>
    </w:p>
  </w:footnote>
  <w:footnote w:type="continuationSeparator" w:id="0">
    <w:p w14:paraId="75E4BD4A" w14:textId="77777777" w:rsidR="00C66B7E" w:rsidRDefault="00C66B7E" w:rsidP="00F11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D20A4"/>
    <w:multiLevelType w:val="hybridMultilevel"/>
    <w:tmpl w:val="1C7402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54CC8"/>
    <w:multiLevelType w:val="hybridMultilevel"/>
    <w:tmpl w:val="B750FB7A"/>
    <w:lvl w:ilvl="0" w:tplc="B3847C66">
      <w:start w:val="1"/>
      <w:numFmt w:val="bullet"/>
      <w:lvlText w:val=""/>
      <w:lvlJc w:val="left"/>
      <w:pPr>
        <w:tabs>
          <w:tab w:val="num" w:pos="1400"/>
        </w:tabs>
        <w:ind w:left="1400" w:hanging="396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6C82B31"/>
    <w:multiLevelType w:val="hybridMultilevel"/>
    <w:tmpl w:val="F2FE9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A0EED"/>
    <w:multiLevelType w:val="hybridMultilevel"/>
    <w:tmpl w:val="8892BDE0"/>
    <w:lvl w:ilvl="0" w:tplc="A3022922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ED3699"/>
    <w:multiLevelType w:val="hybridMultilevel"/>
    <w:tmpl w:val="9D66F8E2"/>
    <w:lvl w:ilvl="0" w:tplc="9774D80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D252069"/>
    <w:multiLevelType w:val="hybridMultilevel"/>
    <w:tmpl w:val="56460E82"/>
    <w:lvl w:ilvl="0" w:tplc="1E063B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6F34D1"/>
    <w:multiLevelType w:val="hybridMultilevel"/>
    <w:tmpl w:val="C2CC8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9B06194"/>
    <w:multiLevelType w:val="hybridMultilevel"/>
    <w:tmpl w:val="8F681FC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EF7347"/>
    <w:multiLevelType w:val="hybridMultilevel"/>
    <w:tmpl w:val="338A7D20"/>
    <w:lvl w:ilvl="0" w:tplc="AE661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6E0239"/>
    <w:multiLevelType w:val="hybridMultilevel"/>
    <w:tmpl w:val="727EDCF0"/>
    <w:lvl w:ilvl="0" w:tplc="834EA5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0" w15:restartNumberingAfterBreak="0">
    <w:nsid w:val="5F091EC1"/>
    <w:multiLevelType w:val="hybridMultilevel"/>
    <w:tmpl w:val="FB604A22"/>
    <w:lvl w:ilvl="0" w:tplc="B1AA790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A722F"/>
    <w:multiLevelType w:val="hybridMultilevel"/>
    <w:tmpl w:val="792873D6"/>
    <w:lvl w:ilvl="0" w:tplc="3572CA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0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97"/>
    <w:rsid w:val="000332B6"/>
    <w:rsid w:val="00034360"/>
    <w:rsid w:val="00054B62"/>
    <w:rsid w:val="0007103E"/>
    <w:rsid w:val="0008486A"/>
    <w:rsid w:val="000A54E3"/>
    <w:rsid w:val="000A7C75"/>
    <w:rsid w:val="000B5AE1"/>
    <w:rsid w:val="000E6DCB"/>
    <w:rsid w:val="000F6ABE"/>
    <w:rsid w:val="001731AC"/>
    <w:rsid w:val="00181862"/>
    <w:rsid w:val="001D0063"/>
    <w:rsid w:val="002017AA"/>
    <w:rsid w:val="002042DD"/>
    <w:rsid w:val="00213C4B"/>
    <w:rsid w:val="00236543"/>
    <w:rsid w:val="002370C3"/>
    <w:rsid w:val="00244F12"/>
    <w:rsid w:val="00253DA7"/>
    <w:rsid w:val="002F5DB4"/>
    <w:rsid w:val="003A422C"/>
    <w:rsid w:val="003B4395"/>
    <w:rsid w:val="003C116F"/>
    <w:rsid w:val="003F2DDF"/>
    <w:rsid w:val="003F34B0"/>
    <w:rsid w:val="003F7718"/>
    <w:rsid w:val="0041201E"/>
    <w:rsid w:val="00445513"/>
    <w:rsid w:val="00446907"/>
    <w:rsid w:val="004A06B0"/>
    <w:rsid w:val="004B03CC"/>
    <w:rsid w:val="004B7312"/>
    <w:rsid w:val="005500B8"/>
    <w:rsid w:val="0055226D"/>
    <w:rsid w:val="00552B96"/>
    <w:rsid w:val="005637D1"/>
    <w:rsid w:val="0057642C"/>
    <w:rsid w:val="005A4631"/>
    <w:rsid w:val="005D2153"/>
    <w:rsid w:val="005F73B2"/>
    <w:rsid w:val="00607944"/>
    <w:rsid w:val="00624B43"/>
    <w:rsid w:val="00680F98"/>
    <w:rsid w:val="006A689C"/>
    <w:rsid w:val="006D1F7C"/>
    <w:rsid w:val="00715E0B"/>
    <w:rsid w:val="007524F4"/>
    <w:rsid w:val="007667A9"/>
    <w:rsid w:val="00772D4E"/>
    <w:rsid w:val="0077313D"/>
    <w:rsid w:val="007E02E5"/>
    <w:rsid w:val="00814714"/>
    <w:rsid w:val="00817E00"/>
    <w:rsid w:val="00820707"/>
    <w:rsid w:val="008518E2"/>
    <w:rsid w:val="008847BA"/>
    <w:rsid w:val="008B136C"/>
    <w:rsid w:val="008C04DA"/>
    <w:rsid w:val="008E63F1"/>
    <w:rsid w:val="009162CC"/>
    <w:rsid w:val="009407DC"/>
    <w:rsid w:val="009423EC"/>
    <w:rsid w:val="0094706D"/>
    <w:rsid w:val="009758CC"/>
    <w:rsid w:val="00A24C9C"/>
    <w:rsid w:val="00A35379"/>
    <w:rsid w:val="00A77F72"/>
    <w:rsid w:val="00A9087E"/>
    <w:rsid w:val="00A92CAE"/>
    <w:rsid w:val="00B6231F"/>
    <w:rsid w:val="00B865CE"/>
    <w:rsid w:val="00BA54A8"/>
    <w:rsid w:val="00BE0A78"/>
    <w:rsid w:val="00C12261"/>
    <w:rsid w:val="00C66B7E"/>
    <w:rsid w:val="00CB3898"/>
    <w:rsid w:val="00CF619D"/>
    <w:rsid w:val="00D042A9"/>
    <w:rsid w:val="00D417FB"/>
    <w:rsid w:val="00DD30EA"/>
    <w:rsid w:val="00DD7D1D"/>
    <w:rsid w:val="00E2668F"/>
    <w:rsid w:val="00E63D9A"/>
    <w:rsid w:val="00E7466D"/>
    <w:rsid w:val="00EB0E19"/>
    <w:rsid w:val="00EB501A"/>
    <w:rsid w:val="00EB553F"/>
    <w:rsid w:val="00EB6F97"/>
    <w:rsid w:val="00EF28A8"/>
    <w:rsid w:val="00F11356"/>
    <w:rsid w:val="00F11B35"/>
    <w:rsid w:val="00F37E85"/>
    <w:rsid w:val="00F60371"/>
    <w:rsid w:val="00F81396"/>
    <w:rsid w:val="00F94C60"/>
    <w:rsid w:val="00F95F97"/>
    <w:rsid w:val="00FD3B3F"/>
    <w:rsid w:val="00FE2732"/>
    <w:rsid w:val="00FE76D4"/>
    <w:rsid w:val="00FF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F0FA38"/>
  <w15:docId w15:val="{7C23AB05-C39A-48C3-97AB-02154F61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898"/>
    <w:rPr>
      <w:rFonts w:ascii="Times New Roman" w:eastAsia="Times New Roman" w:hAnsi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CB3898"/>
    <w:pPr>
      <w:tabs>
        <w:tab w:val="left" w:pos="671"/>
      </w:tabs>
      <w:spacing w:line="360" w:lineRule="auto"/>
      <w:ind w:left="1773" w:hanging="1773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B3898"/>
    <w:rPr>
      <w:rFonts w:ascii="Times New Roman" w:hAnsi="Times New Roman" w:cs="Times New Roman"/>
      <w:sz w:val="20"/>
      <w:szCs w:val="20"/>
      <w:lang w:val="uk-UA" w:eastAsia="ru-RU"/>
    </w:rPr>
  </w:style>
  <w:style w:type="paragraph" w:styleId="21">
    <w:name w:val="Body Text 2"/>
    <w:basedOn w:val="a"/>
    <w:link w:val="22"/>
    <w:uiPriority w:val="99"/>
    <w:rsid w:val="00CB3898"/>
    <w:pPr>
      <w:jc w:val="center"/>
    </w:pPr>
    <w:rPr>
      <w:b/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CB3898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3">
    <w:name w:val="Body Text Indent"/>
    <w:basedOn w:val="a"/>
    <w:link w:val="a4"/>
    <w:uiPriority w:val="99"/>
    <w:semiHidden/>
    <w:rsid w:val="00CB389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CB3898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CB3898"/>
    <w:rPr>
      <w:rFonts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B3898"/>
    <w:pPr>
      <w:widowControl w:val="0"/>
      <w:shd w:val="clear" w:color="auto" w:fill="FFFFFF"/>
      <w:spacing w:before="540" w:line="221" w:lineRule="exact"/>
      <w:ind w:hanging="560"/>
    </w:pPr>
    <w:rPr>
      <w:rFonts w:ascii="Calibri" w:eastAsia="Calibri" w:hAnsi="Calibri"/>
      <w:b/>
      <w:bCs/>
      <w:sz w:val="22"/>
      <w:szCs w:val="22"/>
      <w:lang w:val="ru-RU" w:eastAsia="en-US"/>
    </w:rPr>
  </w:style>
  <w:style w:type="character" w:customStyle="1" w:styleId="41">
    <w:name w:val="Основной текст (4) + Курсив"/>
    <w:basedOn w:val="4"/>
    <w:uiPriority w:val="99"/>
    <w:rsid w:val="00CB3898"/>
    <w:rPr>
      <w:rFonts w:cs="Times New Roman"/>
      <w:b/>
      <w:bCs/>
      <w:i/>
      <w:iCs/>
      <w:sz w:val="23"/>
      <w:szCs w:val="23"/>
      <w:shd w:val="clear" w:color="auto" w:fill="FFFFFF"/>
    </w:rPr>
  </w:style>
  <w:style w:type="paragraph" w:styleId="a5">
    <w:name w:val="List Paragraph"/>
    <w:basedOn w:val="a"/>
    <w:uiPriority w:val="34"/>
    <w:qFormat/>
    <w:rsid w:val="00772D4E"/>
    <w:pPr>
      <w:ind w:left="720"/>
      <w:contextualSpacing/>
    </w:pPr>
    <w:rPr>
      <w:sz w:val="24"/>
      <w:szCs w:val="24"/>
      <w:lang w:val="ru-RU"/>
    </w:rPr>
  </w:style>
  <w:style w:type="paragraph" w:styleId="a6">
    <w:name w:val="Title"/>
    <w:basedOn w:val="a"/>
    <w:link w:val="a7"/>
    <w:uiPriority w:val="99"/>
    <w:qFormat/>
    <w:rsid w:val="003B4395"/>
    <w:pPr>
      <w:jc w:val="center"/>
    </w:pPr>
    <w:rPr>
      <w:b/>
      <w:spacing w:val="20"/>
      <w:sz w:val="28"/>
    </w:rPr>
  </w:style>
  <w:style w:type="character" w:customStyle="1" w:styleId="a7">
    <w:name w:val="Заголовок Знак"/>
    <w:basedOn w:val="a0"/>
    <w:link w:val="a6"/>
    <w:uiPriority w:val="99"/>
    <w:locked/>
    <w:rsid w:val="003B4395"/>
    <w:rPr>
      <w:rFonts w:ascii="Times New Roman" w:hAnsi="Times New Roman" w:cs="Times New Roman"/>
      <w:b/>
      <w:spacing w:val="20"/>
      <w:sz w:val="20"/>
      <w:szCs w:val="20"/>
      <w:lang w:val="uk-UA" w:eastAsia="ru-RU"/>
    </w:rPr>
  </w:style>
  <w:style w:type="paragraph" w:customStyle="1" w:styleId="Style3">
    <w:name w:val="Style3"/>
    <w:basedOn w:val="a"/>
    <w:uiPriority w:val="99"/>
    <w:rsid w:val="0094706D"/>
    <w:pPr>
      <w:widowControl w:val="0"/>
      <w:autoSpaceDE w:val="0"/>
      <w:autoSpaceDN w:val="0"/>
      <w:adjustRightInd w:val="0"/>
      <w:spacing w:line="465" w:lineRule="exact"/>
      <w:ind w:hanging="435"/>
    </w:pPr>
    <w:rPr>
      <w:rFonts w:eastAsia="Calibri"/>
      <w:sz w:val="24"/>
      <w:szCs w:val="24"/>
      <w:lang w:val="ru-RU"/>
    </w:rPr>
  </w:style>
  <w:style w:type="paragraph" w:customStyle="1" w:styleId="Style4">
    <w:name w:val="Style4"/>
    <w:basedOn w:val="a"/>
    <w:uiPriority w:val="99"/>
    <w:rsid w:val="0094706D"/>
    <w:pPr>
      <w:widowControl w:val="0"/>
      <w:autoSpaceDE w:val="0"/>
      <w:autoSpaceDN w:val="0"/>
      <w:adjustRightInd w:val="0"/>
      <w:spacing w:line="465" w:lineRule="exact"/>
      <w:ind w:hanging="420"/>
      <w:jc w:val="both"/>
    </w:pPr>
    <w:rPr>
      <w:rFonts w:eastAsia="Calibri"/>
      <w:sz w:val="24"/>
      <w:szCs w:val="24"/>
      <w:lang w:val="ru-RU"/>
    </w:rPr>
  </w:style>
  <w:style w:type="paragraph" w:customStyle="1" w:styleId="Style2">
    <w:name w:val="Style2"/>
    <w:basedOn w:val="a"/>
    <w:uiPriority w:val="99"/>
    <w:rsid w:val="0094706D"/>
    <w:pPr>
      <w:widowControl w:val="0"/>
      <w:autoSpaceDE w:val="0"/>
      <w:autoSpaceDN w:val="0"/>
      <w:adjustRightInd w:val="0"/>
      <w:spacing w:line="288" w:lineRule="exact"/>
      <w:ind w:firstLine="298"/>
      <w:jc w:val="both"/>
    </w:pPr>
    <w:rPr>
      <w:rFonts w:eastAsia="Calibri"/>
      <w:sz w:val="24"/>
      <w:szCs w:val="24"/>
      <w:lang w:val="ru-RU"/>
    </w:rPr>
  </w:style>
  <w:style w:type="character" w:customStyle="1" w:styleId="FontStyle11">
    <w:name w:val="Font Style11"/>
    <w:uiPriority w:val="99"/>
    <w:rsid w:val="0094706D"/>
    <w:rPr>
      <w:rFonts w:ascii="Times New Roman" w:hAnsi="Times New Roman"/>
      <w:sz w:val="22"/>
    </w:rPr>
  </w:style>
  <w:style w:type="paragraph" w:customStyle="1" w:styleId="Style1">
    <w:name w:val="Style1"/>
    <w:basedOn w:val="a"/>
    <w:uiPriority w:val="99"/>
    <w:rsid w:val="0094706D"/>
    <w:pPr>
      <w:widowControl w:val="0"/>
      <w:autoSpaceDE w:val="0"/>
      <w:autoSpaceDN w:val="0"/>
      <w:adjustRightInd w:val="0"/>
      <w:spacing w:line="576" w:lineRule="exact"/>
      <w:jc w:val="center"/>
    </w:pPr>
    <w:rPr>
      <w:rFonts w:eastAsia="Calibri"/>
      <w:sz w:val="24"/>
      <w:szCs w:val="24"/>
      <w:lang w:val="ru-RU"/>
    </w:rPr>
  </w:style>
  <w:style w:type="character" w:customStyle="1" w:styleId="FontStyle12">
    <w:name w:val="Font Style12"/>
    <w:uiPriority w:val="99"/>
    <w:rsid w:val="0094706D"/>
    <w:rPr>
      <w:rFonts w:ascii="Times New Roman" w:hAnsi="Times New Roman"/>
      <w:sz w:val="20"/>
    </w:rPr>
  </w:style>
  <w:style w:type="character" w:customStyle="1" w:styleId="FontStyle13">
    <w:name w:val="Font Style13"/>
    <w:uiPriority w:val="99"/>
    <w:rsid w:val="0094706D"/>
    <w:rPr>
      <w:rFonts w:ascii="Times New Roman" w:hAnsi="Times New Roman"/>
      <w:i/>
      <w:sz w:val="20"/>
    </w:rPr>
  </w:style>
  <w:style w:type="paragraph" w:customStyle="1" w:styleId="Style10">
    <w:name w:val="Style10"/>
    <w:basedOn w:val="a"/>
    <w:uiPriority w:val="99"/>
    <w:rsid w:val="0094706D"/>
    <w:pPr>
      <w:widowControl w:val="0"/>
      <w:autoSpaceDE w:val="0"/>
      <w:autoSpaceDN w:val="0"/>
      <w:adjustRightInd w:val="0"/>
      <w:spacing w:line="413" w:lineRule="exact"/>
      <w:ind w:firstLine="1546"/>
    </w:pPr>
    <w:rPr>
      <w:rFonts w:eastAsia="Calibri"/>
      <w:sz w:val="24"/>
      <w:szCs w:val="24"/>
      <w:lang w:val="ru-RU"/>
    </w:rPr>
  </w:style>
  <w:style w:type="paragraph" w:customStyle="1" w:styleId="Style11">
    <w:name w:val="Style11"/>
    <w:basedOn w:val="a"/>
    <w:uiPriority w:val="99"/>
    <w:rsid w:val="0094706D"/>
    <w:pPr>
      <w:widowControl w:val="0"/>
      <w:autoSpaceDE w:val="0"/>
      <w:autoSpaceDN w:val="0"/>
      <w:adjustRightInd w:val="0"/>
    </w:pPr>
    <w:rPr>
      <w:rFonts w:eastAsia="Calibri"/>
      <w:sz w:val="24"/>
      <w:szCs w:val="24"/>
      <w:lang w:val="ru-RU"/>
    </w:rPr>
  </w:style>
  <w:style w:type="paragraph" w:customStyle="1" w:styleId="Style12">
    <w:name w:val="Style12"/>
    <w:basedOn w:val="a"/>
    <w:uiPriority w:val="99"/>
    <w:rsid w:val="0094706D"/>
    <w:pPr>
      <w:widowControl w:val="0"/>
      <w:autoSpaceDE w:val="0"/>
      <w:autoSpaceDN w:val="0"/>
      <w:adjustRightInd w:val="0"/>
    </w:pPr>
    <w:rPr>
      <w:rFonts w:eastAsia="Calibri"/>
      <w:sz w:val="24"/>
      <w:szCs w:val="24"/>
      <w:lang w:val="ru-RU"/>
    </w:rPr>
  </w:style>
  <w:style w:type="character" w:customStyle="1" w:styleId="FontStyle14">
    <w:name w:val="Font Style14"/>
    <w:uiPriority w:val="99"/>
    <w:rsid w:val="0094706D"/>
    <w:rPr>
      <w:rFonts w:ascii="Times New Roman" w:hAnsi="Times New Roman"/>
      <w:sz w:val="22"/>
    </w:rPr>
  </w:style>
  <w:style w:type="character" w:customStyle="1" w:styleId="FontStyle15">
    <w:name w:val="Font Style15"/>
    <w:uiPriority w:val="99"/>
    <w:rsid w:val="0094706D"/>
    <w:rPr>
      <w:rFonts w:ascii="Times New Roman" w:hAnsi="Times New Roman"/>
      <w:i/>
      <w:sz w:val="14"/>
    </w:rPr>
  </w:style>
  <w:style w:type="character" w:customStyle="1" w:styleId="FontStyle16">
    <w:name w:val="Font Style16"/>
    <w:uiPriority w:val="99"/>
    <w:rsid w:val="0094706D"/>
    <w:rPr>
      <w:rFonts w:ascii="Times New Roman" w:hAnsi="Times New Roman"/>
      <w:i/>
      <w:spacing w:val="20"/>
      <w:sz w:val="20"/>
    </w:rPr>
  </w:style>
  <w:style w:type="character" w:customStyle="1" w:styleId="FontStyle17">
    <w:name w:val="Font Style17"/>
    <w:uiPriority w:val="99"/>
    <w:rsid w:val="0094706D"/>
    <w:rPr>
      <w:rFonts w:ascii="Times New Roman" w:hAnsi="Times New Roman"/>
      <w:sz w:val="22"/>
    </w:rPr>
  </w:style>
  <w:style w:type="paragraph" w:styleId="a8">
    <w:name w:val="header"/>
    <w:basedOn w:val="a"/>
    <w:link w:val="a9"/>
    <w:uiPriority w:val="99"/>
    <w:unhideWhenUsed/>
    <w:rsid w:val="00F11B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1B35"/>
    <w:rPr>
      <w:rFonts w:ascii="Times New Roman" w:eastAsia="Times New Roman" w:hAnsi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F11B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1B35"/>
    <w:rPr>
      <w:rFonts w:ascii="Times New Roman" w:eastAsia="Times New Roman" w:hAnsi="Times New Roman"/>
      <w:lang w:val="uk-UA"/>
    </w:rPr>
  </w:style>
  <w:style w:type="character" w:styleId="ac">
    <w:name w:val="Hyperlink"/>
    <w:basedOn w:val="a0"/>
    <w:uiPriority w:val="99"/>
    <w:unhideWhenUsed/>
    <w:rsid w:val="007E02E5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E0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49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49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9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49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9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9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90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49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49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49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4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9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49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9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9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9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490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490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УДК 614</vt:lpstr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УДК 614</dc:title>
  <dc:creator>Uliya</dc:creator>
  <cp:lastModifiedBy>Юлия</cp:lastModifiedBy>
  <cp:revision>13</cp:revision>
  <cp:lastPrinted>2021-12-13T10:10:00Z</cp:lastPrinted>
  <dcterms:created xsi:type="dcterms:W3CDTF">2021-12-13T09:56:00Z</dcterms:created>
  <dcterms:modified xsi:type="dcterms:W3CDTF">2021-12-19T17:05:00Z</dcterms:modified>
</cp:coreProperties>
</file>