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E311DC">
      <w:pPr>
        <w:spacing w:line="0" w:lineRule="atLeast"/>
        <w:ind w:right="60"/>
        <w:jc w:val="center"/>
        <w:rPr>
          <w:rFonts w:ascii="Cambria" w:eastAsia="Cambria" w:hAnsi="Cambria"/>
          <w:color w:val="FFFFFF"/>
          <w:sz w:val="28"/>
        </w:rPr>
      </w:pPr>
      <w:bookmarkStart w:id="0" w:name="page1"/>
      <w:bookmarkEnd w:id="0"/>
      <w:r>
        <w:rPr>
          <w:rFonts w:ascii="Cambria" w:eastAsia="Cambria" w:hAnsi="Cambria"/>
          <w:color w:val="FFFFFF"/>
          <w:sz w:val="28"/>
        </w:rPr>
        <w:t>АКАДЕМІЧНІ ВІЗІЇ</w:t>
      </w:r>
    </w:p>
    <w:p w:rsidR="00000000" w:rsidRDefault="001C4776">
      <w:pPr>
        <w:spacing w:line="20" w:lineRule="exact"/>
        <w:rPr>
          <w:rFonts w:ascii="Times New Roman" w:eastAsia="Times New Roman" w:hAnsi="Times New Roman"/>
          <w:sz w:val="24"/>
        </w:rPr>
      </w:pPr>
      <w:r>
        <w:rPr>
          <w:rFonts w:ascii="Cambria" w:eastAsia="Cambria" w:hAnsi="Cambria"/>
          <w:noProof/>
          <w:color w:val="FFFFFF"/>
          <w:sz w:val="28"/>
        </w:rPr>
        <w:drawing>
          <wp:anchor distT="0" distB="0" distL="114300" distR="114300" simplePos="0" relativeHeight="251643904" behindDoc="1" locked="0" layoutInCell="1" allowOverlap="1">
            <wp:simplePos x="0" y="0"/>
            <wp:positionH relativeFrom="column">
              <wp:posOffset>-647065</wp:posOffset>
            </wp:positionH>
            <wp:positionV relativeFrom="paragraph">
              <wp:posOffset>-207645</wp:posOffset>
            </wp:positionV>
            <wp:extent cx="7556500" cy="760730"/>
            <wp:effectExtent l="19050" t="0" r="635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7556500" cy="760730"/>
                    </a:xfrm>
                    <a:prstGeom prst="rect">
                      <a:avLst/>
                    </a:prstGeom>
                    <a:noFill/>
                  </pic:spPr>
                </pic:pic>
              </a:graphicData>
            </a:graphic>
          </wp:anchor>
        </w:drawing>
      </w:r>
    </w:p>
    <w:p w:rsidR="00000000" w:rsidRDefault="00E311DC">
      <w:pPr>
        <w:spacing w:line="236" w:lineRule="exact"/>
        <w:rPr>
          <w:rFonts w:ascii="Times New Roman" w:eastAsia="Times New Roman" w:hAnsi="Times New Roman"/>
          <w:sz w:val="24"/>
        </w:rPr>
      </w:pPr>
    </w:p>
    <w:p w:rsidR="00000000" w:rsidRDefault="00E311DC">
      <w:pPr>
        <w:spacing w:line="0" w:lineRule="atLeast"/>
        <w:ind w:right="60"/>
        <w:jc w:val="center"/>
        <w:rPr>
          <w:rFonts w:ascii="Cambria" w:eastAsia="Cambria" w:hAnsi="Cambria"/>
          <w:color w:val="FFFFFF"/>
          <w:sz w:val="24"/>
        </w:rPr>
      </w:pPr>
      <w:r>
        <w:rPr>
          <w:rFonts w:ascii="Cambria" w:eastAsia="Cambria" w:hAnsi="Cambria"/>
          <w:color w:val="FFFFFF"/>
          <w:sz w:val="24"/>
        </w:rPr>
        <w:t xml:space="preserve">Випуск </w:t>
      </w:r>
      <w:r>
        <w:rPr>
          <w:rFonts w:ascii="Cambria" w:eastAsia="Cambria" w:hAnsi="Cambria"/>
          <w:color w:val="FFFFFF"/>
          <w:sz w:val="24"/>
        </w:rPr>
        <w:t>20/2023</w:t>
      </w:r>
    </w:p>
    <w:p w:rsidR="00000000" w:rsidRDefault="00E311DC">
      <w:pPr>
        <w:spacing w:line="200" w:lineRule="exact"/>
        <w:rPr>
          <w:rFonts w:ascii="Times New Roman" w:eastAsia="Times New Roman" w:hAnsi="Times New Roman"/>
          <w:sz w:val="24"/>
        </w:rPr>
      </w:pPr>
    </w:p>
    <w:p w:rsidR="00000000" w:rsidRDefault="00E311DC">
      <w:pPr>
        <w:spacing w:line="200" w:lineRule="exact"/>
        <w:rPr>
          <w:rFonts w:ascii="Times New Roman" w:eastAsia="Times New Roman" w:hAnsi="Times New Roman"/>
          <w:sz w:val="24"/>
        </w:rPr>
      </w:pPr>
    </w:p>
    <w:p w:rsidR="00000000" w:rsidRDefault="00E311DC">
      <w:pPr>
        <w:spacing w:line="200" w:lineRule="exact"/>
        <w:rPr>
          <w:rFonts w:ascii="Times New Roman" w:eastAsia="Times New Roman" w:hAnsi="Times New Roman"/>
          <w:sz w:val="24"/>
        </w:rPr>
      </w:pPr>
    </w:p>
    <w:p w:rsidR="00000000" w:rsidRDefault="00E311DC">
      <w:pPr>
        <w:spacing w:line="315" w:lineRule="exact"/>
        <w:rPr>
          <w:rFonts w:ascii="Times New Roman" w:eastAsia="Times New Roman" w:hAnsi="Times New Roman"/>
          <w:sz w:val="24"/>
        </w:rPr>
      </w:pPr>
    </w:p>
    <w:p w:rsidR="00000000" w:rsidRDefault="00E311DC">
      <w:pPr>
        <w:spacing w:line="329" w:lineRule="auto"/>
        <w:jc w:val="center"/>
        <w:rPr>
          <w:rFonts w:ascii="Cambria" w:eastAsia="Cambria" w:hAnsi="Cambria"/>
          <w:b/>
          <w:sz w:val="27"/>
        </w:rPr>
      </w:pPr>
      <w:r>
        <w:rPr>
          <w:rFonts w:ascii="Cambria" w:eastAsia="Cambria" w:hAnsi="Cambria"/>
          <w:b/>
          <w:sz w:val="27"/>
        </w:rPr>
        <w:t>Технології дистанційного навчання в контексті діджиталізації освітнього процесу</w:t>
      </w:r>
      <w:r>
        <w:rPr>
          <w:rFonts w:ascii="Cambria" w:eastAsia="Cambria" w:hAnsi="Cambria"/>
          <w:b/>
          <w:sz w:val="27"/>
        </w:rPr>
        <w:t>:</w:t>
      </w:r>
      <w:r>
        <w:rPr>
          <w:rFonts w:ascii="Cambria" w:eastAsia="Cambria" w:hAnsi="Cambria"/>
          <w:b/>
          <w:sz w:val="27"/>
        </w:rPr>
        <w:t xml:space="preserve"> вибір інструментів</w:t>
      </w:r>
      <w:r>
        <w:rPr>
          <w:rFonts w:ascii="Cambria" w:eastAsia="Cambria" w:hAnsi="Cambria"/>
          <w:b/>
          <w:sz w:val="27"/>
        </w:rPr>
        <w:t>,</w:t>
      </w:r>
      <w:r>
        <w:rPr>
          <w:rFonts w:ascii="Cambria" w:eastAsia="Cambria" w:hAnsi="Cambria"/>
          <w:b/>
          <w:sz w:val="27"/>
        </w:rPr>
        <w:t xml:space="preserve"> контроль якості</w:t>
      </w:r>
    </w:p>
    <w:p w:rsidR="00000000" w:rsidRDefault="00E311DC">
      <w:pPr>
        <w:spacing w:line="265" w:lineRule="exact"/>
        <w:rPr>
          <w:rFonts w:ascii="Times New Roman" w:eastAsia="Times New Roman" w:hAnsi="Times New Roman"/>
          <w:sz w:val="24"/>
        </w:rPr>
      </w:pPr>
    </w:p>
    <w:p w:rsidR="00000000" w:rsidRDefault="00E311DC">
      <w:pPr>
        <w:spacing w:line="272" w:lineRule="auto"/>
        <w:jc w:val="center"/>
        <w:rPr>
          <w:rFonts w:ascii="Cambria" w:eastAsia="Cambria" w:hAnsi="Cambria"/>
          <w:i/>
          <w:sz w:val="18"/>
        </w:rPr>
      </w:pPr>
      <w:r>
        <w:rPr>
          <w:rFonts w:ascii="Cambria" w:eastAsia="Cambria" w:hAnsi="Cambria"/>
          <w:i/>
          <w:sz w:val="28"/>
        </w:rPr>
        <w:t>Гонтаренко Людмила Олександрівна</w:t>
      </w:r>
      <w:r>
        <w:rPr>
          <w:rFonts w:ascii="Cambria" w:eastAsia="Cambria" w:hAnsi="Cambria"/>
          <w:i/>
          <w:sz w:val="18"/>
        </w:rPr>
        <w:t>1</w:t>
      </w:r>
      <w:r>
        <w:rPr>
          <w:rFonts w:ascii="Cambria" w:eastAsia="Cambria" w:hAnsi="Cambria"/>
          <w:i/>
          <w:sz w:val="28"/>
        </w:rPr>
        <w:t>,</w:t>
      </w:r>
      <w:r>
        <w:rPr>
          <w:rFonts w:ascii="Cambria" w:eastAsia="Cambria" w:hAnsi="Cambria"/>
          <w:i/>
          <w:sz w:val="28"/>
        </w:rPr>
        <w:t xml:space="preserve"> Демченко Ольга Миколаївна</w:t>
      </w:r>
      <w:r>
        <w:rPr>
          <w:rFonts w:ascii="Cambria" w:eastAsia="Cambria" w:hAnsi="Cambria"/>
          <w:i/>
          <w:sz w:val="18"/>
        </w:rPr>
        <w:t>2</w:t>
      </w:r>
      <w:r>
        <w:rPr>
          <w:rFonts w:ascii="Cambria" w:eastAsia="Cambria" w:hAnsi="Cambria"/>
          <w:i/>
          <w:sz w:val="28"/>
        </w:rPr>
        <w:t>,</w:t>
      </w:r>
      <w:r>
        <w:rPr>
          <w:rFonts w:ascii="Cambria" w:eastAsia="Cambria" w:hAnsi="Cambria"/>
          <w:i/>
          <w:sz w:val="28"/>
        </w:rPr>
        <w:t xml:space="preserve"> Хміль Наталія Анатоліївна</w:t>
      </w:r>
      <w:r>
        <w:rPr>
          <w:rFonts w:ascii="Cambria" w:eastAsia="Cambria" w:hAnsi="Cambria"/>
          <w:i/>
          <w:sz w:val="18"/>
        </w:rPr>
        <w:t>3</w:t>
      </w:r>
    </w:p>
    <w:p w:rsidR="00000000" w:rsidRDefault="00E311DC">
      <w:pPr>
        <w:spacing w:line="2" w:lineRule="exact"/>
        <w:rPr>
          <w:rFonts w:ascii="Times New Roman" w:eastAsia="Times New Roman" w:hAnsi="Times New Roman"/>
          <w:sz w:val="24"/>
        </w:rPr>
      </w:pPr>
    </w:p>
    <w:tbl>
      <w:tblPr>
        <w:tblW w:w="0" w:type="auto"/>
        <w:tblInd w:w="0" w:type="dxa"/>
        <w:tblLayout w:type="fixed"/>
        <w:tblCellMar>
          <w:top w:w="0" w:type="dxa"/>
          <w:left w:w="0" w:type="dxa"/>
          <w:bottom w:w="0" w:type="dxa"/>
          <w:right w:w="0" w:type="dxa"/>
        </w:tblCellMar>
        <w:tblLook w:val="0000"/>
      </w:tblPr>
      <w:tblGrid>
        <w:gridCol w:w="3240"/>
        <w:gridCol w:w="3400"/>
        <w:gridCol w:w="3220"/>
      </w:tblGrid>
      <w:tr w:rsidR="00000000">
        <w:trPr>
          <w:trHeight w:val="397"/>
        </w:trPr>
        <w:tc>
          <w:tcPr>
            <w:tcW w:w="3240" w:type="dxa"/>
            <w:vMerge w:val="restart"/>
            <w:shd w:val="clear" w:color="auto" w:fill="auto"/>
            <w:vAlign w:val="bottom"/>
          </w:tcPr>
          <w:p w:rsidR="00000000" w:rsidRDefault="00E311DC">
            <w:pPr>
              <w:spacing w:line="0" w:lineRule="atLeast"/>
              <w:ind w:left="200"/>
              <w:jc w:val="center"/>
              <w:rPr>
                <w:rFonts w:ascii="Cambria" w:eastAsia="Cambria" w:hAnsi="Cambria"/>
                <w:sz w:val="28"/>
              </w:rPr>
            </w:pPr>
            <w:r>
              <w:rPr>
                <w:rFonts w:ascii="Cambria" w:eastAsia="Cambria" w:hAnsi="Cambria"/>
                <w:sz w:val="28"/>
              </w:rPr>
              <w:t>Опубліко</w:t>
            </w:r>
            <w:r>
              <w:rPr>
                <w:rFonts w:ascii="Cambria" w:eastAsia="Cambria" w:hAnsi="Cambria"/>
                <w:sz w:val="28"/>
              </w:rPr>
              <w:t>вано</w:t>
            </w:r>
          </w:p>
        </w:tc>
        <w:tc>
          <w:tcPr>
            <w:tcW w:w="3400" w:type="dxa"/>
            <w:vMerge w:val="restart"/>
            <w:shd w:val="clear" w:color="auto" w:fill="auto"/>
            <w:vAlign w:val="bottom"/>
          </w:tcPr>
          <w:p w:rsidR="00000000" w:rsidRDefault="00E311DC">
            <w:pPr>
              <w:spacing w:line="0" w:lineRule="atLeast"/>
              <w:jc w:val="center"/>
              <w:rPr>
                <w:rFonts w:ascii="Cambria" w:eastAsia="Cambria" w:hAnsi="Cambria"/>
                <w:w w:val="98"/>
                <w:sz w:val="28"/>
              </w:rPr>
            </w:pPr>
            <w:r>
              <w:rPr>
                <w:rFonts w:ascii="Cambria" w:eastAsia="Cambria" w:hAnsi="Cambria"/>
                <w:w w:val="98"/>
                <w:sz w:val="28"/>
              </w:rPr>
              <w:t>Секція</w:t>
            </w:r>
          </w:p>
        </w:tc>
        <w:tc>
          <w:tcPr>
            <w:tcW w:w="3220" w:type="dxa"/>
            <w:vMerge w:val="restart"/>
            <w:shd w:val="clear" w:color="auto" w:fill="auto"/>
            <w:vAlign w:val="bottom"/>
          </w:tcPr>
          <w:p w:rsidR="00000000" w:rsidRDefault="00E311DC">
            <w:pPr>
              <w:spacing w:line="0" w:lineRule="atLeast"/>
              <w:ind w:right="140"/>
              <w:jc w:val="center"/>
              <w:rPr>
                <w:rFonts w:ascii="Cambria" w:eastAsia="Cambria" w:hAnsi="Cambria"/>
                <w:sz w:val="28"/>
              </w:rPr>
            </w:pPr>
            <w:r>
              <w:rPr>
                <w:rFonts w:ascii="Cambria" w:eastAsia="Cambria" w:hAnsi="Cambria"/>
                <w:sz w:val="28"/>
              </w:rPr>
              <w:t>УДК</w:t>
            </w:r>
          </w:p>
        </w:tc>
      </w:tr>
      <w:tr w:rsidR="00000000">
        <w:trPr>
          <w:trHeight w:val="280"/>
        </w:trPr>
        <w:tc>
          <w:tcPr>
            <w:tcW w:w="3240" w:type="dxa"/>
            <w:vMerge/>
            <w:shd w:val="clear" w:color="auto" w:fill="auto"/>
            <w:vAlign w:val="bottom"/>
          </w:tcPr>
          <w:p w:rsidR="00000000" w:rsidRDefault="00E311DC">
            <w:pPr>
              <w:spacing w:line="0" w:lineRule="atLeast"/>
              <w:rPr>
                <w:rFonts w:ascii="Times New Roman" w:eastAsia="Times New Roman" w:hAnsi="Times New Roman"/>
                <w:sz w:val="24"/>
              </w:rPr>
            </w:pPr>
          </w:p>
        </w:tc>
        <w:tc>
          <w:tcPr>
            <w:tcW w:w="3400" w:type="dxa"/>
            <w:vMerge/>
            <w:shd w:val="clear" w:color="auto" w:fill="auto"/>
            <w:vAlign w:val="bottom"/>
          </w:tcPr>
          <w:p w:rsidR="00000000" w:rsidRDefault="00E311DC">
            <w:pPr>
              <w:spacing w:line="0" w:lineRule="atLeast"/>
              <w:rPr>
                <w:rFonts w:ascii="Times New Roman" w:eastAsia="Times New Roman" w:hAnsi="Times New Roman"/>
                <w:sz w:val="24"/>
              </w:rPr>
            </w:pPr>
          </w:p>
        </w:tc>
        <w:tc>
          <w:tcPr>
            <w:tcW w:w="3220" w:type="dxa"/>
            <w:vMerge/>
            <w:shd w:val="clear" w:color="auto" w:fill="auto"/>
            <w:vAlign w:val="bottom"/>
          </w:tcPr>
          <w:p w:rsidR="00000000" w:rsidRDefault="00E311DC">
            <w:pPr>
              <w:spacing w:line="0" w:lineRule="atLeast"/>
              <w:rPr>
                <w:rFonts w:ascii="Times New Roman" w:eastAsia="Times New Roman" w:hAnsi="Times New Roman"/>
                <w:sz w:val="24"/>
              </w:rPr>
            </w:pPr>
          </w:p>
        </w:tc>
      </w:tr>
      <w:tr w:rsidR="00000000">
        <w:trPr>
          <w:trHeight w:val="750"/>
        </w:trPr>
        <w:tc>
          <w:tcPr>
            <w:tcW w:w="3240" w:type="dxa"/>
            <w:shd w:val="clear" w:color="auto" w:fill="auto"/>
            <w:vAlign w:val="bottom"/>
          </w:tcPr>
          <w:p w:rsidR="00000000" w:rsidRDefault="00E311DC">
            <w:pPr>
              <w:spacing w:line="0" w:lineRule="atLeast"/>
              <w:ind w:right="640"/>
              <w:jc w:val="right"/>
              <w:rPr>
                <w:rFonts w:ascii="Cambria" w:eastAsia="Cambria" w:hAnsi="Cambria"/>
                <w:sz w:val="28"/>
              </w:rPr>
            </w:pPr>
            <w:r>
              <w:rPr>
                <w:rFonts w:ascii="Cambria" w:eastAsia="Cambria" w:hAnsi="Cambria"/>
                <w:sz w:val="28"/>
              </w:rPr>
              <w:t>02.06.2023</w:t>
            </w:r>
          </w:p>
        </w:tc>
        <w:tc>
          <w:tcPr>
            <w:tcW w:w="3400" w:type="dxa"/>
            <w:shd w:val="clear" w:color="auto" w:fill="auto"/>
            <w:vAlign w:val="bottom"/>
          </w:tcPr>
          <w:p w:rsidR="00000000" w:rsidRDefault="00E311DC">
            <w:pPr>
              <w:spacing w:line="0" w:lineRule="atLeast"/>
              <w:jc w:val="center"/>
              <w:rPr>
                <w:rFonts w:ascii="Cambria" w:eastAsia="Cambria" w:hAnsi="Cambria"/>
                <w:sz w:val="28"/>
              </w:rPr>
            </w:pPr>
            <w:r>
              <w:rPr>
                <w:rFonts w:ascii="Cambria" w:eastAsia="Cambria" w:hAnsi="Cambria"/>
                <w:sz w:val="28"/>
              </w:rPr>
              <w:t>Освіта</w:t>
            </w:r>
            <w:r>
              <w:rPr>
                <w:rFonts w:ascii="Cambria" w:eastAsia="Cambria" w:hAnsi="Cambria"/>
                <w:sz w:val="28"/>
              </w:rPr>
              <w:t>/</w:t>
            </w:r>
            <w:r>
              <w:rPr>
                <w:rFonts w:ascii="Cambria" w:eastAsia="Cambria" w:hAnsi="Cambria"/>
                <w:sz w:val="28"/>
              </w:rPr>
              <w:t>Педагогіка</w:t>
            </w:r>
          </w:p>
        </w:tc>
        <w:tc>
          <w:tcPr>
            <w:tcW w:w="3220" w:type="dxa"/>
            <w:shd w:val="clear" w:color="auto" w:fill="auto"/>
            <w:vAlign w:val="bottom"/>
          </w:tcPr>
          <w:p w:rsidR="00000000" w:rsidRDefault="00E311DC">
            <w:pPr>
              <w:spacing w:line="0" w:lineRule="atLeast"/>
              <w:ind w:right="660"/>
              <w:jc w:val="right"/>
              <w:rPr>
                <w:rFonts w:ascii="Cambria" w:eastAsia="Cambria" w:hAnsi="Cambria"/>
                <w:sz w:val="28"/>
              </w:rPr>
            </w:pPr>
            <w:r>
              <w:rPr>
                <w:rFonts w:ascii="Cambria" w:eastAsia="Cambria" w:hAnsi="Cambria"/>
                <w:sz w:val="28"/>
              </w:rPr>
              <w:t>378.018.43:004</w:t>
            </w:r>
          </w:p>
        </w:tc>
      </w:tr>
    </w:tbl>
    <w:p w:rsidR="00000000" w:rsidRDefault="00E311DC">
      <w:pPr>
        <w:spacing w:line="20" w:lineRule="exact"/>
        <w:rPr>
          <w:rFonts w:ascii="Times New Roman" w:eastAsia="Times New Roman" w:hAnsi="Times New Roman"/>
          <w:sz w:val="24"/>
        </w:rPr>
      </w:pPr>
      <w:r>
        <w:rPr>
          <w:rFonts w:ascii="Cambria" w:eastAsia="Cambria" w:hAnsi="Cambria"/>
          <w:sz w:val="28"/>
        </w:rPr>
        <w:pict>
          <v:rect id="_x0000_s1027" style="position:absolute;margin-left:.3pt;margin-top:-50.7pt;width:492.7pt;height:25.75pt;z-index:-251671552;mso-position-horizontal-relative:text;mso-position-vertical-relative:text" o:userdrawn="t" fillcolor="#c6d9f1" strokecolor="none"/>
        </w:pict>
      </w:r>
    </w:p>
    <w:p w:rsidR="00000000" w:rsidRDefault="00E311DC">
      <w:pPr>
        <w:spacing w:line="0" w:lineRule="atLeast"/>
        <w:jc w:val="center"/>
        <w:rPr>
          <w:rFonts w:ascii="Cambria" w:eastAsia="Cambria" w:hAnsi="Cambria"/>
          <w:color w:val="0563C1"/>
          <w:sz w:val="28"/>
          <w:u w:val="single"/>
        </w:rPr>
      </w:pPr>
      <w:r>
        <w:rPr>
          <w:rFonts w:ascii="Cambria" w:eastAsia="Cambria" w:hAnsi="Cambria"/>
          <w:sz w:val="28"/>
        </w:rPr>
        <w:t xml:space="preserve">DOI: </w:t>
      </w:r>
      <w:r>
        <w:rPr>
          <w:rFonts w:ascii="Cambria" w:eastAsia="Cambria" w:hAnsi="Cambria"/>
          <w:color w:val="0563C1"/>
          <w:sz w:val="28"/>
          <w:u w:val="single"/>
        </w:rPr>
        <w:t>http://dx.doi.org/10.5281/zenodo.8011073</w:t>
      </w:r>
    </w:p>
    <w:p w:rsidR="00000000" w:rsidRDefault="00E311DC">
      <w:pPr>
        <w:spacing w:line="185" w:lineRule="exact"/>
        <w:rPr>
          <w:rFonts w:ascii="Times New Roman" w:eastAsia="Times New Roman" w:hAnsi="Times New Roman"/>
          <w:sz w:val="24"/>
        </w:rPr>
      </w:pPr>
    </w:p>
    <w:p w:rsidR="00000000" w:rsidRDefault="00E311DC">
      <w:pPr>
        <w:spacing w:line="0" w:lineRule="atLeast"/>
        <w:jc w:val="center"/>
        <w:rPr>
          <w:rFonts w:ascii="Cambria" w:eastAsia="Cambria" w:hAnsi="Cambria"/>
          <w:sz w:val="28"/>
        </w:rPr>
      </w:pPr>
      <w:r>
        <w:rPr>
          <w:rFonts w:ascii="Cambria" w:eastAsia="Cambria" w:hAnsi="Cambria"/>
          <w:sz w:val="28"/>
        </w:rPr>
        <w:t xml:space="preserve">Ліцензовано за умовами </w:t>
      </w:r>
      <w:r>
        <w:rPr>
          <w:rFonts w:ascii="Cambria" w:eastAsia="Cambria" w:hAnsi="Cambria"/>
          <w:sz w:val="28"/>
        </w:rPr>
        <w:t>Creative Commons BY 4.0 International license</w:t>
      </w:r>
    </w:p>
    <w:p w:rsidR="00000000" w:rsidRDefault="00E311DC">
      <w:pPr>
        <w:spacing w:line="189" w:lineRule="exact"/>
        <w:rPr>
          <w:rFonts w:ascii="Times New Roman" w:eastAsia="Times New Roman" w:hAnsi="Times New Roman"/>
          <w:sz w:val="24"/>
        </w:rPr>
      </w:pPr>
    </w:p>
    <w:p w:rsidR="00000000" w:rsidRDefault="00E311DC" w:rsidP="001C4776">
      <w:pPr>
        <w:spacing w:line="239" w:lineRule="auto"/>
        <w:ind w:left="120" w:right="100" w:firstLine="568"/>
        <w:jc w:val="both"/>
        <w:rPr>
          <w:rFonts w:ascii="Cambria" w:eastAsia="Cambria" w:hAnsi="Cambria"/>
          <w:sz w:val="24"/>
        </w:rPr>
      </w:pPr>
      <w:r>
        <w:rPr>
          <w:rFonts w:ascii="Cambria" w:eastAsia="Cambria" w:hAnsi="Cambria"/>
          <w:b/>
          <w:sz w:val="24"/>
        </w:rPr>
        <w:t xml:space="preserve">Анотація </w:t>
      </w:r>
      <w:r>
        <w:rPr>
          <w:rFonts w:ascii="Cambria" w:eastAsia="Cambria" w:hAnsi="Cambria"/>
          <w:b/>
          <w:sz w:val="24"/>
        </w:rPr>
        <w:t>.</w:t>
      </w:r>
      <w:r>
        <w:rPr>
          <w:rFonts w:ascii="Cambria" w:eastAsia="Cambria" w:hAnsi="Cambria"/>
          <w:b/>
          <w:sz w:val="24"/>
        </w:rPr>
        <w:t xml:space="preserve"> </w:t>
      </w:r>
      <w:r>
        <w:rPr>
          <w:rFonts w:ascii="Cambria" w:eastAsia="Cambria" w:hAnsi="Cambria"/>
          <w:sz w:val="24"/>
        </w:rPr>
        <w:t>Виклики глобалізації</w:t>
      </w:r>
      <w:r>
        <w:rPr>
          <w:rFonts w:ascii="Cambria" w:eastAsia="Cambria" w:hAnsi="Cambria"/>
          <w:sz w:val="24"/>
        </w:rPr>
        <w:t>,</w:t>
      </w:r>
      <w:r>
        <w:rPr>
          <w:rFonts w:ascii="Cambria" w:eastAsia="Cambria" w:hAnsi="Cambria"/>
          <w:b/>
          <w:sz w:val="24"/>
        </w:rPr>
        <w:t xml:space="preserve"> </w:t>
      </w:r>
      <w:r>
        <w:rPr>
          <w:rFonts w:ascii="Cambria" w:eastAsia="Cambria" w:hAnsi="Cambria"/>
          <w:sz w:val="24"/>
        </w:rPr>
        <w:t>криза світової пандемії та війна в Укр</w:t>
      </w:r>
      <w:r>
        <w:rPr>
          <w:rFonts w:ascii="Cambria" w:eastAsia="Cambria" w:hAnsi="Cambria"/>
          <w:sz w:val="24"/>
        </w:rPr>
        <w:t>аїні</w:t>
      </w:r>
      <w:r>
        <w:rPr>
          <w:rFonts w:ascii="Cambria" w:eastAsia="Cambria" w:hAnsi="Cambria"/>
          <w:b/>
          <w:sz w:val="24"/>
        </w:rPr>
        <w:t xml:space="preserve"> </w:t>
      </w:r>
      <w:r>
        <w:rPr>
          <w:rFonts w:ascii="Cambria" w:eastAsia="Cambria" w:hAnsi="Cambria"/>
          <w:sz w:val="24"/>
        </w:rPr>
        <w:t>збіглися в часі з оновленням і прийняттям нових керівних принципів у розвитку освіти</w:t>
      </w:r>
      <w:r>
        <w:rPr>
          <w:rFonts w:ascii="Cambria" w:eastAsia="Cambria" w:hAnsi="Cambria"/>
          <w:sz w:val="24"/>
        </w:rPr>
        <w:t>,</w:t>
      </w:r>
      <w:r>
        <w:rPr>
          <w:rFonts w:ascii="Cambria" w:eastAsia="Cambria" w:hAnsi="Cambria"/>
          <w:sz w:val="24"/>
        </w:rPr>
        <w:t xml:space="preserve"> які також висувають нові вимоги до оцінювання якості освіти</w:t>
      </w:r>
      <w:r>
        <w:rPr>
          <w:rFonts w:ascii="Cambria" w:eastAsia="Cambria" w:hAnsi="Cambria"/>
          <w:sz w:val="24"/>
        </w:rPr>
        <w:t>.</w:t>
      </w:r>
      <w:r>
        <w:rPr>
          <w:rFonts w:ascii="Cambria" w:eastAsia="Cambria" w:hAnsi="Cambria"/>
          <w:sz w:val="24"/>
        </w:rPr>
        <w:t xml:space="preserve"> Масовий перехід освіти на дистанційний формат</w:t>
      </w:r>
      <w:r>
        <w:rPr>
          <w:rFonts w:ascii="Cambria" w:eastAsia="Cambria" w:hAnsi="Cambria"/>
          <w:sz w:val="24"/>
        </w:rPr>
        <w:t>,</w:t>
      </w:r>
      <w:r>
        <w:rPr>
          <w:rFonts w:ascii="Cambria" w:eastAsia="Cambria" w:hAnsi="Cambria"/>
          <w:sz w:val="24"/>
        </w:rPr>
        <w:t xml:space="preserve"> разом зі стрімким розвитком новітніх технологій та їх акт</w:t>
      </w:r>
      <w:r>
        <w:rPr>
          <w:rFonts w:ascii="Cambria" w:eastAsia="Cambria" w:hAnsi="Cambria"/>
          <w:sz w:val="24"/>
        </w:rPr>
        <w:t>ивним впровадженням в освітні процеси призвели до нагальної потреби у створенні та впровадженні цифрових інструментів оцінювання якості онлайн</w:t>
      </w:r>
      <w:r>
        <w:rPr>
          <w:rFonts w:ascii="Cambria" w:eastAsia="Cambria" w:hAnsi="Cambria"/>
          <w:sz w:val="24"/>
        </w:rPr>
        <w:t>‐</w:t>
      </w:r>
      <w:r>
        <w:rPr>
          <w:rFonts w:ascii="Cambria" w:eastAsia="Cambria" w:hAnsi="Cambria"/>
          <w:sz w:val="24"/>
        </w:rPr>
        <w:t>навчання</w:t>
      </w:r>
      <w:r>
        <w:rPr>
          <w:rFonts w:ascii="Cambria" w:eastAsia="Cambria" w:hAnsi="Cambria"/>
          <w:sz w:val="24"/>
        </w:rPr>
        <w:t>,</w:t>
      </w:r>
      <w:r>
        <w:rPr>
          <w:rFonts w:ascii="Cambria" w:eastAsia="Cambria" w:hAnsi="Cambria"/>
          <w:sz w:val="24"/>
        </w:rPr>
        <w:t xml:space="preserve"> до вибору інструментів для дистанційного навчання та контролю якості</w:t>
      </w:r>
      <w:r>
        <w:rPr>
          <w:rFonts w:ascii="Cambria" w:eastAsia="Cambria" w:hAnsi="Cambria"/>
          <w:sz w:val="24"/>
        </w:rPr>
        <w:t>.</w:t>
      </w:r>
      <w:r>
        <w:rPr>
          <w:rFonts w:ascii="Cambria" w:eastAsia="Cambria" w:hAnsi="Cambria"/>
          <w:sz w:val="24"/>
        </w:rPr>
        <w:t xml:space="preserve"> Наразі оцінювання якості онлайн </w:t>
      </w:r>
      <w:r>
        <w:rPr>
          <w:rFonts w:ascii="Cambria" w:eastAsia="Cambria" w:hAnsi="Cambria"/>
          <w:sz w:val="24"/>
        </w:rPr>
        <w:t>‐</w:t>
      </w:r>
      <w:r>
        <w:rPr>
          <w:rFonts w:ascii="Cambria" w:eastAsia="Cambria" w:hAnsi="Cambria"/>
          <w:sz w:val="24"/>
        </w:rPr>
        <w:t>навчання є актуальним завданням на всіх рівнях освіти</w:t>
      </w:r>
      <w:r>
        <w:rPr>
          <w:rFonts w:ascii="Cambria" w:eastAsia="Cambria" w:hAnsi="Cambria"/>
          <w:sz w:val="24"/>
        </w:rPr>
        <w:t>.</w:t>
      </w:r>
      <w:r>
        <w:rPr>
          <w:rFonts w:ascii="Cambria" w:eastAsia="Cambria" w:hAnsi="Cambria"/>
          <w:sz w:val="24"/>
        </w:rPr>
        <w:t xml:space="preserve"> Діджиталізація та перехід на дистанційне навчання торкнулися усього світу</w:t>
      </w:r>
      <w:r>
        <w:rPr>
          <w:rFonts w:ascii="Cambria" w:eastAsia="Cambria" w:hAnsi="Cambria"/>
          <w:sz w:val="24"/>
        </w:rPr>
        <w:t>,</w:t>
      </w:r>
      <w:r>
        <w:rPr>
          <w:rFonts w:ascii="Cambria" w:eastAsia="Cambria" w:hAnsi="Cambria"/>
          <w:sz w:val="24"/>
        </w:rPr>
        <w:t xml:space="preserve"> розробки</w:t>
      </w:r>
      <w:r w:rsidR="001C4776">
        <w:rPr>
          <w:rFonts w:ascii="Cambria" w:eastAsia="Cambria" w:hAnsi="Cambria"/>
          <w:sz w:val="24"/>
        </w:rPr>
        <w:t xml:space="preserve"> в </w:t>
      </w:r>
      <w:r>
        <w:rPr>
          <w:rFonts w:ascii="Cambria" w:eastAsia="Cambria" w:hAnsi="Cambria"/>
          <w:sz w:val="24"/>
        </w:rPr>
        <w:t>цій галузі відбуваються в різних країнах</w:t>
      </w:r>
      <w:r>
        <w:rPr>
          <w:rFonts w:ascii="Cambria" w:eastAsia="Cambria" w:hAnsi="Cambria"/>
          <w:sz w:val="24"/>
        </w:rPr>
        <w:t>,</w:t>
      </w:r>
      <w:r>
        <w:rPr>
          <w:rFonts w:ascii="Cambria" w:eastAsia="Cambria" w:hAnsi="Cambria"/>
          <w:sz w:val="24"/>
        </w:rPr>
        <w:t xml:space="preserve"> у тому числі й в Україні</w:t>
      </w:r>
      <w:r>
        <w:rPr>
          <w:rFonts w:ascii="Cambria" w:eastAsia="Cambria" w:hAnsi="Cambria"/>
          <w:sz w:val="24"/>
        </w:rPr>
        <w:t>.</w:t>
      </w:r>
      <w:r>
        <w:rPr>
          <w:rFonts w:ascii="Cambria" w:eastAsia="Cambria" w:hAnsi="Cambria"/>
          <w:sz w:val="24"/>
        </w:rPr>
        <w:t xml:space="preserve"> Результати роботи розкривають розробки нових інс</w:t>
      </w:r>
      <w:r>
        <w:rPr>
          <w:rFonts w:ascii="Cambria" w:eastAsia="Cambria" w:hAnsi="Cambria"/>
          <w:sz w:val="24"/>
        </w:rPr>
        <w:t>трументів цифрового тестування</w:t>
      </w:r>
      <w:r>
        <w:rPr>
          <w:rFonts w:ascii="Cambria" w:eastAsia="Cambria" w:hAnsi="Cambria"/>
          <w:sz w:val="24"/>
        </w:rPr>
        <w:t>,</w:t>
      </w:r>
      <w:r>
        <w:rPr>
          <w:rFonts w:ascii="Cambria" w:eastAsia="Cambria" w:hAnsi="Cambria"/>
          <w:sz w:val="24"/>
        </w:rPr>
        <w:t xml:space="preserve"> механізми спостереження</w:t>
      </w:r>
      <w:r>
        <w:rPr>
          <w:rFonts w:ascii="Cambria" w:eastAsia="Cambria" w:hAnsi="Cambria"/>
          <w:sz w:val="24"/>
        </w:rPr>
        <w:t>,</w:t>
      </w:r>
      <w:r>
        <w:rPr>
          <w:rFonts w:ascii="Cambria" w:eastAsia="Cambria" w:hAnsi="Cambria"/>
          <w:sz w:val="24"/>
        </w:rPr>
        <w:t xml:space="preserve"> запропоновано три моделі освітнього процесу в умовах діджиталізації та шляхи його оптимізації</w:t>
      </w:r>
      <w:r>
        <w:rPr>
          <w:rFonts w:ascii="Cambria" w:eastAsia="Cambria" w:hAnsi="Cambria"/>
          <w:sz w:val="24"/>
        </w:rPr>
        <w:t>.</w:t>
      </w:r>
    </w:p>
    <w:p w:rsidR="00000000" w:rsidRDefault="00E311DC">
      <w:pPr>
        <w:spacing w:line="359" w:lineRule="auto"/>
        <w:ind w:left="120" w:right="100" w:firstLine="568"/>
        <w:rPr>
          <w:rFonts w:ascii="Cambria" w:eastAsia="Cambria" w:hAnsi="Cambria"/>
          <w:sz w:val="24"/>
        </w:rPr>
      </w:pPr>
      <w:r>
        <w:rPr>
          <w:rFonts w:ascii="Cambria" w:eastAsia="Cambria" w:hAnsi="Cambria"/>
          <w:b/>
          <w:sz w:val="24"/>
        </w:rPr>
        <w:t>Ключові слова</w:t>
      </w:r>
      <w:r>
        <w:rPr>
          <w:rFonts w:ascii="Cambria" w:eastAsia="Cambria" w:hAnsi="Cambria"/>
          <w:b/>
          <w:sz w:val="24"/>
        </w:rPr>
        <w:t>:</w:t>
      </w:r>
      <w:r>
        <w:rPr>
          <w:rFonts w:ascii="Cambria" w:eastAsia="Cambria" w:hAnsi="Cambria"/>
          <w:b/>
          <w:sz w:val="24"/>
        </w:rPr>
        <w:t xml:space="preserve"> </w:t>
      </w:r>
      <w:r>
        <w:rPr>
          <w:rFonts w:ascii="Cambria" w:eastAsia="Cambria" w:hAnsi="Cambria"/>
          <w:sz w:val="24"/>
        </w:rPr>
        <w:t>освіта</w:t>
      </w:r>
      <w:r>
        <w:rPr>
          <w:rFonts w:ascii="Cambria" w:eastAsia="Cambria" w:hAnsi="Cambria"/>
          <w:sz w:val="24"/>
        </w:rPr>
        <w:t>,</w:t>
      </w:r>
      <w:r>
        <w:rPr>
          <w:rFonts w:ascii="Cambria" w:eastAsia="Cambria" w:hAnsi="Cambria"/>
          <w:b/>
          <w:sz w:val="24"/>
        </w:rPr>
        <w:t xml:space="preserve"> </w:t>
      </w:r>
      <w:r>
        <w:rPr>
          <w:rFonts w:ascii="Cambria" w:eastAsia="Cambria" w:hAnsi="Cambria"/>
          <w:sz w:val="24"/>
        </w:rPr>
        <w:t>контроль якості</w:t>
      </w:r>
      <w:r>
        <w:rPr>
          <w:rFonts w:ascii="Cambria" w:eastAsia="Cambria" w:hAnsi="Cambria"/>
          <w:sz w:val="24"/>
        </w:rPr>
        <w:t>,</w:t>
      </w:r>
      <w:r>
        <w:rPr>
          <w:rFonts w:ascii="Cambria" w:eastAsia="Cambria" w:hAnsi="Cambria"/>
          <w:b/>
          <w:sz w:val="24"/>
        </w:rPr>
        <w:t xml:space="preserve"> </w:t>
      </w:r>
      <w:r>
        <w:rPr>
          <w:rFonts w:ascii="Cambria" w:eastAsia="Cambria" w:hAnsi="Cambria"/>
          <w:sz w:val="24"/>
        </w:rPr>
        <w:t>сприяння діджиталізації</w:t>
      </w:r>
      <w:r>
        <w:rPr>
          <w:rFonts w:ascii="Cambria" w:eastAsia="Cambria" w:hAnsi="Cambria"/>
          <w:sz w:val="24"/>
        </w:rPr>
        <w:t>,</w:t>
      </w:r>
      <w:r>
        <w:rPr>
          <w:rFonts w:ascii="Cambria" w:eastAsia="Cambria" w:hAnsi="Cambria"/>
          <w:b/>
          <w:sz w:val="24"/>
        </w:rPr>
        <w:t xml:space="preserve"> </w:t>
      </w:r>
      <w:r>
        <w:rPr>
          <w:rFonts w:ascii="Cambria" w:eastAsia="Cambria" w:hAnsi="Cambria"/>
          <w:sz w:val="24"/>
        </w:rPr>
        <w:t>оцінювання</w:t>
      </w:r>
      <w:r>
        <w:rPr>
          <w:rFonts w:ascii="Cambria" w:eastAsia="Cambria" w:hAnsi="Cambria"/>
          <w:sz w:val="24"/>
        </w:rPr>
        <w:t>,</w:t>
      </w:r>
      <w:r>
        <w:rPr>
          <w:rFonts w:ascii="Cambria" w:eastAsia="Cambria" w:hAnsi="Cambria"/>
          <w:b/>
          <w:sz w:val="24"/>
        </w:rPr>
        <w:t xml:space="preserve"> </w:t>
      </w:r>
      <w:r>
        <w:rPr>
          <w:rFonts w:ascii="Cambria" w:eastAsia="Cambria" w:hAnsi="Cambria"/>
          <w:sz w:val="24"/>
        </w:rPr>
        <w:t>якість освіти</w:t>
      </w:r>
      <w:r>
        <w:rPr>
          <w:rFonts w:ascii="Cambria" w:eastAsia="Cambria" w:hAnsi="Cambria"/>
          <w:sz w:val="24"/>
        </w:rPr>
        <w:t>.</w:t>
      </w:r>
    </w:p>
    <w:p w:rsidR="00000000" w:rsidRDefault="00E311DC">
      <w:pPr>
        <w:spacing w:line="2" w:lineRule="exact"/>
        <w:rPr>
          <w:rFonts w:ascii="Times New Roman" w:eastAsia="Times New Roman" w:hAnsi="Times New Roman"/>
          <w:sz w:val="24"/>
        </w:rPr>
      </w:pPr>
    </w:p>
    <w:p w:rsidR="00000000" w:rsidRDefault="00E311DC">
      <w:pPr>
        <w:spacing w:line="252" w:lineRule="auto"/>
        <w:ind w:left="2580" w:right="160" w:hanging="1841"/>
        <w:rPr>
          <w:rFonts w:ascii="Cambria" w:eastAsia="Cambria" w:hAnsi="Cambria"/>
          <w:b/>
          <w:sz w:val="24"/>
        </w:rPr>
      </w:pPr>
      <w:r>
        <w:rPr>
          <w:rFonts w:ascii="Cambria" w:eastAsia="Cambria" w:hAnsi="Cambria"/>
          <w:b/>
          <w:sz w:val="24"/>
        </w:rPr>
        <w:t>Distance Le</w:t>
      </w:r>
      <w:r>
        <w:rPr>
          <w:rFonts w:ascii="Cambria" w:eastAsia="Cambria" w:hAnsi="Cambria"/>
          <w:b/>
          <w:sz w:val="24"/>
        </w:rPr>
        <w:t>arning Technologies in the Context of Digitalisation of the Educational Process: Selection of Tools, Quality Control</w:t>
      </w:r>
    </w:p>
    <w:p w:rsidR="00000000" w:rsidRDefault="00E311DC">
      <w:pPr>
        <w:spacing w:line="1" w:lineRule="exact"/>
        <w:rPr>
          <w:rFonts w:ascii="Times New Roman" w:eastAsia="Times New Roman" w:hAnsi="Times New Roman"/>
          <w:sz w:val="24"/>
        </w:rPr>
      </w:pPr>
    </w:p>
    <w:p w:rsidR="00000000" w:rsidRDefault="00E311DC">
      <w:pPr>
        <w:spacing w:line="364" w:lineRule="auto"/>
        <w:ind w:left="120" w:right="100" w:firstLine="568"/>
        <w:jc w:val="both"/>
        <w:rPr>
          <w:rFonts w:ascii="Cambria" w:eastAsia="Cambria" w:hAnsi="Cambria"/>
          <w:sz w:val="24"/>
        </w:rPr>
      </w:pPr>
      <w:r>
        <w:rPr>
          <w:rFonts w:ascii="Cambria" w:eastAsia="Cambria" w:hAnsi="Cambria"/>
          <w:b/>
          <w:sz w:val="24"/>
        </w:rPr>
        <w:t xml:space="preserve">Annotation. </w:t>
      </w:r>
      <w:r>
        <w:rPr>
          <w:rFonts w:ascii="Cambria" w:eastAsia="Cambria" w:hAnsi="Cambria"/>
          <w:sz w:val="24"/>
        </w:rPr>
        <w:t>The challenges of globalization, the global pandemic crisis, and the war in</w:t>
      </w:r>
      <w:r>
        <w:rPr>
          <w:rFonts w:ascii="Cambria" w:eastAsia="Cambria" w:hAnsi="Cambria"/>
          <w:b/>
          <w:sz w:val="24"/>
        </w:rPr>
        <w:t xml:space="preserve"> </w:t>
      </w:r>
      <w:r>
        <w:rPr>
          <w:rFonts w:ascii="Cambria" w:eastAsia="Cambria" w:hAnsi="Cambria"/>
          <w:sz w:val="24"/>
        </w:rPr>
        <w:t>Ukraine have coincided with the update and adoptio</w:t>
      </w:r>
      <w:r>
        <w:rPr>
          <w:rFonts w:ascii="Cambria" w:eastAsia="Cambria" w:hAnsi="Cambria"/>
          <w:sz w:val="24"/>
        </w:rPr>
        <w:t xml:space="preserve">n of new guidelines for the development of education, which also put forward new requirements for assessing the quality of education. Among them, digitalization is coming to the fore. The massive transition of education to a distance format, together with </w:t>
      </w:r>
      <w:r>
        <w:rPr>
          <w:rFonts w:ascii="Cambria" w:eastAsia="Cambria" w:hAnsi="Cambria"/>
          <w:sz w:val="24"/>
        </w:rPr>
        <w:t>the rapid development of new technologies and their active</w:t>
      </w:r>
    </w:p>
    <w:p w:rsidR="00000000" w:rsidRDefault="00E311DC">
      <w:pPr>
        <w:spacing w:line="20" w:lineRule="exact"/>
        <w:rPr>
          <w:rFonts w:ascii="Times New Roman" w:eastAsia="Times New Roman" w:hAnsi="Times New Roman"/>
          <w:sz w:val="24"/>
        </w:rPr>
      </w:pPr>
      <w:r>
        <w:rPr>
          <w:rFonts w:ascii="Cambria" w:eastAsia="Cambria" w:hAnsi="Cambria"/>
          <w:sz w:val="24"/>
        </w:rPr>
        <w:pict>
          <v:line id="_x0000_s1028" style="position:absolute;z-index:-251670528" from="5.7pt,-4.6pt" to="149.7pt,-4.6pt" o:userdrawn="t" strokeweight=".25397mm"/>
        </w:pict>
      </w:r>
    </w:p>
    <w:p w:rsidR="00000000" w:rsidRDefault="00E311DC">
      <w:pPr>
        <w:numPr>
          <w:ilvl w:val="0"/>
          <w:numId w:val="2"/>
        </w:numPr>
        <w:tabs>
          <w:tab w:val="left" w:pos="236"/>
        </w:tabs>
        <w:spacing w:line="239" w:lineRule="auto"/>
        <w:ind w:left="120" w:right="400" w:hanging="6"/>
        <w:rPr>
          <w:rFonts w:ascii="Cambria" w:eastAsia="Cambria" w:hAnsi="Cambria"/>
          <w:sz w:val="13"/>
        </w:rPr>
      </w:pPr>
      <w:r>
        <w:rPr>
          <w:rFonts w:ascii="Cambria" w:eastAsia="Cambria" w:hAnsi="Cambria"/>
        </w:rPr>
        <w:t>кандидат психологічних наук</w:t>
      </w:r>
      <w:r>
        <w:rPr>
          <w:rFonts w:ascii="Cambria" w:eastAsia="Cambria" w:hAnsi="Cambria"/>
        </w:rPr>
        <w:t>,</w:t>
      </w:r>
      <w:r>
        <w:rPr>
          <w:rFonts w:ascii="Cambria" w:eastAsia="Cambria" w:hAnsi="Cambria"/>
        </w:rPr>
        <w:t xml:space="preserve"> доцент кафедри соціальних і гуманітарних дисциплін</w:t>
      </w:r>
      <w:r>
        <w:rPr>
          <w:rFonts w:ascii="Cambria" w:eastAsia="Cambria" w:hAnsi="Cambria"/>
        </w:rPr>
        <w:t>,</w:t>
      </w:r>
      <w:r>
        <w:rPr>
          <w:rFonts w:ascii="Cambria" w:eastAsia="Cambria" w:hAnsi="Cambria"/>
        </w:rPr>
        <w:t xml:space="preserve"> Національний університет цивільного захисту України</w:t>
      </w:r>
      <w:r>
        <w:rPr>
          <w:rFonts w:ascii="Cambria" w:eastAsia="Cambria" w:hAnsi="Cambria"/>
        </w:rPr>
        <w:t>,</w:t>
      </w:r>
      <w:r>
        <w:rPr>
          <w:rFonts w:ascii="Cambria" w:eastAsia="Cambria" w:hAnsi="Cambria"/>
        </w:rPr>
        <w:t xml:space="preserve"> Україна</w:t>
      </w:r>
      <w:r>
        <w:rPr>
          <w:rFonts w:ascii="Cambria" w:eastAsia="Cambria" w:hAnsi="Cambria"/>
        </w:rPr>
        <w:t>, 61023,</w:t>
      </w:r>
      <w:r>
        <w:rPr>
          <w:rFonts w:ascii="Cambria" w:eastAsia="Cambria" w:hAnsi="Cambria"/>
        </w:rPr>
        <w:t xml:space="preserve"> Харківська обл</w:t>
      </w:r>
      <w:r>
        <w:rPr>
          <w:rFonts w:ascii="Cambria" w:eastAsia="Cambria" w:hAnsi="Cambria"/>
        </w:rPr>
        <w:t>.,</w:t>
      </w:r>
      <w:r>
        <w:rPr>
          <w:rFonts w:ascii="Cambria" w:eastAsia="Cambria" w:hAnsi="Cambria"/>
        </w:rPr>
        <w:t xml:space="preserve"> м</w:t>
      </w:r>
      <w:r>
        <w:rPr>
          <w:rFonts w:ascii="Cambria" w:eastAsia="Cambria" w:hAnsi="Cambria"/>
        </w:rPr>
        <w:t>.</w:t>
      </w:r>
      <w:r>
        <w:rPr>
          <w:rFonts w:ascii="Cambria" w:eastAsia="Cambria" w:hAnsi="Cambria"/>
        </w:rPr>
        <w:t xml:space="preserve"> Харків</w:t>
      </w:r>
      <w:r>
        <w:rPr>
          <w:rFonts w:ascii="Cambria" w:eastAsia="Cambria" w:hAnsi="Cambria"/>
        </w:rPr>
        <w:t>,</w:t>
      </w:r>
      <w:r>
        <w:rPr>
          <w:rFonts w:ascii="Cambria" w:eastAsia="Cambria" w:hAnsi="Cambria"/>
        </w:rPr>
        <w:t xml:space="preserve"> вул</w:t>
      </w:r>
      <w:r>
        <w:rPr>
          <w:rFonts w:ascii="Cambria" w:eastAsia="Cambria" w:hAnsi="Cambria"/>
        </w:rPr>
        <w:t>.</w:t>
      </w:r>
      <w:r>
        <w:rPr>
          <w:rFonts w:ascii="Cambria" w:eastAsia="Cambria" w:hAnsi="Cambria"/>
        </w:rPr>
        <w:t xml:space="preserve"> Чернишевська</w:t>
      </w:r>
      <w:r>
        <w:rPr>
          <w:rFonts w:ascii="Cambria" w:eastAsia="Cambria" w:hAnsi="Cambria"/>
        </w:rPr>
        <w:t>,</w:t>
      </w:r>
      <w:r>
        <w:rPr>
          <w:rFonts w:ascii="Cambria" w:eastAsia="Cambria" w:hAnsi="Cambria"/>
        </w:rPr>
        <w:t xml:space="preserve"> </w:t>
      </w:r>
      <w:r>
        <w:rPr>
          <w:rFonts w:ascii="Cambria" w:eastAsia="Cambria" w:hAnsi="Cambria"/>
        </w:rPr>
        <w:t>94, https://orcid.org/0000</w:t>
      </w:r>
      <w:r>
        <w:rPr>
          <w:rFonts w:ascii="Cambria" w:eastAsia="Cambria" w:hAnsi="Cambria"/>
        </w:rPr>
        <w:t>‐</w:t>
      </w:r>
      <w:r>
        <w:rPr>
          <w:rFonts w:ascii="Cambria" w:eastAsia="Cambria" w:hAnsi="Cambria"/>
        </w:rPr>
        <w:t>0001</w:t>
      </w:r>
      <w:r>
        <w:rPr>
          <w:rFonts w:ascii="Cambria" w:eastAsia="Cambria" w:hAnsi="Cambria"/>
        </w:rPr>
        <w:t>‐</w:t>
      </w:r>
      <w:r>
        <w:rPr>
          <w:rFonts w:ascii="Cambria" w:eastAsia="Cambria" w:hAnsi="Cambria"/>
        </w:rPr>
        <w:t>6993</w:t>
      </w:r>
      <w:r>
        <w:rPr>
          <w:rFonts w:ascii="Cambria" w:eastAsia="Cambria" w:hAnsi="Cambria"/>
        </w:rPr>
        <w:t>‐</w:t>
      </w:r>
      <w:r>
        <w:rPr>
          <w:rFonts w:ascii="Cambria" w:eastAsia="Cambria" w:hAnsi="Cambria"/>
        </w:rPr>
        <w:t>5494</w:t>
      </w:r>
    </w:p>
    <w:p w:rsidR="00000000" w:rsidRDefault="00E311DC">
      <w:pPr>
        <w:spacing w:line="2" w:lineRule="exact"/>
        <w:rPr>
          <w:rFonts w:ascii="Cambria" w:eastAsia="Cambria" w:hAnsi="Cambria"/>
          <w:sz w:val="13"/>
        </w:rPr>
      </w:pPr>
    </w:p>
    <w:p w:rsidR="00000000" w:rsidRDefault="00E311DC">
      <w:pPr>
        <w:numPr>
          <w:ilvl w:val="0"/>
          <w:numId w:val="2"/>
        </w:numPr>
        <w:tabs>
          <w:tab w:val="left" w:pos="240"/>
        </w:tabs>
        <w:spacing w:line="0" w:lineRule="atLeast"/>
        <w:ind w:left="240" w:hanging="126"/>
        <w:rPr>
          <w:rFonts w:ascii="Cambria" w:eastAsia="Cambria" w:hAnsi="Cambria"/>
          <w:sz w:val="13"/>
        </w:rPr>
      </w:pPr>
      <w:r>
        <w:rPr>
          <w:rFonts w:ascii="Cambria" w:eastAsia="Cambria" w:hAnsi="Cambria"/>
        </w:rPr>
        <w:t>к</w:t>
      </w:r>
      <w:r>
        <w:rPr>
          <w:rFonts w:ascii="Cambria" w:eastAsia="Cambria" w:hAnsi="Cambria"/>
        </w:rPr>
        <w:t>.</w:t>
      </w:r>
      <w:r>
        <w:rPr>
          <w:rFonts w:ascii="Cambria" w:eastAsia="Cambria" w:hAnsi="Cambria"/>
        </w:rPr>
        <w:t>п</w:t>
      </w:r>
      <w:r>
        <w:rPr>
          <w:rFonts w:ascii="Cambria" w:eastAsia="Cambria" w:hAnsi="Cambria"/>
        </w:rPr>
        <w:t>.</w:t>
      </w:r>
      <w:r>
        <w:rPr>
          <w:rFonts w:ascii="Cambria" w:eastAsia="Cambria" w:hAnsi="Cambria"/>
        </w:rPr>
        <w:t>н</w:t>
      </w:r>
      <w:r>
        <w:rPr>
          <w:rFonts w:ascii="Cambria" w:eastAsia="Cambria" w:hAnsi="Cambria"/>
        </w:rPr>
        <w:t>.,</w:t>
      </w:r>
      <w:r>
        <w:rPr>
          <w:rFonts w:ascii="Cambria" w:eastAsia="Cambria" w:hAnsi="Cambria"/>
        </w:rPr>
        <w:t xml:space="preserve"> доцент кафедри гуманітарних дисциплін</w:t>
      </w:r>
      <w:r>
        <w:rPr>
          <w:rFonts w:ascii="Cambria" w:eastAsia="Cambria" w:hAnsi="Cambria"/>
        </w:rPr>
        <w:t>,</w:t>
      </w:r>
      <w:r>
        <w:rPr>
          <w:rFonts w:ascii="Cambria" w:eastAsia="Cambria" w:hAnsi="Cambria"/>
        </w:rPr>
        <w:t xml:space="preserve"> Дунайський інститут Національний університет</w:t>
      </w:r>
    </w:p>
    <w:p w:rsidR="00000000" w:rsidRDefault="00E311DC">
      <w:pPr>
        <w:spacing w:line="0" w:lineRule="atLeast"/>
        <w:ind w:left="120" w:right="1620"/>
        <w:rPr>
          <w:rFonts w:ascii="Cambria" w:eastAsia="Cambria" w:hAnsi="Cambria"/>
        </w:rPr>
      </w:pPr>
      <w:r>
        <w:rPr>
          <w:rFonts w:ascii="Cambria" w:eastAsia="Cambria" w:hAnsi="Cambria"/>
        </w:rPr>
        <w:t>"</w:t>
      </w:r>
      <w:r>
        <w:rPr>
          <w:rFonts w:ascii="Cambria" w:eastAsia="Cambria" w:hAnsi="Cambria"/>
        </w:rPr>
        <w:t>Одеська морська академія</w:t>
      </w:r>
      <w:r>
        <w:rPr>
          <w:rFonts w:ascii="Cambria" w:eastAsia="Cambria" w:hAnsi="Cambria"/>
        </w:rPr>
        <w:t xml:space="preserve">", </w:t>
      </w:r>
      <w:r>
        <w:rPr>
          <w:rFonts w:ascii="Cambria" w:eastAsia="Cambria" w:hAnsi="Cambria"/>
        </w:rPr>
        <w:t>Україна</w:t>
      </w:r>
      <w:r>
        <w:rPr>
          <w:rFonts w:ascii="Cambria" w:eastAsia="Cambria" w:hAnsi="Cambria"/>
        </w:rPr>
        <w:t xml:space="preserve">, 68607, </w:t>
      </w:r>
      <w:r>
        <w:rPr>
          <w:rFonts w:ascii="Cambria" w:eastAsia="Cambria" w:hAnsi="Cambria"/>
        </w:rPr>
        <w:t>Одеська обл</w:t>
      </w:r>
      <w:r>
        <w:rPr>
          <w:rFonts w:ascii="Cambria" w:eastAsia="Cambria" w:hAnsi="Cambria"/>
        </w:rPr>
        <w:t xml:space="preserve">., </w:t>
      </w:r>
      <w:r>
        <w:rPr>
          <w:rFonts w:ascii="Cambria" w:eastAsia="Cambria" w:hAnsi="Cambria"/>
        </w:rPr>
        <w:t>м</w:t>
      </w:r>
      <w:r>
        <w:rPr>
          <w:rFonts w:ascii="Cambria" w:eastAsia="Cambria" w:hAnsi="Cambria"/>
        </w:rPr>
        <w:t xml:space="preserve">. </w:t>
      </w:r>
      <w:r>
        <w:rPr>
          <w:rFonts w:ascii="Cambria" w:eastAsia="Cambria" w:hAnsi="Cambria"/>
        </w:rPr>
        <w:t>Ізмаїл</w:t>
      </w:r>
      <w:r>
        <w:rPr>
          <w:rFonts w:ascii="Cambria" w:eastAsia="Cambria" w:hAnsi="Cambria"/>
        </w:rPr>
        <w:t xml:space="preserve">, </w:t>
      </w:r>
      <w:r>
        <w:rPr>
          <w:rFonts w:ascii="Cambria" w:eastAsia="Cambria" w:hAnsi="Cambria"/>
        </w:rPr>
        <w:t>вул</w:t>
      </w:r>
      <w:r>
        <w:rPr>
          <w:rFonts w:ascii="Cambria" w:eastAsia="Cambria" w:hAnsi="Cambria"/>
        </w:rPr>
        <w:t xml:space="preserve">. </w:t>
      </w:r>
      <w:r>
        <w:rPr>
          <w:rFonts w:ascii="Cambria" w:eastAsia="Cambria" w:hAnsi="Cambria"/>
        </w:rPr>
        <w:t>Фанагорійська</w:t>
      </w:r>
      <w:r>
        <w:rPr>
          <w:rFonts w:ascii="Cambria" w:eastAsia="Cambria" w:hAnsi="Cambria"/>
        </w:rPr>
        <w:t>, 9, https://orcid.org/0000</w:t>
      </w:r>
      <w:r>
        <w:rPr>
          <w:rFonts w:ascii="Cambria" w:eastAsia="Cambria" w:hAnsi="Cambria"/>
        </w:rPr>
        <w:t>‐</w:t>
      </w:r>
      <w:r>
        <w:rPr>
          <w:rFonts w:ascii="Cambria" w:eastAsia="Cambria" w:hAnsi="Cambria"/>
        </w:rPr>
        <w:t>0002</w:t>
      </w:r>
      <w:r>
        <w:rPr>
          <w:rFonts w:ascii="Cambria" w:eastAsia="Cambria" w:hAnsi="Cambria"/>
        </w:rPr>
        <w:t>‐</w:t>
      </w:r>
      <w:r>
        <w:rPr>
          <w:rFonts w:ascii="Cambria" w:eastAsia="Cambria" w:hAnsi="Cambria"/>
        </w:rPr>
        <w:t>4083</w:t>
      </w:r>
      <w:r>
        <w:rPr>
          <w:rFonts w:ascii="Cambria" w:eastAsia="Cambria" w:hAnsi="Cambria"/>
        </w:rPr>
        <w:t>‐</w:t>
      </w:r>
      <w:r>
        <w:rPr>
          <w:rFonts w:ascii="Cambria" w:eastAsia="Cambria" w:hAnsi="Cambria"/>
        </w:rPr>
        <w:t>2798</w:t>
      </w:r>
    </w:p>
    <w:p w:rsidR="00000000" w:rsidRDefault="00E311DC">
      <w:pPr>
        <w:numPr>
          <w:ilvl w:val="0"/>
          <w:numId w:val="3"/>
        </w:numPr>
        <w:tabs>
          <w:tab w:val="left" w:pos="236"/>
        </w:tabs>
        <w:spacing w:line="396" w:lineRule="auto"/>
        <w:ind w:left="120" w:right="260" w:hanging="6"/>
        <w:rPr>
          <w:rFonts w:ascii="Cambria" w:eastAsia="Cambria" w:hAnsi="Cambria"/>
          <w:sz w:val="13"/>
        </w:rPr>
      </w:pPr>
      <w:r>
        <w:rPr>
          <w:rFonts w:ascii="Cambria" w:eastAsia="Cambria" w:hAnsi="Cambria"/>
        </w:rPr>
        <w:t>доктор педагогічних наук</w:t>
      </w:r>
      <w:r>
        <w:rPr>
          <w:rFonts w:ascii="Cambria" w:eastAsia="Cambria" w:hAnsi="Cambria"/>
        </w:rPr>
        <w:t>,</w:t>
      </w:r>
      <w:r>
        <w:rPr>
          <w:rFonts w:ascii="Cambria" w:eastAsia="Cambria" w:hAnsi="Cambria"/>
        </w:rPr>
        <w:t xml:space="preserve"> доцент</w:t>
      </w:r>
      <w:r>
        <w:rPr>
          <w:rFonts w:ascii="Cambria" w:eastAsia="Cambria" w:hAnsi="Cambria"/>
        </w:rPr>
        <w:t>,</w:t>
      </w:r>
      <w:r>
        <w:rPr>
          <w:rFonts w:ascii="Cambria" w:eastAsia="Cambria" w:hAnsi="Cambria"/>
        </w:rPr>
        <w:t xml:space="preserve"> професор кафедри інформатики</w:t>
      </w:r>
      <w:r>
        <w:rPr>
          <w:rFonts w:ascii="Cambria" w:eastAsia="Cambria" w:hAnsi="Cambria"/>
        </w:rPr>
        <w:t>,</w:t>
      </w:r>
      <w:r>
        <w:rPr>
          <w:rFonts w:ascii="Cambria" w:eastAsia="Cambria" w:hAnsi="Cambria"/>
        </w:rPr>
        <w:t xml:space="preserve"> факультет соціально</w:t>
      </w:r>
      <w:r>
        <w:rPr>
          <w:rFonts w:ascii="Cambria" w:eastAsia="Cambria" w:hAnsi="Cambria"/>
        </w:rPr>
        <w:t>‐</w:t>
      </w:r>
      <w:r>
        <w:rPr>
          <w:rFonts w:ascii="Cambria" w:eastAsia="Cambria" w:hAnsi="Cambria"/>
        </w:rPr>
        <w:t>педагогічних наук та іноземної філології</w:t>
      </w:r>
      <w:r>
        <w:rPr>
          <w:rFonts w:ascii="Cambria" w:eastAsia="Cambria" w:hAnsi="Cambria"/>
        </w:rPr>
        <w:t>,</w:t>
      </w:r>
      <w:r>
        <w:rPr>
          <w:rFonts w:ascii="Cambria" w:eastAsia="Cambria" w:hAnsi="Cambria"/>
        </w:rPr>
        <w:t xml:space="preserve"> Комунальний заклад </w:t>
      </w:r>
      <w:r>
        <w:rPr>
          <w:rFonts w:ascii="Cambria" w:eastAsia="Cambria" w:hAnsi="Cambria"/>
        </w:rPr>
        <w:t>"</w:t>
      </w:r>
      <w:r>
        <w:rPr>
          <w:rFonts w:ascii="Cambria" w:eastAsia="Cambria" w:hAnsi="Cambria"/>
        </w:rPr>
        <w:t>Харківська гуманітарно</w:t>
      </w:r>
      <w:r>
        <w:rPr>
          <w:rFonts w:ascii="Cambria" w:eastAsia="Cambria" w:hAnsi="Cambria"/>
        </w:rPr>
        <w:t>‐</w:t>
      </w:r>
      <w:r>
        <w:rPr>
          <w:rFonts w:ascii="Cambria" w:eastAsia="Cambria" w:hAnsi="Cambria"/>
        </w:rPr>
        <w:t>педагогічна академія</w:t>
      </w:r>
      <w:r>
        <w:rPr>
          <w:rFonts w:ascii="Cambria" w:eastAsia="Cambria" w:hAnsi="Cambria"/>
        </w:rPr>
        <w:t>"</w:t>
      </w:r>
      <w:r>
        <w:rPr>
          <w:rFonts w:ascii="Cambria" w:eastAsia="Cambria" w:hAnsi="Cambria"/>
        </w:rPr>
        <w:t xml:space="preserve"> Харківської обласної ради</w:t>
      </w:r>
      <w:r>
        <w:rPr>
          <w:rFonts w:ascii="Cambria" w:eastAsia="Cambria" w:hAnsi="Cambria"/>
        </w:rPr>
        <w:t>,</w:t>
      </w:r>
      <w:r>
        <w:rPr>
          <w:rFonts w:ascii="Cambria" w:eastAsia="Cambria" w:hAnsi="Cambria"/>
        </w:rPr>
        <w:t xml:space="preserve"> Україна</w:t>
      </w:r>
      <w:r>
        <w:rPr>
          <w:rFonts w:ascii="Cambria" w:eastAsia="Cambria" w:hAnsi="Cambria"/>
        </w:rPr>
        <w:t>, 61001,</w:t>
      </w:r>
      <w:r>
        <w:rPr>
          <w:rFonts w:ascii="Cambria" w:eastAsia="Cambria" w:hAnsi="Cambria"/>
        </w:rPr>
        <w:t xml:space="preserve"> Харківська </w:t>
      </w:r>
      <w:r>
        <w:rPr>
          <w:rFonts w:ascii="Cambria" w:eastAsia="Cambria" w:hAnsi="Cambria"/>
        </w:rPr>
        <w:t>обл</w:t>
      </w:r>
      <w:r>
        <w:rPr>
          <w:rFonts w:ascii="Cambria" w:eastAsia="Cambria" w:hAnsi="Cambria"/>
        </w:rPr>
        <w:t>.,</w:t>
      </w:r>
      <w:r>
        <w:rPr>
          <w:rFonts w:ascii="Cambria" w:eastAsia="Cambria" w:hAnsi="Cambria"/>
        </w:rPr>
        <w:t xml:space="preserve"> м</w:t>
      </w:r>
      <w:r>
        <w:rPr>
          <w:rFonts w:ascii="Cambria" w:eastAsia="Cambria" w:hAnsi="Cambria"/>
        </w:rPr>
        <w:t>.</w:t>
      </w:r>
      <w:r>
        <w:rPr>
          <w:rFonts w:ascii="Cambria" w:eastAsia="Cambria" w:hAnsi="Cambria"/>
        </w:rPr>
        <w:t xml:space="preserve"> Харків</w:t>
      </w:r>
      <w:r>
        <w:rPr>
          <w:rFonts w:ascii="Cambria" w:eastAsia="Cambria" w:hAnsi="Cambria"/>
        </w:rPr>
        <w:t>,</w:t>
      </w:r>
      <w:r>
        <w:rPr>
          <w:rFonts w:ascii="Cambria" w:eastAsia="Cambria" w:hAnsi="Cambria"/>
        </w:rPr>
        <w:t xml:space="preserve"> пров</w:t>
      </w:r>
      <w:r>
        <w:rPr>
          <w:rFonts w:ascii="Cambria" w:eastAsia="Cambria" w:hAnsi="Cambria"/>
        </w:rPr>
        <w:t>.</w:t>
      </w:r>
      <w:r>
        <w:rPr>
          <w:rFonts w:ascii="Cambria" w:eastAsia="Cambria" w:hAnsi="Cambria"/>
        </w:rPr>
        <w:t xml:space="preserve"> Руставелі</w:t>
      </w:r>
      <w:r>
        <w:rPr>
          <w:rFonts w:ascii="Cambria" w:eastAsia="Cambria" w:hAnsi="Cambria"/>
        </w:rPr>
        <w:t>, 7,</w:t>
      </w:r>
      <w:r>
        <w:rPr>
          <w:rFonts w:ascii="Cambria" w:eastAsia="Cambria" w:hAnsi="Cambria"/>
        </w:rPr>
        <w:t xml:space="preserve"> </w:t>
      </w:r>
      <w:r>
        <w:rPr>
          <w:rFonts w:ascii="Cambria" w:eastAsia="Cambria" w:hAnsi="Cambria"/>
        </w:rPr>
        <w:t>https://orcid.org/0000</w:t>
      </w:r>
      <w:r>
        <w:rPr>
          <w:rFonts w:ascii="Cambria" w:eastAsia="Cambria" w:hAnsi="Cambria"/>
        </w:rPr>
        <w:t>‐</w:t>
      </w:r>
      <w:r>
        <w:rPr>
          <w:rFonts w:ascii="Cambria" w:eastAsia="Cambria" w:hAnsi="Cambria"/>
        </w:rPr>
        <w:t>0002</w:t>
      </w:r>
      <w:r>
        <w:rPr>
          <w:rFonts w:ascii="Cambria" w:eastAsia="Cambria" w:hAnsi="Cambria"/>
        </w:rPr>
        <w:t>‐</w:t>
      </w:r>
      <w:r>
        <w:rPr>
          <w:rFonts w:ascii="Cambria" w:eastAsia="Cambria" w:hAnsi="Cambria"/>
        </w:rPr>
        <w:t>1218</w:t>
      </w:r>
      <w:r>
        <w:rPr>
          <w:rFonts w:ascii="Cambria" w:eastAsia="Cambria" w:hAnsi="Cambria"/>
        </w:rPr>
        <w:t>‐</w:t>
      </w:r>
      <w:r>
        <w:rPr>
          <w:rFonts w:ascii="Cambria" w:eastAsia="Cambria" w:hAnsi="Cambria"/>
        </w:rPr>
        <w:t>8042</w:t>
      </w:r>
    </w:p>
    <w:p w:rsidR="00000000" w:rsidRDefault="00E311DC">
      <w:pPr>
        <w:tabs>
          <w:tab w:val="left" w:pos="236"/>
        </w:tabs>
        <w:spacing w:line="396" w:lineRule="auto"/>
        <w:ind w:left="120" w:right="260" w:hanging="6"/>
        <w:rPr>
          <w:rFonts w:ascii="Cambria" w:eastAsia="Cambria" w:hAnsi="Cambria"/>
          <w:sz w:val="13"/>
        </w:rPr>
        <w:sectPr w:rsidR="00000000">
          <w:pgSz w:w="11900" w:h="16840"/>
          <w:pgMar w:top="0" w:right="1024" w:bottom="0" w:left="1020" w:header="0" w:footer="0" w:gutter="0"/>
          <w:cols w:space="0" w:equalWidth="0">
            <w:col w:w="9860"/>
          </w:cols>
          <w:docGrid w:linePitch="360"/>
        </w:sectPr>
      </w:pPr>
    </w:p>
    <w:p w:rsidR="00000000" w:rsidRDefault="00E311DC">
      <w:pPr>
        <w:spacing w:line="0" w:lineRule="atLeast"/>
        <w:ind w:right="60"/>
        <w:jc w:val="center"/>
        <w:rPr>
          <w:rFonts w:ascii="Cambria" w:eastAsia="Cambria" w:hAnsi="Cambria"/>
          <w:color w:val="FFFFFF"/>
          <w:sz w:val="28"/>
        </w:rPr>
      </w:pPr>
      <w:bookmarkStart w:id="1" w:name="page2"/>
      <w:bookmarkEnd w:id="1"/>
      <w:r>
        <w:rPr>
          <w:rFonts w:ascii="Cambria" w:eastAsia="Cambria" w:hAnsi="Cambria"/>
          <w:color w:val="FFFFFF"/>
          <w:sz w:val="28"/>
        </w:rPr>
        <w:lastRenderedPageBreak/>
        <w:t>АКАДЕМІЧНІ ВІЗІЇ</w:t>
      </w:r>
    </w:p>
    <w:p w:rsidR="00000000" w:rsidRDefault="001C4776">
      <w:pPr>
        <w:spacing w:line="20" w:lineRule="exact"/>
        <w:rPr>
          <w:rFonts w:ascii="Times New Roman" w:eastAsia="Times New Roman" w:hAnsi="Times New Roman"/>
        </w:rPr>
      </w:pPr>
      <w:r>
        <w:rPr>
          <w:rFonts w:ascii="Cambria" w:eastAsia="Cambria" w:hAnsi="Cambria"/>
          <w:noProof/>
          <w:color w:val="FFFFFF"/>
          <w:sz w:val="28"/>
        </w:rPr>
        <w:drawing>
          <wp:anchor distT="0" distB="0" distL="114300" distR="114300" simplePos="0" relativeHeight="251646976" behindDoc="1" locked="0" layoutInCell="1" allowOverlap="1">
            <wp:simplePos x="0" y="0"/>
            <wp:positionH relativeFrom="column">
              <wp:posOffset>-723265</wp:posOffset>
            </wp:positionH>
            <wp:positionV relativeFrom="paragraph">
              <wp:posOffset>-207645</wp:posOffset>
            </wp:positionV>
            <wp:extent cx="7556500" cy="760730"/>
            <wp:effectExtent l="19050" t="0" r="635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srcRect/>
                    <a:stretch>
                      <a:fillRect/>
                    </a:stretch>
                  </pic:blipFill>
                  <pic:spPr bwMode="auto">
                    <a:xfrm>
                      <a:off x="0" y="0"/>
                      <a:ext cx="7556500" cy="760730"/>
                    </a:xfrm>
                    <a:prstGeom prst="rect">
                      <a:avLst/>
                    </a:prstGeom>
                    <a:noFill/>
                  </pic:spPr>
                </pic:pic>
              </a:graphicData>
            </a:graphic>
          </wp:anchor>
        </w:drawing>
      </w:r>
    </w:p>
    <w:p w:rsidR="00000000" w:rsidRDefault="00E311DC">
      <w:pPr>
        <w:spacing w:line="236" w:lineRule="exact"/>
        <w:rPr>
          <w:rFonts w:ascii="Times New Roman" w:eastAsia="Times New Roman" w:hAnsi="Times New Roman"/>
        </w:rPr>
      </w:pPr>
    </w:p>
    <w:p w:rsidR="00000000" w:rsidRDefault="00E311DC">
      <w:pPr>
        <w:spacing w:line="0" w:lineRule="atLeast"/>
        <w:ind w:right="60"/>
        <w:jc w:val="center"/>
        <w:rPr>
          <w:rFonts w:ascii="Cambria" w:eastAsia="Cambria" w:hAnsi="Cambria"/>
          <w:color w:val="FFFFFF"/>
          <w:sz w:val="24"/>
        </w:rPr>
      </w:pPr>
      <w:r>
        <w:rPr>
          <w:rFonts w:ascii="Cambria" w:eastAsia="Cambria" w:hAnsi="Cambria"/>
          <w:color w:val="FFFFFF"/>
          <w:sz w:val="24"/>
        </w:rPr>
        <w:t xml:space="preserve">Випуск </w:t>
      </w:r>
      <w:r>
        <w:rPr>
          <w:rFonts w:ascii="Cambria" w:eastAsia="Cambria" w:hAnsi="Cambria"/>
          <w:color w:val="FFFFFF"/>
          <w:sz w:val="24"/>
        </w:rPr>
        <w:t>20/2023</w:t>
      </w:r>
    </w:p>
    <w:p w:rsidR="00000000" w:rsidRDefault="00E311DC">
      <w:pPr>
        <w:spacing w:line="200" w:lineRule="exact"/>
        <w:rPr>
          <w:rFonts w:ascii="Times New Roman" w:eastAsia="Times New Roman" w:hAnsi="Times New Roman"/>
        </w:rPr>
      </w:pPr>
    </w:p>
    <w:p w:rsidR="00000000" w:rsidRDefault="00E311DC">
      <w:pPr>
        <w:spacing w:line="349" w:lineRule="exact"/>
        <w:rPr>
          <w:rFonts w:ascii="Times New Roman" w:eastAsia="Times New Roman" w:hAnsi="Times New Roman"/>
        </w:rPr>
      </w:pPr>
    </w:p>
    <w:p w:rsidR="00000000" w:rsidRDefault="00E311DC">
      <w:pPr>
        <w:spacing w:line="0" w:lineRule="atLeast"/>
        <w:jc w:val="both"/>
        <w:rPr>
          <w:rFonts w:ascii="Cambria" w:eastAsia="Cambria" w:hAnsi="Cambria"/>
          <w:sz w:val="24"/>
        </w:rPr>
      </w:pPr>
      <w:r>
        <w:rPr>
          <w:rFonts w:ascii="Cambria" w:eastAsia="Cambria" w:hAnsi="Cambria"/>
          <w:sz w:val="24"/>
        </w:rPr>
        <w:t>implementation in educational processes, has led to an urgent need to create and implement digital tools for assessing the quality of online le</w:t>
      </w:r>
      <w:r>
        <w:rPr>
          <w:rFonts w:ascii="Cambria" w:eastAsia="Cambria" w:hAnsi="Cambria"/>
          <w:sz w:val="24"/>
        </w:rPr>
        <w:t>arning, to select tools for distance learning and quality control. Currently, assessing the quality of online learning is an urgent task at all levels of education. The results of the work reveal the development of new digital testing tools, observation me</w:t>
      </w:r>
      <w:r>
        <w:rPr>
          <w:rFonts w:ascii="Cambria" w:eastAsia="Cambria" w:hAnsi="Cambria"/>
          <w:sz w:val="24"/>
        </w:rPr>
        <w:t>chanisms, and technologies for monitoring virtual classrooms. In general, the measures proposed in this paper have the potential to reduce the losses caused by the restriction of traditional offline forms of interaction between participants in the educatio</w:t>
      </w:r>
      <w:r>
        <w:rPr>
          <w:rFonts w:ascii="Cambria" w:eastAsia="Cambria" w:hAnsi="Cambria"/>
          <w:sz w:val="24"/>
        </w:rPr>
        <w:t>nal process, as well as to promote the development and implementation of new learning practices. In this context, it should be noted that learning is not just a physical presence in an educational institution. It is a much broader concept, a process in whi</w:t>
      </w:r>
      <w:r>
        <w:rPr>
          <w:rFonts w:ascii="Cambria" w:eastAsia="Cambria" w:hAnsi="Cambria"/>
          <w:sz w:val="24"/>
        </w:rPr>
        <w:t>ch educational participants should acquire the most relevant and useful skills. The war in Ukraine has undoubtedly harmed the education system, but it also provides an opportunity to improve skills and abilities aimed at overcoming the crisis and reorganiz</w:t>
      </w:r>
      <w:r>
        <w:rPr>
          <w:rFonts w:ascii="Cambria" w:eastAsia="Cambria" w:hAnsi="Cambria"/>
          <w:sz w:val="24"/>
        </w:rPr>
        <w:t xml:space="preserve">ing education. The issue of digitalization and the transition to an online format makes it necessary to define the goals of this transition. The experience of Ukraine and the EU countries shows that if there is a competent response, abandonment of the old </w:t>
      </w:r>
      <w:r>
        <w:rPr>
          <w:rFonts w:ascii="Cambria" w:eastAsia="Cambria" w:hAnsi="Cambria"/>
          <w:sz w:val="24"/>
        </w:rPr>
        <w:t xml:space="preserve">education system, and adaptive solutions to control the quality of distance education, the transition to a new system will guarantee success. In conclusion, it can be summarized that the key priorities of digitalization of the educational process, are the </w:t>
      </w:r>
      <w:r>
        <w:rPr>
          <w:rFonts w:ascii="Cambria" w:eastAsia="Cambria" w:hAnsi="Cambria"/>
          <w:sz w:val="24"/>
        </w:rPr>
        <w:t>need to choose the right tools and quality control of distance education in times of war.</w:t>
      </w:r>
    </w:p>
    <w:p w:rsidR="00000000" w:rsidRDefault="00E311DC">
      <w:pPr>
        <w:spacing w:line="3" w:lineRule="exact"/>
        <w:rPr>
          <w:rFonts w:ascii="Times New Roman" w:eastAsia="Times New Roman" w:hAnsi="Times New Roman"/>
        </w:rPr>
      </w:pPr>
    </w:p>
    <w:p w:rsidR="00000000" w:rsidRDefault="00E311DC">
      <w:pPr>
        <w:spacing w:line="359" w:lineRule="auto"/>
        <w:ind w:firstLine="568"/>
        <w:jc w:val="both"/>
        <w:rPr>
          <w:rFonts w:ascii="Cambria" w:eastAsia="Cambria" w:hAnsi="Cambria"/>
          <w:sz w:val="24"/>
        </w:rPr>
      </w:pPr>
      <w:r>
        <w:rPr>
          <w:rFonts w:ascii="Cambria" w:eastAsia="Cambria" w:hAnsi="Cambria"/>
          <w:b/>
          <w:sz w:val="24"/>
        </w:rPr>
        <w:t xml:space="preserve">Keywords: </w:t>
      </w:r>
      <w:r>
        <w:rPr>
          <w:rFonts w:ascii="Cambria" w:eastAsia="Cambria" w:hAnsi="Cambria"/>
          <w:sz w:val="24"/>
        </w:rPr>
        <w:t>education, quality control, digitalisation promotion, assessment, quality of</w:t>
      </w:r>
      <w:r>
        <w:rPr>
          <w:rFonts w:ascii="Cambria" w:eastAsia="Cambria" w:hAnsi="Cambria"/>
          <w:b/>
          <w:sz w:val="24"/>
        </w:rPr>
        <w:t xml:space="preserve"> </w:t>
      </w:r>
      <w:r>
        <w:rPr>
          <w:rFonts w:ascii="Cambria" w:eastAsia="Cambria" w:hAnsi="Cambria"/>
          <w:sz w:val="24"/>
        </w:rPr>
        <w:t>education.</w:t>
      </w:r>
    </w:p>
    <w:p w:rsidR="00000000" w:rsidRDefault="00E311DC">
      <w:pPr>
        <w:spacing w:line="2" w:lineRule="exact"/>
        <w:rPr>
          <w:rFonts w:ascii="Times New Roman" w:eastAsia="Times New Roman" w:hAnsi="Times New Roman"/>
        </w:rPr>
      </w:pPr>
    </w:p>
    <w:p w:rsidR="00000000" w:rsidRDefault="00E311DC">
      <w:pPr>
        <w:spacing w:line="0" w:lineRule="atLeast"/>
        <w:ind w:right="-559"/>
        <w:jc w:val="center"/>
        <w:rPr>
          <w:rFonts w:ascii="Cambria" w:eastAsia="Cambria" w:hAnsi="Cambria"/>
          <w:b/>
          <w:sz w:val="24"/>
        </w:rPr>
      </w:pPr>
      <w:r>
        <w:rPr>
          <w:rFonts w:ascii="Cambria" w:eastAsia="Cambria" w:hAnsi="Cambria"/>
          <w:b/>
          <w:sz w:val="24"/>
        </w:rPr>
        <w:t>Вступ</w:t>
      </w:r>
    </w:p>
    <w:p w:rsidR="00000000" w:rsidRDefault="00E311DC">
      <w:pPr>
        <w:spacing w:line="1" w:lineRule="exact"/>
        <w:rPr>
          <w:rFonts w:ascii="Times New Roman" w:eastAsia="Times New Roman" w:hAnsi="Times New Roman"/>
        </w:rPr>
      </w:pPr>
    </w:p>
    <w:p w:rsidR="00000000" w:rsidRDefault="00E311DC">
      <w:pPr>
        <w:spacing w:line="239" w:lineRule="auto"/>
        <w:ind w:firstLine="568"/>
        <w:jc w:val="both"/>
        <w:rPr>
          <w:rFonts w:ascii="Cambria" w:eastAsia="Cambria" w:hAnsi="Cambria"/>
          <w:sz w:val="24"/>
        </w:rPr>
      </w:pPr>
      <w:r>
        <w:rPr>
          <w:rFonts w:ascii="Cambria" w:eastAsia="Cambria" w:hAnsi="Cambria"/>
          <w:i/>
          <w:sz w:val="24"/>
        </w:rPr>
        <w:t>Постановка проблеми у загальному вигляді</w:t>
      </w:r>
      <w:r>
        <w:rPr>
          <w:rFonts w:ascii="Cambria" w:eastAsia="Cambria" w:hAnsi="Cambria"/>
          <w:i/>
          <w:sz w:val="24"/>
        </w:rPr>
        <w:t>.</w:t>
      </w:r>
      <w:r>
        <w:rPr>
          <w:rFonts w:ascii="Cambria" w:eastAsia="Cambria" w:hAnsi="Cambria"/>
          <w:i/>
          <w:sz w:val="24"/>
        </w:rPr>
        <w:t xml:space="preserve"> </w:t>
      </w:r>
      <w:r>
        <w:rPr>
          <w:rFonts w:ascii="Cambria" w:eastAsia="Cambria" w:hAnsi="Cambria"/>
          <w:sz w:val="24"/>
        </w:rPr>
        <w:t>Діджиталізація</w:t>
      </w:r>
      <w:r>
        <w:rPr>
          <w:rFonts w:ascii="Cambria" w:eastAsia="Cambria" w:hAnsi="Cambria"/>
          <w:sz w:val="24"/>
        </w:rPr>
        <w:t>,</w:t>
      </w:r>
      <w:r>
        <w:rPr>
          <w:rFonts w:ascii="Cambria" w:eastAsia="Cambria" w:hAnsi="Cambria"/>
          <w:i/>
          <w:sz w:val="24"/>
        </w:rPr>
        <w:t xml:space="preserve"> </w:t>
      </w:r>
      <w:r>
        <w:rPr>
          <w:rFonts w:ascii="Cambria" w:eastAsia="Cambria" w:hAnsi="Cambria"/>
          <w:sz w:val="24"/>
        </w:rPr>
        <w:t>р</w:t>
      </w:r>
      <w:r>
        <w:rPr>
          <w:rFonts w:ascii="Cambria" w:eastAsia="Cambria" w:hAnsi="Cambria"/>
          <w:sz w:val="24"/>
        </w:rPr>
        <w:t>азом із необхідністю</w:t>
      </w:r>
      <w:r>
        <w:rPr>
          <w:rFonts w:ascii="Cambria" w:eastAsia="Cambria" w:hAnsi="Cambria"/>
          <w:i/>
          <w:sz w:val="24"/>
        </w:rPr>
        <w:t xml:space="preserve"> </w:t>
      </w:r>
      <w:r>
        <w:rPr>
          <w:rFonts w:ascii="Cambria" w:eastAsia="Cambria" w:hAnsi="Cambria"/>
          <w:sz w:val="24"/>
        </w:rPr>
        <w:t>розвитку нових навичок</w:t>
      </w:r>
      <w:r>
        <w:rPr>
          <w:rFonts w:ascii="Cambria" w:eastAsia="Cambria" w:hAnsi="Cambria"/>
          <w:sz w:val="24"/>
        </w:rPr>
        <w:t>,</w:t>
      </w:r>
      <w:r>
        <w:rPr>
          <w:rFonts w:ascii="Cambria" w:eastAsia="Cambria" w:hAnsi="Cambria"/>
          <w:sz w:val="24"/>
        </w:rPr>
        <w:t xml:space="preserve"> ставить виклик перед оцінюванням якості механізмів проведення дистанційних занять</w:t>
      </w:r>
      <w:r>
        <w:rPr>
          <w:rFonts w:ascii="Cambria" w:eastAsia="Cambria" w:hAnsi="Cambria"/>
          <w:sz w:val="24"/>
        </w:rPr>
        <w:t>.</w:t>
      </w:r>
    </w:p>
    <w:p w:rsidR="00000000" w:rsidRDefault="00E311DC">
      <w:pPr>
        <w:spacing w:line="3" w:lineRule="exact"/>
        <w:rPr>
          <w:rFonts w:ascii="Times New Roman" w:eastAsia="Times New Roman" w:hAnsi="Times New Roman"/>
        </w:rPr>
      </w:pPr>
    </w:p>
    <w:p w:rsidR="00000000" w:rsidRDefault="00E311DC">
      <w:pPr>
        <w:spacing w:line="0" w:lineRule="atLeast"/>
        <w:ind w:firstLine="568"/>
        <w:jc w:val="both"/>
        <w:rPr>
          <w:rFonts w:ascii="Cambria" w:eastAsia="Cambria" w:hAnsi="Cambria"/>
          <w:sz w:val="24"/>
        </w:rPr>
      </w:pPr>
      <w:r>
        <w:rPr>
          <w:rFonts w:ascii="Cambria" w:eastAsia="Cambria" w:hAnsi="Cambria"/>
          <w:sz w:val="24"/>
        </w:rPr>
        <w:t>Актуальними компетентностями</w:t>
      </w:r>
      <w:r>
        <w:rPr>
          <w:rFonts w:ascii="Cambria" w:eastAsia="Cambria" w:hAnsi="Cambria"/>
          <w:sz w:val="24"/>
        </w:rPr>
        <w:t>,</w:t>
      </w:r>
      <w:r>
        <w:rPr>
          <w:rFonts w:ascii="Cambria" w:eastAsia="Cambria" w:hAnsi="Cambria"/>
          <w:sz w:val="24"/>
        </w:rPr>
        <w:t xml:space="preserve"> необхідними для адаптації до реалій сучасної освіти</w:t>
      </w:r>
      <w:r>
        <w:rPr>
          <w:rFonts w:ascii="Cambria" w:eastAsia="Cambria" w:hAnsi="Cambria"/>
          <w:sz w:val="24"/>
        </w:rPr>
        <w:t>,</w:t>
      </w:r>
      <w:r>
        <w:rPr>
          <w:rFonts w:ascii="Cambria" w:eastAsia="Cambria" w:hAnsi="Cambria"/>
          <w:sz w:val="24"/>
        </w:rPr>
        <w:t xml:space="preserve"> є наскрізні компетентності</w:t>
      </w:r>
      <w:r>
        <w:rPr>
          <w:rFonts w:ascii="Cambria" w:eastAsia="Cambria" w:hAnsi="Cambria"/>
          <w:sz w:val="24"/>
        </w:rPr>
        <w:t>,</w:t>
      </w:r>
      <w:r>
        <w:rPr>
          <w:rFonts w:ascii="Cambria" w:eastAsia="Cambria" w:hAnsi="Cambria"/>
          <w:sz w:val="24"/>
        </w:rPr>
        <w:t xml:space="preserve"> універсальні ком</w:t>
      </w:r>
      <w:r>
        <w:rPr>
          <w:rFonts w:ascii="Cambria" w:eastAsia="Cambria" w:hAnsi="Cambria"/>
          <w:sz w:val="24"/>
        </w:rPr>
        <w:t>петентності</w:t>
      </w:r>
      <w:r>
        <w:rPr>
          <w:rFonts w:ascii="Cambria" w:eastAsia="Cambria" w:hAnsi="Cambria"/>
          <w:sz w:val="24"/>
        </w:rPr>
        <w:t>, 4</w:t>
      </w:r>
      <w:r>
        <w:rPr>
          <w:rFonts w:ascii="Cambria" w:eastAsia="Cambria" w:hAnsi="Cambria"/>
          <w:sz w:val="24"/>
        </w:rPr>
        <w:t>К</w:t>
      </w:r>
      <w:r>
        <w:rPr>
          <w:rFonts w:ascii="Cambria" w:eastAsia="Cambria" w:hAnsi="Cambria"/>
          <w:sz w:val="24"/>
        </w:rPr>
        <w:t>‐</w:t>
      </w:r>
      <w:r>
        <w:rPr>
          <w:rFonts w:ascii="Cambria" w:eastAsia="Cambria" w:hAnsi="Cambria"/>
          <w:sz w:val="24"/>
        </w:rPr>
        <w:t>компетентності</w:t>
      </w:r>
      <w:r>
        <w:rPr>
          <w:rFonts w:ascii="Cambria" w:eastAsia="Cambria" w:hAnsi="Cambria"/>
          <w:sz w:val="24"/>
        </w:rPr>
        <w:t>,</w:t>
      </w:r>
      <w:r>
        <w:rPr>
          <w:rFonts w:ascii="Cambria" w:eastAsia="Cambria" w:hAnsi="Cambria"/>
          <w:sz w:val="24"/>
        </w:rPr>
        <w:t xml:space="preserve"> навички роботи з цифровими технологіями</w:t>
      </w:r>
      <w:r>
        <w:rPr>
          <w:rFonts w:ascii="Cambria" w:eastAsia="Cambria" w:hAnsi="Cambria"/>
          <w:sz w:val="24"/>
        </w:rPr>
        <w:t>,</w:t>
      </w:r>
      <w:r>
        <w:rPr>
          <w:rFonts w:ascii="Cambria" w:eastAsia="Cambria" w:hAnsi="Cambria"/>
          <w:sz w:val="24"/>
        </w:rPr>
        <w:t xml:space="preserve"> а також навички роботи в цифровому середовищі </w:t>
      </w:r>
      <w:r>
        <w:rPr>
          <w:rFonts w:ascii="Cambria" w:eastAsia="Cambria" w:hAnsi="Cambria"/>
          <w:sz w:val="24"/>
        </w:rPr>
        <w:t>[9,</w:t>
      </w:r>
      <w:r>
        <w:rPr>
          <w:rFonts w:ascii="Cambria" w:eastAsia="Cambria" w:hAnsi="Cambria"/>
          <w:sz w:val="24"/>
        </w:rPr>
        <w:t xml:space="preserve"> с</w:t>
      </w:r>
      <w:r>
        <w:rPr>
          <w:rFonts w:ascii="Cambria" w:eastAsia="Cambria" w:hAnsi="Cambria"/>
          <w:sz w:val="24"/>
        </w:rPr>
        <w:t>. 520].</w:t>
      </w:r>
    </w:p>
    <w:p w:rsidR="00000000" w:rsidRDefault="00E311DC">
      <w:pPr>
        <w:spacing w:line="239" w:lineRule="auto"/>
        <w:ind w:firstLine="568"/>
        <w:jc w:val="both"/>
        <w:rPr>
          <w:rFonts w:ascii="Cambria" w:eastAsia="Cambria" w:hAnsi="Cambria"/>
          <w:sz w:val="24"/>
        </w:rPr>
      </w:pPr>
      <w:r>
        <w:rPr>
          <w:rFonts w:ascii="Cambria" w:eastAsia="Cambria" w:hAnsi="Cambria"/>
          <w:sz w:val="24"/>
        </w:rPr>
        <w:t>Т</w:t>
      </w:r>
      <w:r>
        <w:rPr>
          <w:rFonts w:ascii="Cambria" w:eastAsia="Cambria" w:hAnsi="Cambria"/>
          <w:sz w:val="24"/>
        </w:rPr>
        <w:t>.</w:t>
      </w:r>
      <w:r>
        <w:rPr>
          <w:rFonts w:ascii="Cambria" w:eastAsia="Cambria" w:hAnsi="Cambria"/>
          <w:sz w:val="24"/>
        </w:rPr>
        <w:t xml:space="preserve"> Андерсон та П</w:t>
      </w:r>
      <w:r>
        <w:rPr>
          <w:rFonts w:ascii="Cambria" w:eastAsia="Cambria" w:hAnsi="Cambria"/>
          <w:sz w:val="24"/>
        </w:rPr>
        <w:t>.</w:t>
      </w:r>
      <w:r>
        <w:rPr>
          <w:rFonts w:ascii="Cambria" w:eastAsia="Cambria" w:hAnsi="Cambria"/>
          <w:sz w:val="24"/>
        </w:rPr>
        <w:t xml:space="preserve"> Рівера Варгас зазначають</w:t>
      </w:r>
      <w:r>
        <w:rPr>
          <w:rFonts w:ascii="Cambria" w:eastAsia="Cambria" w:hAnsi="Cambria"/>
          <w:sz w:val="24"/>
        </w:rPr>
        <w:t>,</w:t>
      </w:r>
      <w:r>
        <w:rPr>
          <w:rFonts w:ascii="Cambria" w:eastAsia="Cambria" w:hAnsi="Cambria"/>
          <w:sz w:val="24"/>
        </w:rPr>
        <w:t xml:space="preserve"> що нова реальність</w:t>
      </w:r>
      <w:r>
        <w:rPr>
          <w:rFonts w:ascii="Cambria" w:eastAsia="Cambria" w:hAnsi="Cambria"/>
          <w:sz w:val="24"/>
        </w:rPr>
        <w:t>,</w:t>
      </w:r>
      <w:r>
        <w:rPr>
          <w:rFonts w:ascii="Cambria" w:eastAsia="Cambria" w:hAnsi="Cambria"/>
          <w:sz w:val="24"/>
        </w:rPr>
        <w:t xml:space="preserve"> пов</w:t>
      </w:r>
      <w:r>
        <w:rPr>
          <w:rFonts w:ascii="Cambria" w:eastAsia="Cambria" w:hAnsi="Cambria"/>
          <w:sz w:val="24"/>
        </w:rPr>
        <w:t>’</w:t>
      </w:r>
      <w:r>
        <w:rPr>
          <w:rFonts w:ascii="Cambria" w:eastAsia="Cambria" w:hAnsi="Cambria"/>
          <w:sz w:val="24"/>
        </w:rPr>
        <w:t>язана з коронавірусом</w:t>
      </w:r>
      <w:r>
        <w:rPr>
          <w:rFonts w:ascii="Cambria" w:eastAsia="Cambria" w:hAnsi="Cambria"/>
          <w:sz w:val="24"/>
        </w:rPr>
        <w:t>,</w:t>
      </w:r>
      <w:r>
        <w:rPr>
          <w:rFonts w:ascii="Cambria" w:eastAsia="Cambria" w:hAnsi="Cambria"/>
          <w:sz w:val="24"/>
        </w:rPr>
        <w:t xml:space="preserve"> призвела до значних змін і актуал</w:t>
      </w:r>
      <w:r>
        <w:rPr>
          <w:rFonts w:ascii="Cambria" w:eastAsia="Cambria" w:hAnsi="Cambria"/>
          <w:sz w:val="24"/>
        </w:rPr>
        <w:t>ізувала появу нових викликів для освіти</w:t>
      </w:r>
      <w:r>
        <w:rPr>
          <w:rFonts w:ascii="Cambria" w:eastAsia="Cambria" w:hAnsi="Cambria"/>
          <w:sz w:val="24"/>
        </w:rPr>
        <w:t>.</w:t>
      </w:r>
      <w:r>
        <w:rPr>
          <w:rFonts w:ascii="Cambria" w:eastAsia="Cambria" w:hAnsi="Cambria"/>
          <w:sz w:val="24"/>
        </w:rPr>
        <w:t xml:space="preserve"> У цьому контексті</w:t>
      </w:r>
      <w:r>
        <w:rPr>
          <w:rFonts w:ascii="Cambria" w:eastAsia="Cambria" w:hAnsi="Cambria"/>
          <w:sz w:val="24"/>
        </w:rPr>
        <w:t>,</w:t>
      </w:r>
      <w:r>
        <w:rPr>
          <w:rFonts w:ascii="Cambria" w:eastAsia="Cambria" w:hAnsi="Cambria"/>
          <w:sz w:val="24"/>
        </w:rPr>
        <w:t xml:space="preserve"> безсумнівно</w:t>
      </w:r>
      <w:r>
        <w:rPr>
          <w:rFonts w:ascii="Cambria" w:eastAsia="Cambria" w:hAnsi="Cambria"/>
          <w:sz w:val="24"/>
        </w:rPr>
        <w:t>,</w:t>
      </w:r>
      <w:r>
        <w:rPr>
          <w:rFonts w:ascii="Cambria" w:eastAsia="Cambria" w:hAnsi="Cambria"/>
          <w:sz w:val="24"/>
        </w:rPr>
        <w:t xml:space="preserve"> зберігається важливість концептуальних підходів до поняття </w:t>
      </w:r>
      <w:r>
        <w:rPr>
          <w:rFonts w:ascii="Cambria" w:eastAsia="Cambria" w:hAnsi="Cambria"/>
          <w:sz w:val="24"/>
        </w:rPr>
        <w:t>«</w:t>
      </w:r>
      <w:r>
        <w:rPr>
          <w:rFonts w:ascii="Cambria" w:eastAsia="Cambria" w:hAnsi="Cambria"/>
          <w:sz w:val="24"/>
        </w:rPr>
        <w:t>якісна освіта</w:t>
      </w:r>
      <w:r>
        <w:rPr>
          <w:rFonts w:ascii="Cambria" w:eastAsia="Cambria" w:hAnsi="Cambria"/>
          <w:sz w:val="24"/>
        </w:rPr>
        <w:t>»,</w:t>
      </w:r>
      <w:r>
        <w:rPr>
          <w:rFonts w:ascii="Cambria" w:eastAsia="Cambria" w:hAnsi="Cambria"/>
          <w:sz w:val="24"/>
        </w:rPr>
        <w:t xml:space="preserve"> але найбільший інтерес сьогодні викликає та сфера практики</w:t>
      </w:r>
      <w:r>
        <w:rPr>
          <w:rFonts w:ascii="Cambria" w:eastAsia="Cambria" w:hAnsi="Cambria"/>
          <w:sz w:val="24"/>
        </w:rPr>
        <w:t>,</w:t>
      </w:r>
      <w:r>
        <w:rPr>
          <w:rFonts w:ascii="Cambria" w:eastAsia="Cambria" w:hAnsi="Cambria"/>
          <w:sz w:val="24"/>
        </w:rPr>
        <w:t xml:space="preserve"> в якій вона уможливлюється </w:t>
      </w:r>
      <w:r>
        <w:rPr>
          <w:rFonts w:ascii="Cambria" w:eastAsia="Cambria" w:hAnsi="Cambria"/>
          <w:sz w:val="24"/>
        </w:rPr>
        <w:t>[1,</w:t>
      </w:r>
      <w:r>
        <w:rPr>
          <w:rFonts w:ascii="Cambria" w:eastAsia="Cambria" w:hAnsi="Cambria"/>
          <w:sz w:val="24"/>
        </w:rPr>
        <w:t xml:space="preserve"> с</w:t>
      </w:r>
      <w:r>
        <w:rPr>
          <w:rFonts w:ascii="Cambria" w:eastAsia="Cambria" w:hAnsi="Cambria"/>
          <w:sz w:val="24"/>
        </w:rPr>
        <w:t>. 210].</w:t>
      </w:r>
    </w:p>
    <w:p w:rsidR="00000000" w:rsidRDefault="00E311DC">
      <w:pPr>
        <w:spacing w:line="5" w:lineRule="exact"/>
        <w:rPr>
          <w:rFonts w:ascii="Times New Roman" w:eastAsia="Times New Roman" w:hAnsi="Times New Roman"/>
        </w:rPr>
      </w:pPr>
    </w:p>
    <w:p w:rsidR="00000000" w:rsidRDefault="00E311DC">
      <w:pPr>
        <w:spacing w:line="0" w:lineRule="atLeast"/>
        <w:ind w:firstLine="568"/>
        <w:jc w:val="both"/>
        <w:rPr>
          <w:rFonts w:ascii="Cambria" w:eastAsia="Cambria" w:hAnsi="Cambria"/>
          <w:sz w:val="24"/>
        </w:rPr>
      </w:pPr>
      <w:r>
        <w:rPr>
          <w:rFonts w:ascii="Cambria" w:eastAsia="Cambria" w:hAnsi="Cambria"/>
          <w:sz w:val="24"/>
        </w:rPr>
        <w:t>За ост</w:t>
      </w:r>
      <w:r>
        <w:rPr>
          <w:rFonts w:ascii="Cambria" w:eastAsia="Cambria" w:hAnsi="Cambria"/>
          <w:sz w:val="24"/>
        </w:rPr>
        <w:t>анній рік система освіти України зазнала тектонічних зрушень</w:t>
      </w:r>
      <w:r>
        <w:rPr>
          <w:rFonts w:ascii="Cambria" w:eastAsia="Cambria" w:hAnsi="Cambria"/>
          <w:sz w:val="24"/>
        </w:rPr>
        <w:t>,</w:t>
      </w:r>
      <w:r>
        <w:rPr>
          <w:rFonts w:ascii="Cambria" w:eastAsia="Cambria" w:hAnsi="Cambria"/>
          <w:sz w:val="24"/>
        </w:rPr>
        <w:t xml:space="preserve"> які загострила війна та неприпустимі дії зі сторони агресора</w:t>
      </w:r>
      <w:r>
        <w:rPr>
          <w:rFonts w:ascii="Cambria" w:eastAsia="Cambria" w:hAnsi="Cambria"/>
          <w:sz w:val="24"/>
        </w:rPr>
        <w:t>,</w:t>
      </w:r>
      <w:r>
        <w:rPr>
          <w:rFonts w:ascii="Cambria" w:eastAsia="Cambria" w:hAnsi="Cambria"/>
          <w:sz w:val="24"/>
        </w:rPr>
        <w:t xml:space="preserve"> але водночас ці події відкрили нові можливості</w:t>
      </w:r>
      <w:r>
        <w:rPr>
          <w:rFonts w:ascii="Cambria" w:eastAsia="Cambria" w:hAnsi="Cambria"/>
          <w:sz w:val="24"/>
        </w:rPr>
        <w:t>.</w:t>
      </w:r>
      <w:r>
        <w:rPr>
          <w:rFonts w:ascii="Cambria" w:eastAsia="Cambria" w:hAnsi="Cambria"/>
          <w:sz w:val="24"/>
        </w:rPr>
        <w:t xml:space="preserve"> Варто зрозуміти</w:t>
      </w:r>
      <w:r>
        <w:rPr>
          <w:rFonts w:ascii="Cambria" w:eastAsia="Cambria" w:hAnsi="Cambria"/>
          <w:sz w:val="24"/>
        </w:rPr>
        <w:t>,</w:t>
      </w:r>
      <w:r>
        <w:rPr>
          <w:rFonts w:ascii="Cambria" w:eastAsia="Cambria" w:hAnsi="Cambria"/>
          <w:sz w:val="24"/>
        </w:rPr>
        <w:t xml:space="preserve"> що нова реальність не буде тимчасовою </w:t>
      </w:r>
      <w:r>
        <w:rPr>
          <w:rFonts w:ascii="Cambria" w:eastAsia="Cambria" w:hAnsi="Cambria"/>
          <w:sz w:val="24"/>
        </w:rPr>
        <w:t>,</w:t>
      </w:r>
      <w:r>
        <w:rPr>
          <w:rFonts w:ascii="Cambria" w:eastAsia="Cambria" w:hAnsi="Cambria"/>
          <w:sz w:val="24"/>
        </w:rPr>
        <w:t xml:space="preserve"> вона трансформує освітні си</w:t>
      </w:r>
      <w:r>
        <w:rPr>
          <w:rFonts w:ascii="Cambria" w:eastAsia="Cambria" w:hAnsi="Cambria"/>
          <w:sz w:val="24"/>
        </w:rPr>
        <w:t>стеми</w:t>
      </w:r>
      <w:r>
        <w:rPr>
          <w:rFonts w:ascii="Cambria" w:eastAsia="Cambria" w:hAnsi="Cambria"/>
          <w:sz w:val="24"/>
        </w:rPr>
        <w:t>,</w:t>
      </w:r>
      <w:r>
        <w:rPr>
          <w:rFonts w:ascii="Cambria" w:eastAsia="Cambria" w:hAnsi="Cambria"/>
          <w:sz w:val="24"/>
        </w:rPr>
        <w:t xml:space="preserve"> а разом із ними й системи оцінювання якості освіти</w:t>
      </w:r>
      <w:r>
        <w:rPr>
          <w:rFonts w:ascii="Cambria" w:eastAsia="Cambria" w:hAnsi="Cambria"/>
          <w:sz w:val="24"/>
        </w:rPr>
        <w:t>.</w:t>
      </w:r>
    </w:p>
    <w:p w:rsidR="00000000" w:rsidRDefault="00E311DC">
      <w:pPr>
        <w:spacing w:line="0" w:lineRule="atLeast"/>
        <w:ind w:firstLine="568"/>
        <w:jc w:val="both"/>
        <w:rPr>
          <w:rFonts w:ascii="Cambria" w:eastAsia="Cambria" w:hAnsi="Cambria"/>
          <w:sz w:val="24"/>
        </w:rPr>
      </w:pPr>
      <w:r>
        <w:rPr>
          <w:rFonts w:ascii="Cambria" w:eastAsia="Cambria" w:hAnsi="Cambria"/>
          <w:sz w:val="24"/>
        </w:rPr>
        <w:t>Загальні тенденції</w:t>
      </w:r>
      <w:r>
        <w:rPr>
          <w:rFonts w:ascii="Cambria" w:eastAsia="Cambria" w:hAnsi="Cambria"/>
          <w:sz w:val="24"/>
        </w:rPr>
        <w:t>,</w:t>
      </w:r>
      <w:r>
        <w:rPr>
          <w:rFonts w:ascii="Cambria" w:eastAsia="Cambria" w:hAnsi="Cambria"/>
          <w:sz w:val="24"/>
        </w:rPr>
        <w:t xml:space="preserve"> спричинені пандемією та війною в Україні</w:t>
      </w:r>
      <w:r>
        <w:rPr>
          <w:rFonts w:ascii="Cambria" w:eastAsia="Cambria" w:hAnsi="Cambria"/>
          <w:sz w:val="24"/>
        </w:rPr>
        <w:t>,</w:t>
      </w:r>
      <w:r>
        <w:rPr>
          <w:rFonts w:ascii="Cambria" w:eastAsia="Cambria" w:hAnsi="Cambria"/>
          <w:sz w:val="24"/>
        </w:rPr>
        <w:t xml:space="preserve"> стосуються не лише змін у форматі випускних іспитів </w:t>
      </w:r>
      <w:r>
        <w:rPr>
          <w:rFonts w:ascii="Cambria" w:eastAsia="Cambria" w:hAnsi="Cambria"/>
          <w:sz w:val="24"/>
        </w:rPr>
        <w:t>,</w:t>
      </w:r>
      <w:r>
        <w:rPr>
          <w:rFonts w:ascii="Cambria" w:eastAsia="Cambria" w:hAnsi="Cambria"/>
          <w:sz w:val="24"/>
        </w:rPr>
        <w:t xml:space="preserve"> а й розвитку системи оцінювання якості освіти загалом</w:t>
      </w:r>
      <w:r>
        <w:rPr>
          <w:rFonts w:ascii="Cambria" w:eastAsia="Cambria" w:hAnsi="Cambria"/>
          <w:sz w:val="24"/>
        </w:rPr>
        <w:t>.</w:t>
      </w:r>
      <w:r>
        <w:rPr>
          <w:rFonts w:ascii="Cambria" w:eastAsia="Cambria" w:hAnsi="Cambria"/>
          <w:sz w:val="24"/>
        </w:rPr>
        <w:t xml:space="preserve"> Ці нові тенденції спричини</w:t>
      </w:r>
      <w:r>
        <w:rPr>
          <w:rFonts w:ascii="Cambria" w:eastAsia="Cambria" w:hAnsi="Cambria"/>
          <w:sz w:val="24"/>
        </w:rPr>
        <w:t>ли ширші та глибші зміни</w:t>
      </w:r>
      <w:r>
        <w:rPr>
          <w:rFonts w:ascii="Cambria" w:eastAsia="Cambria" w:hAnsi="Cambria"/>
          <w:sz w:val="24"/>
        </w:rPr>
        <w:t>,</w:t>
      </w:r>
      <w:r>
        <w:rPr>
          <w:rFonts w:ascii="Cambria" w:eastAsia="Cambria" w:hAnsi="Cambria"/>
          <w:sz w:val="24"/>
        </w:rPr>
        <w:t xml:space="preserve"> які вже відбуваються в різних соціальних системах</w:t>
      </w:r>
      <w:r>
        <w:rPr>
          <w:rFonts w:ascii="Cambria" w:eastAsia="Cambria" w:hAnsi="Cambria"/>
          <w:sz w:val="24"/>
        </w:rPr>
        <w:t>,</w:t>
      </w:r>
      <w:r>
        <w:rPr>
          <w:rFonts w:ascii="Cambria" w:eastAsia="Cambria" w:hAnsi="Cambria"/>
          <w:sz w:val="24"/>
        </w:rPr>
        <w:t xml:space="preserve"> у тому числі в освітньому процесі</w:t>
      </w:r>
      <w:r>
        <w:rPr>
          <w:rFonts w:ascii="Cambria" w:eastAsia="Cambria" w:hAnsi="Cambria"/>
          <w:sz w:val="24"/>
        </w:rPr>
        <w:t>,</w:t>
      </w:r>
      <w:r>
        <w:rPr>
          <w:rFonts w:ascii="Cambria" w:eastAsia="Cambria" w:hAnsi="Cambria"/>
          <w:sz w:val="24"/>
        </w:rPr>
        <w:t xml:space="preserve"> спричиняючи суттєві зміни в структурі та змісті</w:t>
      </w:r>
      <w:r>
        <w:rPr>
          <w:rFonts w:ascii="Cambria" w:eastAsia="Cambria" w:hAnsi="Cambria"/>
          <w:sz w:val="24"/>
        </w:rPr>
        <w:t>,</w:t>
      </w:r>
      <w:r>
        <w:rPr>
          <w:rFonts w:ascii="Cambria" w:eastAsia="Cambria" w:hAnsi="Cambria"/>
          <w:sz w:val="24"/>
        </w:rPr>
        <w:t xml:space="preserve"> що ґрунтуються на нових формах і механізмах взаємодії та комунікації між здобувачами освіти та </w:t>
      </w:r>
      <w:r>
        <w:rPr>
          <w:rFonts w:ascii="Cambria" w:eastAsia="Cambria" w:hAnsi="Cambria"/>
          <w:sz w:val="24"/>
        </w:rPr>
        <w:t>викладачами</w:t>
      </w:r>
      <w:r>
        <w:rPr>
          <w:rFonts w:ascii="Cambria" w:eastAsia="Cambria" w:hAnsi="Cambria"/>
          <w:sz w:val="24"/>
        </w:rPr>
        <w:t>. [6].</w:t>
      </w:r>
      <w:r>
        <w:rPr>
          <w:rFonts w:ascii="Cambria" w:eastAsia="Cambria" w:hAnsi="Cambria"/>
          <w:sz w:val="24"/>
        </w:rPr>
        <w:t xml:space="preserve"> Таким чином</w:t>
      </w:r>
      <w:r>
        <w:rPr>
          <w:rFonts w:ascii="Cambria" w:eastAsia="Cambria" w:hAnsi="Cambria"/>
          <w:sz w:val="24"/>
        </w:rPr>
        <w:t>,</w:t>
      </w:r>
      <w:r>
        <w:rPr>
          <w:rFonts w:ascii="Cambria" w:eastAsia="Cambria" w:hAnsi="Cambria"/>
          <w:sz w:val="24"/>
        </w:rPr>
        <w:t xml:space="preserve"> характер освіти не лише змінився</w:t>
      </w:r>
      <w:r>
        <w:rPr>
          <w:rFonts w:ascii="Cambria" w:eastAsia="Cambria" w:hAnsi="Cambria"/>
          <w:sz w:val="24"/>
        </w:rPr>
        <w:t>,</w:t>
      </w:r>
      <w:r>
        <w:rPr>
          <w:rFonts w:ascii="Cambria" w:eastAsia="Cambria" w:hAnsi="Cambria"/>
          <w:sz w:val="24"/>
        </w:rPr>
        <w:t xml:space="preserve"> але й виникли нові питання та виклики до якості вищої освіти</w:t>
      </w:r>
      <w:r>
        <w:rPr>
          <w:rFonts w:ascii="Cambria" w:eastAsia="Cambria" w:hAnsi="Cambria"/>
          <w:sz w:val="24"/>
        </w:rPr>
        <w:t>.</w:t>
      </w:r>
    </w:p>
    <w:p w:rsidR="00000000" w:rsidRDefault="00E311DC">
      <w:pPr>
        <w:spacing w:line="1" w:lineRule="exact"/>
        <w:rPr>
          <w:rFonts w:ascii="Times New Roman" w:eastAsia="Times New Roman" w:hAnsi="Times New Roman"/>
        </w:rPr>
      </w:pPr>
    </w:p>
    <w:p w:rsidR="00000000" w:rsidRDefault="00E311DC">
      <w:pPr>
        <w:spacing w:line="707" w:lineRule="auto"/>
        <w:ind w:firstLine="568"/>
        <w:jc w:val="both"/>
        <w:rPr>
          <w:rFonts w:ascii="Cambria" w:eastAsia="Cambria" w:hAnsi="Cambria"/>
          <w:sz w:val="24"/>
        </w:rPr>
      </w:pPr>
      <w:r>
        <w:rPr>
          <w:rFonts w:ascii="Cambria" w:eastAsia="Cambria" w:hAnsi="Cambria"/>
          <w:sz w:val="24"/>
        </w:rPr>
        <w:t>Отже</w:t>
      </w:r>
      <w:r>
        <w:rPr>
          <w:rFonts w:ascii="Cambria" w:eastAsia="Cambria" w:hAnsi="Cambria"/>
          <w:sz w:val="24"/>
        </w:rPr>
        <w:t>,</w:t>
      </w:r>
      <w:r>
        <w:rPr>
          <w:rFonts w:ascii="Cambria" w:eastAsia="Cambria" w:hAnsi="Cambria"/>
          <w:sz w:val="24"/>
        </w:rPr>
        <w:t xml:space="preserve"> глибокий аналіз дотичної літератури на всіх рівнях освіти показує</w:t>
      </w:r>
      <w:r>
        <w:rPr>
          <w:rFonts w:ascii="Cambria" w:eastAsia="Cambria" w:hAnsi="Cambria"/>
          <w:sz w:val="24"/>
        </w:rPr>
        <w:t>,</w:t>
      </w:r>
      <w:r>
        <w:rPr>
          <w:rFonts w:ascii="Cambria" w:eastAsia="Cambria" w:hAnsi="Cambria"/>
          <w:sz w:val="24"/>
        </w:rPr>
        <w:t xml:space="preserve"> що оцінювання якості є одним із найбільших викликів у ц</w:t>
      </w:r>
      <w:r>
        <w:rPr>
          <w:rFonts w:ascii="Cambria" w:eastAsia="Cambria" w:hAnsi="Cambria"/>
          <w:sz w:val="24"/>
        </w:rPr>
        <w:t>ифровому переході</w:t>
      </w:r>
      <w:r>
        <w:rPr>
          <w:rFonts w:ascii="Cambria" w:eastAsia="Cambria" w:hAnsi="Cambria"/>
          <w:sz w:val="24"/>
        </w:rPr>
        <w:t>.</w:t>
      </w:r>
    </w:p>
    <w:p w:rsidR="00000000" w:rsidRDefault="00E311DC">
      <w:pPr>
        <w:spacing w:line="707" w:lineRule="auto"/>
        <w:ind w:firstLine="568"/>
        <w:jc w:val="both"/>
        <w:rPr>
          <w:rFonts w:ascii="Cambria" w:eastAsia="Cambria" w:hAnsi="Cambria"/>
          <w:sz w:val="24"/>
        </w:rPr>
        <w:sectPr w:rsidR="00000000">
          <w:pgSz w:w="11900" w:h="16840"/>
          <w:pgMar w:top="0" w:right="1124" w:bottom="0" w:left="1140" w:header="0" w:footer="0" w:gutter="0"/>
          <w:cols w:space="0" w:equalWidth="0">
            <w:col w:w="9640"/>
          </w:cols>
          <w:docGrid w:linePitch="360"/>
        </w:sectPr>
      </w:pPr>
    </w:p>
    <w:p w:rsidR="00000000" w:rsidRDefault="00E311DC">
      <w:pPr>
        <w:spacing w:line="0" w:lineRule="atLeast"/>
        <w:ind w:right="54"/>
        <w:jc w:val="center"/>
        <w:rPr>
          <w:rFonts w:ascii="Cambria" w:eastAsia="Cambria" w:hAnsi="Cambria"/>
          <w:color w:val="FFFFFF"/>
          <w:sz w:val="28"/>
        </w:rPr>
      </w:pPr>
      <w:bookmarkStart w:id="2" w:name="page3"/>
      <w:bookmarkEnd w:id="2"/>
      <w:r>
        <w:rPr>
          <w:rFonts w:ascii="Cambria" w:eastAsia="Cambria" w:hAnsi="Cambria"/>
          <w:color w:val="FFFFFF"/>
          <w:sz w:val="28"/>
        </w:rPr>
        <w:lastRenderedPageBreak/>
        <w:t>АКАДЕМІЧНІ ВІЗІЇ</w:t>
      </w:r>
    </w:p>
    <w:p w:rsidR="00000000" w:rsidRDefault="001C4776">
      <w:pPr>
        <w:spacing w:line="20" w:lineRule="exact"/>
        <w:rPr>
          <w:rFonts w:ascii="Times New Roman" w:eastAsia="Times New Roman" w:hAnsi="Times New Roman"/>
        </w:rPr>
      </w:pPr>
      <w:r>
        <w:rPr>
          <w:rFonts w:ascii="Cambria" w:eastAsia="Cambria" w:hAnsi="Cambria"/>
          <w:noProof/>
          <w:color w:val="FFFFFF"/>
          <w:sz w:val="28"/>
        </w:rPr>
        <w:drawing>
          <wp:anchor distT="0" distB="0" distL="114300" distR="114300" simplePos="0" relativeHeight="251648000" behindDoc="1" locked="0" layoutInCell="1" allowOverlap="1">
            <wp:simplePos x="0" y="0"/>
            <wp:positionH relativeFrom="column">
              <wp:posOffset>-719455</wp:posOffset>
            </wp:positionH>
            <wp:positionV relativeFrom="paragraph">
              <wp:posOffset>-207645</wp:posOffset>
            </wp:positionV>
            <wp:extent cx="7556500" cy="760730"/>
            <wp:effectExtent l="19050" t="0" r="635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srcRect/>
                    <a:stretch>
                      <a:fillRect/>
                    </a:stretch>
                  </pic:blipFill>
                  <pic:spPr bwMode="auto">
                    <a:xfrm>
                      <a:off x="0" y="0"/>
                      <a:ext cx="7556500" cy="760730"/>
                    </a:xfrm>
                    <a:prstGeom prst="rect">
                      <a:avLst/>
                    </a:prstGeom>
                    <a:noFill/>
                  </pic:spPr>
                </pic:pic>
              </a:graphicData>
            </a:graphic>
          </wp:anchor>
        </w:drawing>
      </w:r>
    </w:p>
    <w:p w:rsidR="00000000" w:rsidRDefault="00E311DC">
      <w:pPr>
        <w:spacing w:line="236" w:lineRule="exact"/>
        <w:rPr>
          <w:rFonts w:ascii="Times New Roman" w:eastAsia="Times New Roman" w:hAnsi="Times New Roman"/>
        </w:rPr>
      </w:pPr>
    </w:p>
    <w:p w:rsidR="00000000" w:rsidRDefault="00E311DC">
      <w:pPr>
        <w:spacing w:line="0" w:lineRule="atLeast"/>
        <w:ind w:right="54"/>
        <w:jc w:val="center"/>
        <w:rPr>
          <w:rFonts w:ascii="Cambria" w:eastAsia="Cambria" w:hAnsi="Cambria"/>
          <w:color w:val="FFFFFF"/>
          <w:sz w:val="24"/>
        </w:rPr>
      </w:pPr>
      <w:r>
        <w:rPr>
          <w:rFonts w:ascii="Cambria" w:eastAsia="Cambria" w:hAnsi="Cambria"/>
          <w:color w:val="FFFFFF"/>
          <w:sz w:val="24"/>
        </w:rPr>
        <w:t xml:space="preserve">Випуск </w:t>
      </w:r>
      <w:r>
        <w:rPr>
          <w:rFonts w:ascii="Cambria" w:eastAsia="Cambria" w:hAnsi="Cambria"/>
          <w:color w:val="FFFFFF"/>
          <w:sz w:val="24"/>
        </w:rPr>
        <w:t>20/2023</w:t>
      </w:r>
    </w:p>
    <w:p w:rsidR="00000000" w:rsidRDefault="00E311DC">
      <w:pPr>
        <w:spacing w:line="200" w:lineRule="exact"/>
        <w:rPr>
          <w:rFonts w:ascii="Times New Roman" w:eastAsia="Times New Roman" w:hAnsi="Times New Roman"/>
        </w:rPr>
      </w:pPr>
    </w:p>
    <w:p w:rsidR="00000000" w:rsidRDefault="00E311DC">
      <w:pPr>
        <w:spacing w:line="349" w:lineRule="exact"/>
        <w:rPr>
          <w:rFonts w:ascii="Times New Roman" w:eastAsia="Times New Roman" w:hAnsi="Times New Roman"/>
        </w:rPr>
      </w:pPr>
    </w:p>
    <w:p w:rsidR="00000000" w:rsidRDefault="00E311DC">
      <w:pPr>
        <w:spacing w:line="241" w:lineRule="auto"/>
        <w:ind w:left="6" w:firstLine="568"/>
        <w:rPr>
          <w:rFonts w:ascii="Cambria" w:eastAsia="Cambria" w:hAnsi="Cambria"/>
          <w:sz w:val="24"/>
        </w:rPr>
      </w:pPr>
      <w:r>
        <w:rPr>
          <w:rFonts w:ascii="Cambria" w:eastAsia="Cambria" w:hAnsi="Cambria"/>
          <w:i/>
          <w:sz w:val="24"/>
        </w:rPr>
        <w:t>Аналіз останніх досліджень та публікацій</w:t>
      </w:r>
      <w:r>
        <w:rPr>
          <w:rFonts w:ascii="Cambria" w:eastAsia="Cambria" w:hAnsi="Cambria"/>
          <w:i/>
          <w:sz w:val="24"/>
        </w:rPr>
        <w:t>.</w:t>
      </w:r>
      <w:r>
        <w:rPr>
          <w:rFonts w:ascii="Cambria" w:eastAsia="Cambria" w:hAnsi="Cambria"/>
          <w:i/>
          <w:sz w:val="24"/>
        </w:rPr>
        <w:t xml:space="preserve"> </w:t>
      </w:r>
      <w:r>
        <w:rPr>
          <w:rFonts w:ascii="Cambria" w:eastAsia="Cambria" w:hAnsi="Cambria"/>
          <w:sz w:val="24"/>
        </w:rPr>
        <w:t>Практика і численні дослідження</w:t>
      </w:r>
      <w:r>
        <w:rPr>
          <w:rFonts w:ascii="Cambria" w:eastAsia="Cambria" w:hAnsi="Cambria"/>
          <w:i/>
          <w:sz w:val="24"/>
        </w:rPr>
        <w:t xml:space="preserve"> </w:t>
      </w:r>
      <w:r>
        <w:rPr>
          <w:rFonts w:ascii="Cambria" w:eastAsia="Cambria" w:hAnsi="Cambria"/>
          <w:sz w:val="24"/>
        </w:rPr>
        <w:t>засвідчують</w:t>
      </w:r>
      <w:r>
        <w:rPr>
          <w:rFonts w:ascii="Cambria" w:eastAsia="Cambria" w:hAnsi="Cambria"/>
          <w:sz w:val="24"/>
        </w:rPr>
        <w:t>,</w:t>
      </w:r>
      <w:r>
        <w:rPr>
          <w:rFonts w:ascii="Cambria" w:eastAsia="Cambria" w:hAnsi="Cambria"/>
          <w:sz w:val="24"/>
        </w:rPr>
        <w:t xml:space="preserve"> що оцінка якості в дистанційній освіті стала однією з найскладніших сфер</w:t>
      </w:r>
    </w:p>
    <w:p w:rsidR="00000000" w:rsidRDefault="00E311DC">
      <w:pPr>
        <w:spacing w:line="1" w:lineRule="exact"/>
        <w:rPr>
          <w:rFonts w:ascii="Times New Roman" w:eastAsia="Times New Roman" w:hAnsi="Times New Roman"/>
        </w:rPr>
      </w:pPr>
    </w:p>
    <w:p w:rsidR="00000000" w:rsidRDefault="00E311DC">
      <w:pPr>
        <w:numPr>
          <w:ilvl w:val="0"/>
          <w:numId w:val="4"/>
        </w:numPr>
        <w:tabs>
          <w:tab w:val="left" w:pos="241"/>
        </w:tabs>
        <w:spacing w:line="0" w:lineRule="atLeast"/>
        <w:ind w:left="6" w:hanging="6"/>
        <w:rPr>
          <w:rFonts w:ascii="Cambria" w:eastAsia="Cambria" w:hAnsi="Cambria"/>
          <w:sz w:val="24"/>
        </w:rPr>
      </w:pPr>
      <w:r>
        <w:rPr>
          <w:rFonts w:ascii="Cambria" w:eastAsia="Cambria" w:hAnsi="Cambria"/>
          <w:sz w:val="24"/>
        </w:rPr>
        <w:t>точки зору педагогічних викликів</w:t>
      </w:r>
      <w:r>
        <w:rPr>
          <w:rFonts w:ascii="Cambria" w:eastAsia="Cambria" w:hAnsi="Cambria"/>
          <w:sz w:val="24"/>
        </w:rPr>
        <w:t>.</w:t>
      </w:r>
      <w:r>
        <w:rPr>
          <w:rFonts w:ascii="Cambria" w:eastAsia="Cambria" w:hAnsi="Cambria"/>
          <w:sz w:val="24"/>
        </w:rPr>
        <w:t xml:space="preserve"> Відч</w:t>
      </w:r>
      <w:r>
        <w:rPr>
          <w:rFonts w:ascii="Cambria" w:eastAsia="Cambria" w:hAnsi="Cambria"/>
          <w:sz w:val="24"/>
        </w:rPr>
        <w:t xml:space="preserve">увався брак комунікації між здобувачами освіти та викладачами </w:t>
      </w:r>
      <w:r>
        <w:rPr>
          <w:rFonts w:ascii="Cambria" w:eastAsia="Cambria" w:hAnsi="Cambria"/>
          <w:sz w:val="24"/>
        </w:rPr>
        <w:t>[11,</w:t>
      </w:r>
      <w:r>
        <w:rPr>
          <w:rFonts w:ascii="Cambria" w:eastAsia="Cambria" w:hAnsi="Cambria"/>
          <w:sz w:val="24"/>
        </w:rPr>
        <w:t xml:space="preserve"> с</w:t>
      </w:r>
      <w:r>
        <w:rPr>
          <w:rFonts w:ascii="Cambria" w:eastAsia="Cambria" w:hAnsi="Cambria"/>
          <w:sz w:val="24"/>
        </w:rPr>
        <w:t>. 220].</w:t>
      </w:r>
    </w:p>
    <w:p w:rsidR="00000000" w:rsidRDefault="00E311DC">
      <w:pPr>
        <w:spacing w:line="239" w:lineRule="auto"/>
        <w:ind w:left="6" w:firstLine="568"/>
        <w:jc w:val="both"/>
        <w:rPr>
          <w:rFonts w:ascii="Cambria" w:eastAsia="Cambria" w:hAnsi="Cambria"/>
          <w:sz w:val="24"/>
        </w:rPr>
      </w:pPr>
      <w:r>
        <w:rPr>
          <w:rFonts w:ascii="Cambria" w:eastAsia="Cambria" w:hAnsi="Cambria"/>
          <w:sz w:val="24"/>
        </w:rPr>
        <w:t>В</w:t>
      </w:r>
      <w:r>
        <w:rPr>
          <w:rFonts w:ascii="Cambria" w:eastAsia="Cambria" w:hAnsi="Cambria"/>
          <w:sz w:val="24"/>
        </w:rPr>
        <w:t>.</w:t>
      </w:r>
      <w:r>
        <w:rPr>
          <w:rFonts w:ascii="Cambria" w:eastAsia="Cambria" w:hAnsi="Cambria"/>
          <w:sz w:val="24"/>
        </w:rPr>
        <w:t xml:space="preserve"> Циммерман</w:t>
      </w:r>
      <w:r>
        <w:rPr>
          <w:rFonts w:ascii="Cambria" w:eastAsia="Cambria" w:hAnsi="Cambria"/>
          <w:sz w:val="24"/>
        </w:rPr>
        <w:t>,</w:t>
      </w:r>
      <w:r>
        <w:rPr>
          <w:rFonts w:ascii="Cambria" w:eastAsia="Cambria" w:hAnsi="Cambria"/>
          <w:sz w:val="24"/>
        </w:rPr>
        <w:t xml:space="preserve"> Б</w:t>
      </w:r>
      <w:r>
        <w:rPr>
          <w:rFonts w:ascii="Cambria" w:eastAsia="Cambria" w:hAnsi="Cambria"/>
          <w:sz w:val="24"/>
        </w:rPr>
        <w:t>.</w:t>
      </w:r>
      <w:r>
        <w:rPr>
          <w:rFonts w:ascii="Cambria" w:eastAsia="Cambria" w:hAnsi="Cambria"/>
          <w:sz w:val="24"/>
        </w:rPr>
        <w:t xml:space="preserve"> Альтман</w:t>
      </w:r>
      <w:r>
        <w:rPr>
          <w:rFonts w:ascii="Cambria" w:eastAsia="Cambria" w:hAnsi="Cambria"/>
          <w:sz w:val="24"/>
        </w:rPr>
        <w:t>,</w:t>
      </w:r>
      <w:r>
        <w:rPr>
          <w:rFonts w:ascii="Cambria" w:eastAsia="Cambria" w:hAnsi="Cambria"/>
          <w:sz w:val="24"/>
        </w:rPr>
        <w:t xml:space="preserve"> Б</w:t>
      </w:r>
      <w:r>
        <w:rPr>
          <w:rFonts w:ascii="Cambria" w:eastAsia="Cambria" w:hAnsi="Cambria"/>
          <w:sz w:val="24"/>
        </w:rPr>
        <w:t>.</w:t>
      </w:r>
      <w:r>
        <w:rPr>
          <w:rFonts w:ascii="Cambria" w:eastAsia="Cambria" w:hAnsi="Cambria"/>
          <w:sz w:val="24"/>
        </w:rPr>
        <w:t xml:space="preserve"> Сімуніч</w:t>
      </w:r>
      <w:r>
        <w:rPr>
          <w:rFonts w:ascii="Cambria" w:eastAsia="Cambria" w:hAnsi="Cambria"/>
          <w:sz w:val="24"/>
        </w:rPr>
        <w:t>,</w:t>
      </w:r>
      <w:r>
        <w:rPr>
          <w:rFonts w:ascii="Cambria" w:eastAsia="Cambria" w:hAnsi="Cambria"/>
          <w:sz w:val="24"/>
        </w:rPr>
        <w:t xml:space="preserve"> К</w:t>
      </w:r>
      <w:r>
        <w:rPr>
          <w:rFonts w:ascii="Cambria" w:eastAsia="Cambria" w:hAnsi="Cambria"/>
          <w:sz w:val="24"/>
        </w:rPr>
        <w:t>.</w:t>
      </w:r>
      <w:r>
        <w:rPr>
          <w:rFonts w:ascii="Cambria" w:eastAsia="Cambria" w:hAnsi="Cambria"/>
          <w:sz w:val="24"/>
        </w:rPr>
        <w:t xml:space="preserve"> Шаттак та Б</w:t>
      </w:r>
      <w:r>
        <w:rPr>
          <w:rFonts w:ascii="Cambria" w:eastAsia="Cambria" w:hAnsi="Cambria"/>
          <w:sz w:val="24"/>
        </w:rPr>
        <w:t>.</w:t>
      </w:r>
      <w:r>
        <w:rPr>
          <w:rFonts w:ascii="Cambria" w:eastAsia="Cambria" w:hAnsi="Cambria"/>
          <w:sz w:val="24"/>
        </w:rPr>
        <w:t xml:space="preserve"> Берч постулюють</w:t>
      </w:r>
      <w:r>
        <w:rPr>
          <w:rFonts w:ascii="Cambria" w:eastAsia="Cambria" w:hAnsi="Cambria"/>
          <w:sz w:val="24"/>
        </w:rPr>
        <w:t>,</w:t>
      </w:r>
      <w:r>
        <w:rPr>
          <w:rFonts w:ascii="Cambria" w:eastAsia="Cambria" w:hAnsi="Cambria"/>
          <w:sz w:val="24"/>
        </w:rPr>
        <w:t xml:space="preserve"> що на початку переходу на дистанційну освіту викладачі не отримували зворотного зв</w:t>
      </w:r>
      <w:r>
        <w:rPr>
          <w:rFonts w:ascii="Cambria" w:eastAsia="Cambria" w:hAnsi="Cambria"/>
          <w:sz w:val="24"/>
        </w:rPr>
        <w:t>’</w:t>
      </w:r>
      <w:r>
        <w:rPr>
          <w:rFonts w:ascii="Cambria" w:eastAsia="Cambria" w:hAnsi="Cambria"/>
          <w:sz w:val="24"/>
        </w:rPr>
        <w:t>язку щодо академічних успі</w:t>
      </w:r>
      <w:r>
        <w:rPr>
          <w:rFonts w:ascii="Cambria" w:eastAsia="Cambria" w:hAnsi="Cambria"/>
          <w:sz w:val="24"/>
        </w:rPr>
        <w:t>хів здобувачів освіти</w:t>
      </w:r>
      <w:r>
        <w:rPr>
          <w:rFonts w:ascii="Cambria" w:eastAsia="Cambria" w:hAnsi="Cambria"/>
          <w:sz w:val="24"/>
        </w:rPr>
        <w:t>,</w:t>
      </w:r>
      <w:r>
        <w:rPr>
          <w:rFonts w:ascii="Cambria" w:eastAsia="Cambria" w:hAnsi="Cambria"/>
          <w:sz w:val="24"/>
        </w:rPr>
        <w:t xml:space="preserve"> опанування нових предметів</w:t>
      </w:r>
      <w:r>
        <w:rPr>
          <w:rFonts w:ascii="Cambria" w:eastAsia="Cambria" w:hAnsi="Cambria"/>
          <w:sz w:val="24"/>
        </w:rPr>
        <w:t>,</w:t>
      </w:r>
      <w:r>
        <w:rPr>
          <w:rFonts w:ascii="Cambria" w:eastAsia="Cambria" w:hAnsi="Cambria"/>
          <w:sz w:val="24"/>
        </w:rPr>
        <w:t xml:space="preserve"> академічної успішності тощо</w:t>
      </w:r>
      <w:r>
        <w:rPr>
          <w:rFonts w:ascii="Cambria" w:eastAsia="Cambria" w:hAnsi="Cambria"/>
          <w:sz w:val="24"/>
        </w:rPr>
        <w:t>,</w:t>
      </w:r>
      <w:r>
        <w:rPr>
          <w:rFonts w:ascii="Cambria" w:eastAsia="Cambria" w:hAnsi="Cambria"/>
          <w:sz w:val="24"/>
        </w:rPr>
        <w:t xml:space="preserve"> а керівники навчальних закладів не отримували зворотної інформації безпосередньо про освітній процес і про те</w:t>
      </w:r>
      <w:r>
        <w:rPr>
          <w:rFonts w:ascii="Cambria" w:eastAsia="Cambria" w:hAnsi="Cambria"/>
          <w:sz w:val="24"/>
        </w:rPr>
        <w:t>,</w:t>
      </w:r>
      <w:r>
        <w:rPr>
          <w:rFonts w:ascii="Cambria" w:eastAsia="Cambria" w:hAnsi="Cambria"/>
          <w:sz w:val="24"/>
        </w:rPr>
        <w:t xml:space="preserve"> які напрямки цього процесу потребують додаткової уваги та підтрим</w:t>
      </w:r>
      <w:r>
        <w:rPr>
          <w:rFonts w:ascii="Cambria" w:eastAsia="Cambria" w:hAnsi="Cambria"/>
          <w:sz w:val="24"/>
        </w:rPr>
        <w:t xml:space="preserve">ки </w:t>
      </w:r>
      <w:r>
        <w:rPr>
          <w:rFonts w:ascii="Cambria" w:eastAsia="Cambria" w:hAnsi="Cambria"/>
          <w:sz w:val="24"/>
        </w:rPr>
        <w:t>[12,</w:t>
      </w:r>
      <w:r>
        <w:rPr>
          <w:rFonts w:ascii="Cambria" w:eastAsia="Cambria" w:hAnsi="Cambria"/>
          <w:sz w:val="24"/>
        </w:rPr>
        <w:t xml:space="preserve"> с</w:t>
      </w:r>
      <w:r>
        <w:rPr>
          <w:rFonts w:ascii="Cambria" w:eastAsia="Cambria" w:hAnsi="Cambria"/>
          <w:sz w:val="24"/>
        </w:rPr>
        <w:t>. 151].</w:t>
      </w:r>
      <w:r>
        <w:rPr>
          <w:rFonts w:ascii="Cambria" w:eastAsia="Cambria" w:hAnsi="Cambria"/>
          <w:sz w:val="24"/>
        </w:rPr>
        <w:t xml:space="preserve"> У цьому ж ракурсі О</w:t>
      </w:r>
      <w:r>
        <w:rPr>
          <w:rFonts w:ascii="Cambria" w:eastAsia="Cambria" w:hAnsi="Cambria"/>
          <w:sz w:val="24"/>
        </w:rPr>
        <w:t>.</w:t>
      </w:r>
      <w:r>
        <w:rPr>
          <w:rFonts w:ascii="Cambria" w:eastAsia="Cambria" w:hAnsi="Cambria"/>
          <w:sz w:val="24"/>
        </w:rPr>
        <w:t xml:space="preserve"> Заболоцька</w:t>
      </w:r>
      <w:r>
        <w:rPr>
          <w:rFonts w:ascii="Cambria" w:eastAsia="Cambria" w:hAnsi="Cambria"/>
          <w:sz w:val="24"/>
        </w:rPr>
        <w:t>,</w:t>
      </w:r>
      <w:r>
        <w:rPr>
          <w:rFonts w:ascii="Cambria" w:eastAsia="Cambria" w:hAnsi="Cambria"/>
          <w:sz w:val="24"/>
        </w:rPr>
        <w:t xml:space="preserve"> Н</w:t>
      </w:r>
      <w:r>
        <w:rPr>
          <w:rFonts w:ascii="Cambria" w:eastAsia="Cambria" w:hAnsi="Cambria"/>
          <w:sz w:val="24"/>
        </w:rPr>
        <w:t>.</w:t>
      </w:r>
      <w:r>
        <w:rPr>
          <w:rFonts w:ascii="Cambria" w:eastAsia="Cambria" w:hAnsi="Cambria"/>
          <w:sz w:val="24"/>
        </w:rPr>
        <w:t xml:space="preserve"> Жиляк</w:t>
      </w:r>
      <w:r>
        <w:rPr>
          <w:rFonts w:ascii="Cambria" w:eastAsia="Cambria" w:hAnsi="Cambria"/>
          <w:sz w:val="24"/>
        </w:rPr>
        <w:t>,</w:t>
      </w:r>
      <w:r>
        <w:rPr>
          <w:rFonts w:ascii="Cambria" w:eastAsia="Cambria" w:hAnsi="Cambria"/>
          <w:sz w:val="24"/>
        </w:rPr>
        <w:t xml:space="preserve"> Н</w:t>
      </w:r>
      <w:r>
        <w:rPr>
          <w:rFonts w:ascii="Cambria" w:eastAsia="Cambria" w:hAnsi="Cambria"/>
          <w:sz w:val="24"/>
        </w:rPr>
        <w:t>.</w:t>
      </w:r>
      <w:r>
        <w:rPr>
          <w:rFonts w:ascii="Cambria" w:eastAsia="Cambria" w:hAnsi="Cambria"/>
          <w:sz w:val="24"/>
        </w:rPr>
        <w:t xml:space="preserve"> Гевчук</w:t>
      </w:r>
      <w:r>
        <w:rPr>
          <w:rFonts w:ascii="Cambria" w:eastAsia="Cambria" w:hAnsi="Cambria"/>
          <w:sz w:val="24"/>
        </w:rPr>
        <w:t>,</w:t>
      </w:r>
      <w:r>
        <w:rPr>
          <w:rFonts w:ascii="Cambria" w:eastAsia="Cambria" w:hAnsi="Cambria"/>
          <w:sz w:val="24"/>
        </w:rPr>
        <w:t xml:space="preserve"> Н</w:t>
      </w:r>
      <w:r>
        <w:rPr>
          <w:rFonts w:ascii="Cambria" w:eastAsia="Cambria" w:hAnsi="Cambria"/>
          <w:sz w:val="24"/>
        </w:rPr>
        <w:t>.</w:t>
      </w:r>
      <w:r>
        <w:rPr>
          <w:rFonts w:ascii="Cambria" w:eastAsia="Cambria" w:hAnsi="Cambria"/>
          <w:sz w:val="24"/>
        </w:rPr>
        <w:t xml:space="preserve"> Петренко та О</w:t>
      </w:r>
      <w:r>
        <w:rPr>
          <w:rFonts w:ascii="Cambria" w:eastAsia="Cambria" w:hAnsi="Cambria"/>
          <w:sz w:val="24"/>
        </w:rPr>
        <w:t>.</w:t>
      </w:r>
      <w:r>
        <w:rPr>
          <w:rFonts w:ascii="Cambria" w:eastAsia="Cambria" w:hAnsi="Cambria"/>
          <w:sz w:val="24"/>
        </w:rPr>
        <w:t xml:space="preserve"> Алієко відзначають</w:t>
      </w:r>
      <w:r>
        <w:rPr>
          <w:rFonts w:ascii="Cambria" w:eastAsia="Cambria" w:hAnsi="Cambria"/>
          <w:sz w:val="24"/>
        </w:rPr>
        <w:t>,</w:t>
      </w:r>
      <w:r>
        <w:rPr>
          <w:rFonts w:ascii="Cambria" w:eastAsia="Cambria" w:hAnsi="Cambria"/>
          <w:sz w:val="24"/>
        </w:rPr>
        <w:t xml:space="preserve"> що в умовах пандемії відкрити навчальний заклад виявляється набагато складніше</w:t>
      </w:r>
      <w:r>
        <w:rPr>
          <w:rFonts w:ascii="Cambria" w:eastAsia="Cambria" w:hAnsi="Cambria"/>
          <w:sz w:val="24"/>
        </w:rPr>
        <w:t>,</w:t>
      </w:r>
      <w:r>
        <w:rPr>
          <w:rFonts w:ascii="Cambria" w:eastAsia="Cambria" w:hAnsi="Cambria"/>
          <w:sz w:val="24"/>
        </w:rPr>
        <w:t xml:space="preserve"> ніж закрити його </w:t>
      </w:r>
      <w:r>
        <w:rPr>
          <w:rFonts w:ascii="Cambria" w:eastAsia="Cambria" w:hAnsi="Cambria"/>
          <w:sz w:val="24"/>
        </w:rPr>
        <w:t>[10].</w:t>
      </w:r>
      <w:r>
        <w:rPr>
          <w:rFonts w:ascii="Cambria" w:eastAsia="Cambria" w:hAnsi="Cambria"/>
          <w:sz w:val="24"/>
        </w:rPr>
        <w:t xml:space="preserve"> Адже особи</w:t>
      </w:r>
      <w:r>
        <w:rPr>
          <w:rFonts w:ascii="Cambria" w:eastAsia="Cambria" w:hAnsi="Cambria"/>
          <w:sz w:val="24"/>
        </w:rPr>
        <w:t>,</w:t>
      </w:r>
      <w:r>
        <w:rPr>
          <w:rFonts w:ascii="Cambria" w:eastAsia="Cambria" w:hAnsi="Cambria"/>
          <w:sz w:val="24"/>
        </w:rPr>
        <w:t xml:space="preserve"> відповідальні за формування осві</w:t>
      </w:r>
      <w:r>
        <w:rPr>
          <w:rFonts w:ascii="Cambria" w:eastAsia="Cambria" w:hAnsi="Cambria"/>
          <w:sz w:val="24"/>
        </w:rPr>
        <w:t>тньої політики</w:t>
      </w:r>
      <w:r>
        <w:rPr>
          <w:rFonts w:ascii="Cambria" w:eastAsia="Cambria" w:hAnsi="Cambria"/>
          <w:sz w:val="24"/>
        </w:rPr>
        <w:t>,</w:t>
      </w:r>
      <w:r>
        <w:rPr>
          <w:rFonts w:ascii="Cambria" w:eastAsia="Cambria" w:hAnsi="Cambria"/>
          <w:sz w:val="24"/>
        </w:rPr>
        <w:t xml:space="preserve"> постали перед складним вибором між зменшенням ризику поширення вірусу та обмеженням доступу до освіти з одного боку та відновленням традиційного навчання з іншого</w:t>
      </w:r>
      <w:r>
        <w:rPr>
          <w:rFonts w:ascii="Cambria" w:eastAsia="Cambria" w:hAnsi="Cambria"/>
          <w:sz w:val="24"/>
        </w:rPr>
        <w:t>.</w:t>
      </w:r>
    </w:p>
    <w:p w:rsidR="00000000" w:rsidRDefault="00E311DC">
      <w:pPr>
        <w:spacing w:line="12" w:lineRule="exact"/>
        <w:rPr>
          <w:rFonts w:ascii="Cambria" w:eastAsia="Cambria" w:hAnsi="Cambria"/>
          <w:sz w:val="24"/>
        </w:rPr>
      </w:pPr>
    </w:p>
    <w:p w:rsidR="00000000" w:rsidRDefault="00E311DC">
      <w:pPr>
        <w:numPr>
          <w:ilvl w:val="1"/>
          <w:numId w:val="4"/>
        </w:numPr>
        <w:tabs>
          <w:tab w:val="left" w:pos="837"/>
        </w:tabs>
        <w:spacing w:line="0" w:lineRule="atLeast"/>
        <w:ind w:left="6" w:firstLine="562"/>
        <w:jc w:val="both"/>
        <w:rPr>
          <w:rFonts w:ascii="Cambria" w:eastAsia="Cambria" w:hAnsi="Cambria"/>
          <w:sz w:val="24"/>
        </w:rPr>
      </w:pPr>
      <w:r>
        <w:rPr>
          <w:rFonts w:ascii="Cambria" w:eastAsia="Cambria" w:hAnsi="Cambria"/>
          <w:sz w:val="24"/>
        </w:rPr>
        <w:t xml:space="preserve">початком нового </w:t>
      </w:r>
      <w:r>
        <w:rPr>
          <w:rFonts w:ascii="Cambria" w:eastAsia="Cambria" w:hAnsi="Cambria"/>
          <w:sz w:val="24"/>
        </w:rPr>
        <w:t>2022</w:t>
      </w:r>
      <w:r>
        <w:rPr>
          <w:rFonts w:ascii="Cambria" w:eastAsia="Cambria" w:hAnsi="Cambria"/>
          <w:sz w:val="24"/>
        </w:rPr>
        <w:t>‐</w:t>
      </w:r>
      <w:r>
        <w:rPr>
          <w:rFonts w:ascii="Cambria" w:eastAsia="Cambria" w:hAnsi="Cambria"/>
          <w:sz w:val="24"/>
        </w:rPr>
        <w:t>го навчального року близько половини країн знову відкр</w:t>
      </w:r>
      <w:r>
        <w:rPr>
          <w:rFonts w:ascii="Cambria" w:eastAsia="Cambria" w:hAnsi="Cambria"/>
          <w:sz w:val="24"/>
        </w:rPr>
        <w:t>или заклади освіти</w:t>
      </w:r>
      <w:r>
        <w:rPr>
          <w:rFonts w:ascii="Cambria" w:eastAsia="Cambria" w:hAnsi="Cambria"/>
          <w:sz w:val="24"/>
        </w:rPr>
        <w:t>.</w:t>
      </w:r>
      <w:r>
        <w:rPr>
          <w:rFonts w:ascii="Cambria" w:eastAsia="Cambria" w:hAnsi="Cambria"/>
          <w:sz w:val="24"/>
        </w:rPr>
        <w:t xml:space="preserve"> Після пандемії різні країни світу застосовують різні стратегії</w:t>
      </w:r>
      <w:r>
        <w:rPr>
          <w:rFonts w:ascii="Cambria" w:eastAsia="Cambria" w:hAnsi="Cambria"/>
          <w:sz w:val="24"/>
        </w:rPr>
        <w:t>:</w:t>
      </w:r>
      <w:r>
        <w:rPr>
          <w:rFonts w:ascii="Cambria" w:eastAsia="Cambria" w:hAnsi="Cambria"/>
          <w:sz w:val="24"/>
        </w:rPr>
        <w:t xml:space="preserve"> заклади освіти відкривають лише для певних груп</w:t>
      </w:r>
      <w:r>
        <w:rPr>
          <w:rFonts w:ascii="Cambria" w:eastAsia="Cambria" w:hAnsi="Cambria"/>
          <w:sz w:val="24"/>
        </w:rPr>
        <w:t>,</w:t>
      </w:r>
      <w:r>
        <w:rPr>
          <w:rFonts w:ascii="Cambria" w:eastAsia="Cambria" w:hAnsi="Cambria"/>
          <w:sz w:val="24"/>
        </w:rPr>
        <w:t xml:space="preserve"> або для певних рівнів освіти</w:t>
      </w:r>
      <w:r>
        <w:rPr>
          <w:rFonts w:ascii="Cambria" w:eastAsia="Cambria" w:hAnsi="Cambria"/>
          <w:sz w:val="24"/>
        </w:rPr>
        <w:t>,</w:t>
      </w:r>
      <w:r>
        <w:rPr>
          <w:rFonts w:ascii="Cambria" w:eastAsia="Cambria" w:hAnsi="Cambria"/>
          <w:sz w:val="24"/>
        </w:rPr>
        <w:t xml:space="preserve"> чи взагалі не відкривають заклади освіти</w:t>
      </w:r>
      <w:r>
        <w:rPr>
          <w:rFonts w:ascii="Cambria" w:eastAsia="Cambria" w:hAnsi="Cambria"/>
          <w:sz w:val="24"/>
        </w:rPr>
        <w:t>,</w:t>
      </w:r>
      <w:r>
        <w:rPr>
          <w:rFonts w:ascii="Cambria" w:eastAsia="Cambria" w:hAnsi="Cambria"/>
          <w:sz w:val="24"/>
        </w:rPr>
        <w:t xml:space="preserve"> повністю перейшовши на дистанційну форму навчання </w:t>
      </w:r>
      <w:r>
        <w:rPr>
          <w:rFonts w:ascii="Cambria" w:eastAsia="Cambria" w:hAnsi="Cambria"/>
          <w:sz w:val="24"/>
        </w:rPr>
        <w:t>[</w:t>
      </w:r>
      <w:r>
        <w:rPr>
          <w:rFonts w:ascii="Cambria" w:eastAsia="Cambria" w:hAnsi="Cambria"/>
          <w:sz w:val="24"/>
        </w:rPr>
        <w:t>3,</w:t>
      </w:r>
      <w:r>
        <w:rPr>
          <w:rFonts w:ascii="Cambria" w:eastAsia="Cambria" w:hAnsi="Cambria"/>
          <w:sz w:val="24"/>
        </w:rPr>
        <w:t xml:space="preserve"> с</w:t>
      </w:r>
      <w:r>
        <w:rPr>
          <w:rFonts w:ascii="Cambria" w:eastAsia="Cambria" w:hAnsi="Cambria"/>
          <w:sz w:val="24"/>
        </w:rPr>
        <w:t>. 17].</w:t>
      </w:r>
    </w:p>
    <w:p w:rsidR="00000000" w:rsidRDefault="00E311DC">
      <w:pPr>
        <w:spacing w:line="0" w:lineRule="atLeast"/>
        <w:ind w:left="6" w:firstLine="568"/>
        <w:jc w:val="both"/>
        <w:rPr>
          <w:rFonts w:ascii="Cambria" w:eastAsia="Cambria" w:hAnsi="Cambria"/>
          <w:sz w:val="24"/>
        </w:rPr>
      </w:pPr>
      <w:r>
        <w:rPr>
          <w:rFonts w:ascii="Cambria" w:eastAsia="Cambria" w:hAnsi="Cambria"/>
          <w:sz w:val="24"/>
        </w:rPr>
        <w:t>За словами І</w:t>
      </w:r>
      <w:r>
        <w:rPr>
          <w:rFonts w:ascii="Cambria" w:eastAsia="Cambria" w:hAnsi="Cambria"/>
          <w:sz w:val="24"/>
        </w:rPr>
        <w:t>.</w:t>
      </w:r>
      <w:r>
        <w:rPr>
          <w:rFonts w:ascii="Cambria" w:eastAsia="Cambria" w:hAnsi="Cambria"/>
          <w:sz w:val="24"/>
        </w:rPr>
        <w:t xml:space="preserve"> Чо і Х</w:t>
      </w:r>
      <w:r>
        <w:rPr>
          <w:rFonts w:ascii="Cambria" w:eastAsia="Cambria" w:hAnsi="Cambria"/>
          <w:sz w:val="24"/>
        </w:rPr>
        <w:t>.</w:t>
      </w:r>
      <w:r>
        <w:rPr>
          <w:rFonts w:ascii="Cambria" w:eastAsia="Cambria" w:hAnsi="Cambria"/>
          <w:sz w:val="24"/>
        </w:rPr>
        <w:t xml:space="preserve"> Макларен</w:t>
      </w:r>
      <w:r>
        <w:rPr>
          <w:rFonts w:ascii="Cambria" w:eastAsia="Cambria" w:hAnsi="Cambria"/>
          <w:sz w:val="24"/>
        </w:rPr>
        <w:t>,</w:t>
      </w:r>
      <w:r>
        <w:rPr>
          <w:rFonts w:ascii="Cambria" w:eastAsia="Cambria" w:hAnsi="Cambria"/>
          <w:sz w:val="24"/>
        </w:rPr>
        <w:t xml:space="preserve"> значна частка країн </w:t>
      </w:r>
      <w:r>
        <w:rPr>
          <w:rFonts w:ascii="Cambria" w:eastAsia="Cambria" w:hAnsi="Cambria"/>
          <w:sz w:val="24"/>
        </w:rPr>
        <w:t>(</w:t>
      </w:r>
      <w:r>
        <w:rPr>
          <w:rFonts w:ascii="Cambria" w:eastAsia="Cambria" w:hAnsi="Cambria"/>
          <w:sz w:val="24"/>
        </w:rPr>
        <w:t xml:space="preserve">майже </w:t>
      </w:r>
      <w:r>
        <w:rPr>
          <w:rFonts w:ascii="Cambria" w:eastAsia="Cambria" w:hAnsi="Cambria"/>
          <w:sz w:val="24"/>
        </w:rPr>
        <w:t>40%),</w:t>
      </w:r>
      <w:r>
        <w:rPr>
          <w:rFonts w:ascii="Cambria" w:eastAsia="Cambria" w:hAnsi="Cambria"/>
          <w:sz w:val="24"/>
        </w:rPr>
        <w:t xml:space="preserve"> де навчання відновилося зі </w:t>
      </w:r>
      <w:r>
        <w:rPr>
          <w:rFonts w:ascii="Cambria" w:eastAsia="Cambria" w:hAnsi="Cambria"/>
          <w:sz w:val="24"/>
        </w:rPr>
        <w:t>100</w:t>
      </w:r>
      <w:r>
        <w:rPr>
          <w:rFonts w:ascii="Cambria" w:eastAsia="Cambria" w:hAnsi="Cambria"/>
          <w:sz w:val="24"/>
        </w:rPr>
        <w:t>‐</w:t>
      </w:r>
      <w:r>
        <w:rPr>
          <w:rFonts w:ascii="Cambria" w:eastAsia="Cambria" w:hAnsi="Cambria"/>
          <w:sz w:val="24"/>
        </w:rPr>
        <w:t>відсотковою відвідуваністю</w:t>
      </w:r>
      <w:r>
        <w:rPr>
          <w:rFonts w:ascii="Cambria" w:eastAsia="Cambria" w:hAnsi="Cambria"/>
          <w:sz w:val="24"/>
        </w:rPr>
        <w:t>,</w:t>
      </w:r>
      <w:r>
        <w:rPr>
          <w:rFonts w:ascii="Cambria" w:eastAsia="Cambria" w:hAnsi="Cambria"/>
          <w:sz w:val="24"/>
        </w:rPr>
        <w:t xml:space="preserve"> вказує на те</w:t>
      </w:r>
      <w:r>
        <w:rPr>
          <w:rFonts w:ascii="Cambria" w:eastAsia="Cambria" w:hAnsi="Cambria"/>
          <w:sz w:val="24"/>
        </w:rPr>
        <w:t>,</w:t>
      </w:r>
      <w:r>
        <w:rPr>
          <w:rFonts w:ascii="Cambria" w:eastAsia="Cambria" w:hAnsi="Cambria"/>
          <w:sz w:val="24"/>
        </w:rPr>
        <w:t xml:space="preserve"> що освітні системи таких країн намагаються повернутися до старої моделі організації освіти </w:t>
      </w:r>
      <w:r>
        <w:rPr>
          <w:rFonts w:ascii="Cambria" w:eastAsia="Cambria" w:hAnsi="Cambria"/>
          <w:sz w:val="24"/>
        </w:rPr>
        <w:t>[8].</w:t>
      </w:r>
      <w:r>
        <w:rPr>
          <w:rFonts w:ascii="Cambria" w:eastAsia="Cambria" w:hAnsi="Cambria"/>
          <w:sz w:val="24"/>
        </w:rPr>
        <w:t xml:space="preserve"> Це стосуєть</w:t>
      </w:r>
      <w:r>
        <w:rPr>
          <w:rFonts w:ascii="Cambria" w:eastAsia="Cambria" w:hAnsi="Cambria"/>
          <w:sz w:val="24"/>
        </w:rPr>
        <w:t>ся як менш розвинених країн</w:t>
      </w:r>
      <w:r>
        <w:rPr>
          <w:rFonts w:ascii="Cambria" w:eastAsia="Cambria" w:hAnsi="Cambria"/>
          <w:sz w:val="24"/>
        </w:rPr>
        <w:t>,</w:t>
      </w:r>
      <w:r>
        <w:rPr>
          <w:rFonts w:ascii="Cambria" w:eastAsia="Cambria" w:hAnsi="Cambria"/>
          <w:sz w:val="24"/>
        </w:rPr>
        <w:t xml:space="preserve"> таких як країни Африки на південь від Сахари та Південної Азії</w:t>
      </w:r>
      <w:r>
        <w:rPr>
          <w:rFonts w:ascii="Cambria" w:eastAsia="Cambria" w:hAnsi="Cambria"/>
          <w:sz w:val="24"/>
        </w:rPr>
        <w:t>,</w:t>
      </w:r>
      <w:r>
        <w:rPr>
          <w:rFonts w:ascii="Cambria" w:eastAsia="Cambria" w:hAnsi="Cambria"/>
          <w:sz w:val="24"/>
        </w:rPr>
        <w:t xml:space="preserve"> до більш розвинених країн Близького Сходу та Північної Африки</w:t>
      </w:r>
      <w:r>
        <w:rPr>
          <w:rFonts w:ascii="Cambria" w:eastAsia="Cambria" w:hAnsi="Cambria"/>
          <w:sz w:val="24"/>
        </w:rPr>
        <w:t>.</w:t>
      </w:r>
      <w:r>
        <w:rPr>
          <w:rFonts w:ascii="Cambria" w:eastAsia="Cambria" w:hAnsi="Cambria"/>
          <w:sz w:val="24"/>
        </w:rPr>
        <w:t xml:space="preserve"> Та на противагу</w:t>
      </w:r>
      <w:r>
        <w:rPr>
          <w:rFonts w:ascii="Cambria" w:eastAsia="Cambria" w:hAnsi="Cambria"/>
          <w:sz w:val="24"/>
        </w:rPr>
        <w:t>,</w:t>
      </w:r>
      <w:r>
        <w:rPr>
          <w:rFonts w:ascii="Cambria" w:eastAsia="Cambria" w:hAnsi="Cambria"/>
          <w:sz w:val="24"/>
        </w:rPr>
        <w:t xml:space="preserve"> Німеччина</w:t>
      </w:r>
      <w:r>
        <w:rPr>
          <w:rFonts w:ascii="Cambria" w:eastAsia="Cambria" w:hAnsi="Cambria"/>
          <w:sz w:val="24"/>
        </w:rPr>
        <w:t>,</w:t>
      </w:r>
      <w:r>
        <w:rPr>
          <w:rFonts w:ascii="Cambria" w:eastAsia="Cambria" w:hAnsi="Cambria"/>
          <w:sz w:val="24"/>
        </w:rPr>
        <w:t xml:space="preserve"> Люксембург</w:t>
      </w:r>
      <w:r>
        <w:rPr>
          <w:rFonts w:ascii="Cambria" w:eastAsia="Cambria" w:hAnsi="Cambria"/>
          <w:sz w:val="24"/>
        </w:rPr>
        <w:t>,</w:t>
      </w:r>
      <w:r>
        <w:rPr>
          <w:rFonts w:ascii="Cambria" w:eastAsia="Cambria" w:hAnsi="Cambria"/>
          <w:sz w:val="24"/>
        </w:rPr>
        <w:t xml:space="preserve"> Угорщина</w:t>
      </w:r>
      <w:r>
        <w:rPr>
          <w:rFonts w:ascii="Cambria" w:eastAsia="Cambria" w:hAnsi="Cambria"/>
          <w:sz w:val="24"/>
        </w:rPr>
        <w:t>,</w:t>
      </w:r>
      <w:r>
        <w:rPr>
          <w:rFonts w:ascii="Cambria" w:eastAsia="Cambria" w:hAnsi="Cambria"/>
          <w:sz w:val="24"/>
        </w:rPr>
        <w:t xml:space="preserve"> Латвія</w:t>
      </w:r>
      <w:r>
        <w:rPr>
          <w:rFonts w:ascii="Cambria" w:eastAsia="Cambria" w:hAnsi="Cambria"/>
          <w:sz w:val="24"/>
        </w:rPr>
        <w:t>,</w:t>
      </w:r>
      <w:r>
        <w:rPr>
          <w:rFonts w:ascii="Cambria" w:eastAsia="Cambria" w:hAnsi="Cambria"/>
          <w:sz w:val="24"/>
        </w:rPr>
        <w:t xml:space="preserve"> Нідерланди</w:t>
      </w:r>
      <w:r>
        <w:rPr>
          <w:rFonts w:ascii="Cambria" w:eastAsia="Cambria" w:hAnsi="Cambria"/>
          <w:sz w:val="24"/>
        </w:rPr>
        <w:t>,</w:t>
      </w:r>
      <w:r>
        <w:rPr>
          <w:rFonts w:ascii="Cambria" w:eastAsia="Cambria" w:hAnsi="Cambria"/>
          <w:sz w:val="24"/>
        </w:rPr>
        <w:t xml:space="preserve"> Нова Зеландія</w:t>
      </w:r>
      <w:r>
        <w:rPr>
          <w:rFonts w:ascii="Cambria" w:eastAsia="Cambria" w:hAnsi="Cambria"/>
          <w:sz w:val="24"/>
        </w:rPr>
        <w:t>,</w:t>
      </w:r>
      <w:r>
        <w:rPr>
          <w:rFonts w:ascii="Cambria" w:eastAsia="Cambria" w:hAnsi="Cambria"/>
          <w:sz w:val="24"/>
        </w:rPr>
        <w:t xml:space="preserve"> Норвегія є прик</w:t>
      </w:r>
      <w:r>
        <w:rPr>
          <w:rFonts w:ascii="Cambria" w:eastAsia="Cambria" w:hAnsi="Cambria"/>
          <w:sz w:val="24"/>
        </w:rPr>
        <w:t>ладом упровадження нових змін</w:t>
      </w:r>
      <w:r>
        <w:rPr>
          <w:rFonts w:ascii="Cambria" w:eastAsia="Cambria" w:hAnsi="Cambria"/>
          <w:sz w:val="24"/>
        </w:rPr>
        <w:t>,</w:t>
      </w:r>
      <w:r>
        <w:rPr>
          <w:rFonts w:ascii="Cambria" w:eastAsia="Cambria" w:hAnsi="Cambria"/>
          <w:sz w:val="24"/>
        </w:rPr>
        <w:t xml:space="preserve"> пов</w:t>
      </w:r>
      <w:r>
        <w:rPr>
          <w:rFonts w:ascii="Cambria" w:eastAsia="Cambria" w:hAnsi="Cambria"/>
          <w:sz w:val="24"/>
        </w:rPr>
        <w:t>’</w:t>
      </w:r>
      <w:r>
        <w:rPr>
          <w:rFonts w:ascii="Cambria" w:eastAsia="Cambria" w:hAnsi="Cambria"/>
          <w:sz w:val="24"/>
        </w:rPr>
        <w:t xml:space="preserve">язаних з ефективністю освіти </w:t>
      </w:r>
      <w:r>
        <w:rPr>
          <w:rFonts w:ascii="Cambria" w:eastAsia="Cambria" w:hAnsi="Cambria"/>
          <w:sz w:val="24"/>
        </w:rPr>
        <w:t>[2].</w:t>
      </w:r>
      <w:r>
        <w:rPr>
          <w:rFonts w:ascii="Cambria" w:eastAsia="Cambria" w:hAnsi="Cambria"/>
          <w:sz w:val="24"/>
        </w:rPr>
        <w:t xml:space="preserve"> Варто також зазначити</w:t>
      </w:r>
      <w:r>
        <w:rPr>
          <w:rFonts w:ascii="Cambria" w:eastAsia="Cambria" w:hAnsi="Cambria"/>
          <w:sz w:val="24"/>
        </w:rPr>
        <w:t>,</w:t>
      </w:r>
      <w:r>
        <w:rPr>
          <w:rFonts w:ascii="Cambria" w:eastAsia="Cambria" w:hAnsi="Cambria"/>
          <w:sz w:val="24"/>
        </w:rPr>
        <w:t xml:space="preserve"> що Україна</w:t>
      </w:r>
      <w:r>
        <w:rPr>
          <w:rFonts w:ascii="Cambria" w:eastAsia="Cambria" w:hAnsi="Cambria"/>
          <w:sz w:val="24"/>
        </w:rPr>
        <w:t>,</w:t>
      </w:r>
      <w:r>
        <w:rPr>
          <w:rFonts w:ascii="Cambria" w:eastAsia="Cambria" w:hAnsi="Cambria"/>
          <w:sz w:val="24"/>
        </w:rPr>
        <w:t xml:space="preserve"> навіть в умовах війни</w:t>
      </w:r>
      <w:r>
        <w:rPr>
          <w:rFonts w:ascii="Cambria" w:eastAsia="Cambria" w:hAnsi="Cambria"/>
          <w:sz w:val="24"/>
        </w:rPr>
        <w:t>,</w:t>
      </w:r>
      <w:r>
        <w:rPr>
          <w:rFonts w:ascii="Cambria" w:eastAsia="Cambria" w:hAnsi="Cambria"/>
          <w:sz w:val="24"/>
        </w:rPr>
        <w:t xml:space="preserve"> також входить до групи країн</w:t>
      </w:r>
      <w:r>
        <w:rPr>
          <w:rFonts w:ascii="Cambria" w:eastAsia="Cambria" w:hAnsi="Cambria"/>
          <w:sz w:val="24"/>
        </w:rPr>
        <w:t>,</w:t>
      </w:r>
      <w:r>
        <w:rPr>
          <w:rFonts w:ascii="Cambria" w:eastAsia="Cambria" w:hAnsi="Cambria"/>
          <w:sz w:val="24"/>
        </w:rPr>
        <w:t xml:space="preserve"> які частково </w:t>
      </w:r>
      <w:r>
        <w:rPr>
          <w:rFonts w:ascii="Cambria" w:eastAsia="Cambria" w:hAnsi="Cambria"/>
          <w:sz w:val="24"/>
        </w:rPr>
        <w:t>(</w:t>
      </w:r>
      <w:r>
        <w:rPr>
          <w:rFonts w:ascii="Cambria" w:eastAsia="Cambria" w:hAnsi="Cambria"/>
          <w:sz w:val="24"/>
        </w:rPr>
        <w:t>в регіонах без бойових дій</w:t>
      </w:r>
      <w:r>
        <w:rPr>
          <w:rFonts w:ascii="Cambria" w:eastAsia="Cambria" w:hAnsi="Cambria"/>
          <w:sz w:val="24"/>
        </w:rPr>
        <w:t>)</w:t>
      </w:r>
      <w:r>
        <w:rPr>
          <w:rFonts w:ascii="Cambria" w:eastAsia="Cambria" w:hAnsi="Cambria"/>
          <w:sz w:val="24"/>
        </w:rPr>
        <w:t xml:space="preserve"> відкрили вищі навчальні заклади на початку вересня </w:t>
      </w:r>
      <w:r>
        <w:rPr>
          <w:rFonts w:ascii="Cambria" w:eastAsia="Cambria" w:hAnsi="Cambria"/>
          <w:sz w:val="24"/>
        </w:rPr>
        <w:t>2022</w:t>
      </w:r>
      <w:r>
        <w:rPr>
          <w:rFonts w:ascii="Cambria" w:eastAsia="Cambria" w:hAnsi="Cambria"/>
          <w:sz w:val="24"/>
        </w:rPr>
        <w:t xml:space="preserve"> р</w:t>
      </w:r>
      <w:r>
        <w:rPr>
          <w:rFonts w:ascii="Cambria" w:eastAsia="Cambria" w:hAnsi="Cambria"/>
          <w:sz w:val="24"/>
        </w:rPr>
        <w:t>оку</w:t>
      </w:r>
      <w:r>
        <w:rPr>
          <w:rFonts w:ascii="Cambria" w:eastAsia="Cambria" w:hAnsi="Cambria"/>
          <w:sz w:val="24"/>
        </w:rPr>
        <w:t>.</w:t>
      </w:r>
      <w:r>
        <w:rPr>
          <w:rFonts w:ascii="Cambria" w:eastAsia="Cambria" w:hAnsi="Cambria"/>
          <w:sz w:val="24"/>
        </w:rPr>
        <w:t xml:space="preserve"> Вимушене масове дистанційне навчання в Україні в умовах війни стало одним із головних орієнтирів стратегії оптимізації дистанційного навчального процесу та контролю його якості</w:t>
      </w:r>
      <w:r>
        <w:rPr>
          <w:rFonts w:ascii="Cambria" w:eastAsia="Cambria" w:hAnsi="Cambria"/>
          <w:sz w:val="24"/>
        </w:rPr>
        <w:t>.</w:t>
      </w:r>
    </w:p>
    <w:p w:rsidR="00000000" w:rsidRDefault="00E311DC">
      <w:pPr>
        <w:spacing w:line="269" w:lineRule="auto"/>
        <w:ind w:left="6" w:firstLine="568"/>
        <w:jc w:val="both"/>
        <w:rPr>
          <w:rFonts w:ascii="Cambria" w:eastAsia="Cambria" w:hAnsi="Cambria"/>
          <w:sz w:val="24"/>
        </w:rPr>
      </w:pPr>
      <w:r>
        <w:rPr>
          <w:rFonts w:ascii="Cambria" w:eastAsia="Cambria" w:hAnsi="Cambria"/>
          <w:i/>
          <w:sz w:val="24"/>
        </w:rPr>
        <w:t>Формулювання цілей статті</w:t>
      </w:r>
      <w:r>
        <w:rPr>
          <w:rFonts w:ascii="Cambria" w:eastAsia="Cambria" w:hAnsi="Cambria"/>
          <w:i/>
          <w:sz w:val="24"/>
        </w:rPr>
        <w:t>.</w:t>
      </w:r>
      <w:r>
        <w:rPr>
          <w:rFonts w:ascii="Cambria" w:eastAsia="Cambria" w:hAnsi="Cambria"/>
          <w:i/>
          <w:sz w:val="24"/>
        </w:rPr>
        <w:t xml:space="preserve"> </w:t>
      </w:r>
      <w:r>
        <w:rPr>
          <w:rFonts w:ascii="Cambria" w:eastAsia="Cambria" w:hAnsi="Cambria"/>
          <w:sz w:val="24"/>
        </w:rPr>
        <w:t>В умовах діджиталізації відбулося критичне</w:t>
      </w:r>
      <w:r>
        <w:rPr>
          <w:rFonts w:ascii="Cambria" w:eastAsia="Cambria" w:hAnsi="Cambria"/>
          <w:i/>
          <w:sz w:val="24"/>
        </w:rPr>
        <w:t xml:space="preserve"> </w:t>
      </w:r>
      <w:r>
        <w:rPr>
          <w:rFonts w:ascii="Cambria" w:eastAsia="Cambria" w:hAnsi="Cambria"/>
          <w:sz w:val="24"/>
        </w:rPr>
        <w:t>ско</w:t>
      </w:r>
      <w:r>
        <w:rPr>
          <w:rFonts w:ascii="Cambria" w:eastAsia="Cambria" w:hAnsi="Cambria"/>
          <w:sz w:val="24"/>
        </w:rPr>
        <w:t>рочення особистої взаємодії між здобувачами освіти та викладачами</w:t>
      </w:r>
      <w:r>
        <w:rPr>
          <w:rFonts w:ascii="Cambria" w:eastAsia="Cambria" w:hAnsi="Cambria"/>
          <w:sz w:val="24"/>
        </w:rPr>
        <w:t>.</w:t>
      </w:r>
      <w:r>
        <w:rPr>
          <w:rFonts w:ascii="Cambria" w:eastAsia="Cambria" w:hAnsi="Cambria"/>
          <w:sz w:val="24"/>
        </w:rPr>
        <w:t xml:space="preserve"> При цьому стало складніше визначити ступінь залучення здобувача до освітнього процесу та ускладнилася можливість моніторингу навчального прогресу та їхнього індивідуального прогресу</w:t>
      </w:r>
      <w:r>
        <w:rPr>
          <w:rFonts w:ascii="Cambria" w:eastAsia="Cambria" w:hAnsi="Cambria"/>
          <w:sz w:val="24"/>
        </w:rPr>
        <w:t>.</w:t>
      </w:r>
      <w:r>
        <w:rPr>
          <w:rFonts w:ascii="Cambria" w:eastAsia="Cambria" w:hAnsi="Cambria"/>
          <w:sz w:val="24"/>
        </w:rPr>
        <w:t xml:space="preserve"> Відпов</w:t>
      </w:r>
      <w:r>
        <w:rPr>
          <w:rFonts w:ascii="Cambria" w:eastAsia="Cambria" w:hAnsi="Cambria"/>
          <w:sz w:val="24"/>
        </w:rPr>
        <w:t>ідно</w:t>
      </w:r>
      <w:r>
        <w:rPr>
          <w:rFonts w:ascii="Cambria" w:eastAsia="Cambria" w:hAnsi="Cambria"/>
          <w:sz w:val="24"/>
        </w:rPr>
        <w:t>,</w:t>
      </w:r>
      <w:r>
        <w:rPr>
          <w:rFonts w:ascii="Cambria" w:eastAsia="Cambria" w:hAnsi="Cambria"/>
          <w:sz w:val="24"/>
        </w:rPr>
        <w:t xml:space="preserve"> </w:t>
      </w:r>
      <w:r>
        <w:rPr>
          <w:rFonts w:ascii="Cambria" w:eastAsia="Cambria" w:hAnsi="Cambria"/>
          <w:i/>
          <w:sz w:val="24"/>
        </w:rPr>
        <w:t>метою статті</w:t>
      </w:r>
      <w:r>
        <w:rPr>
          <w:rFonts w:ascii="Cambria" w:eastAsia="Cambria" w:hAnsi="Cambria"/>
          <w:sz w:val="24"/>
        </w:rPr>
        <w:t xml:space="preserve"> є поглиблений аналіз цих двох проблем</w:t>
      </w:r>
      <w:r>
        <w:rPr>
          <w:rFonts w:ascii="Cambria" w:eastAsia="Cambria" w:hAnsi="Cambria"/>
          <w:sz w:val="24"/>
        </w:rPr>
        <w:t>,</w:t>
      </w:r>
      <w:r>
        <w:rPr>
          <w:rFonts w:ascii="Cambria" w:eastAsia="Cambria" w:hAnsi="Cambria"/>
          <w:sz w:val="24"/>
        </w:rPr>
        <w:t xml:space="preserve"> які стають основними викликами для об</w:t>
      </w:r>
      <w:r>
        <w:rPr>
          <w:rFonts w:ascii="Cambria" w:eastAsia="Cambria" w:hAnsi="Cambria"/>
          <w:sz w:val="24"/>
        </w:rPr>
        <w:t>’</w:t>
      </w:r>
      <w:r>
        <w:rPr>
          <w:rFonts w:ascii="Cambria" w:eastAsia="Cambria" w:hAnsi="Cambria"/>
          <w:sz w:val="24"/>
        </w:rPr>
        <w:t>єктивного оцінювання якості вищої освіти як в Україні</w:t>
      </w:r>
      <w:r>
        <w:rPr>
          <w:rFonts w:ascii="Cambria" w:eastAsia="Cambria" w:hAnsi="Cambria"/>
          <w:sz w:val="24"/>
        </w:rPr>
        <w:t>,</w:t>
      </w:r>
      <w:r>
        <w:rPr>
          <w:rFonts w:ascii="Cambria" w:eastAsia="Cambria" w:hAnsi="Cambria"/>
          <w:sz w:val="24"/>
        </w:rPr>
        <w:t xml:space="preserve"> так і в Європі</w:t>
      </w:r>
      <w:r>
        <w:rPr>
          <w:rFonts w:ascii="Cambria" w:eastAsia="Cambria" w:hAnsi="Cambria"/>
          <w:sz w:val="24"/>
        </w:rPr>
        <w:t>.</w:t>
      </w:r>
      <w:r>
        <w:rPr>
          <w:rFonts w:ascii="Cambria" w:eastAsia="Cambria" w:hAnsi="Cambria"/>
          <w:sz w:val="24"/>
        </w:rPr>
        <w:t xml:space="preserve"> Крім того</w:t>
      </w:r>
      <w:r>
        <w:rPr>
          <w:rFonts w:ascii="Cambria" w:eastAsia="Cambria" w:hAnsi="Cambria"/>
          <w:sz w:val="24"/>
        </w:rPr>
        <w:t>,</w:t>
      </w:r>
      <w:r>
        <w:rPr>
          <w:rFonts w:ascii="Cambria" w:eastAsia="Cambria" w:hAnsi="Cambria"/>
          <w:sz w:val="24"/>
        </w:rPr>
        <w:t xml:space="preserve"> метою є розгляд змін в українській системі освіти та моделей</w:t>
      </w:r>
      <w:r>
        <w:rPr>
          <w:rFonts w:ascii="Cambria" w:eastAsia="Cambria" w:hAnsi="Cambria"/>
          <w:sz w:val="24"/>
        </w:rPr>
        <w:t>,</w:t>
      </w:r>
      <w:r>
        <w:rPr>
          <w:rFonts w:ascii="Cambria" w:eastAsia="Cambria" w:hAnsi="Cambria"/>
          <w:sz w:val="24"/>
        </w:rPr>
        <w:t xml:space="preserve"> що існують або в</w:t>
      </w:r>
      <w:r>
        <w:rPr>
          <w:rFonts w:ascii="Cambria" w:eastAsia="Cambria" w:hAnsi="Cambria"/>
          <w:sz w:val="24"/>
        </w:rPr>
        <w:t>иникли під час пандемії в країнах ЄС</w:t>
      </w:r>
      <w:r>
        <w:rPr>
          <w:rFonts w:ascii="Cambria" w:eastAsia="Cambria" w:hAnsi="Cambria"/>
          <w:sz w:val="24"/>
        </w:rPr>
        <w:t>.</w:t>
      </w:r>
    </w:p>
    <w:p w:rsidR="00000000" w:rsidRDefault="00E311DC">
      <w:pPr>
        <w:spacing w:line="9" w:lineRule="exact"/>
        <w:rPr>
          <w:rFonts w:ascii="Times New Roman" w:eastAsia="Times New Roman" w:hAnsi="Times New Roman"/>
        </w:rPr>
      </w:pPr>
    </w:p>
    <w:p w:rsidR="00000000" w:rsidRDefault="00E311DC">
      <w:pPr>
        <w:spacing w:line="0" w:lineRule="atLeast"/>
        <w:ind w:right="-565"/>
        <w:jc w:val="center"/>
        <w:rPr>
          <w:rFonts w:ascii="Cambria" w:eastAsia="Cambria" w:hAnsi="Cambria"/>
          <w:b/>
          <w:sz w:val="24"/>
        </w:rPr>
      </w:pPr>
      <w:r>
        <w:rPr>
          <w:rFonts w:ascii="Cambria" w:eastAsia="Cambria" w:hAnsi="Cambria"/>
          <w:b/>
          <w:sz w:val="24"/>
        </w:rPr>
        <w:t>Результати</w:t>
      </w:r>
    </w:p>
    <w:p w:rsidR="00000000" w:rsidRDefault="00E311DC">
      <w:pPr>
        <w:spacing w:line="0" w:lineRule="atLeast"/>
        <w:ind w:left="6" w:firstLine="568"/>
        <w:jc w:val="both"/>
        <w:rPr>
          <w:rFonts w:ascii="Cambria" w:eastAsia="Cambria" w:hAnsi="Cambria"/>
          <w:sz w:val="24"/>
        </w:rPr>
      </w:pPr>
      <w:r>
        <w:rPr>
          <w:rFonts w:ascii="Cambria" w:eastAsia="Cambria" w:hAnsi="Cambria"/>
          <w:i/>
          <w:sz w:val="24"/>
        </w:rPr>
        <w:t>Виклад основного матеріалу дослідження</w:t>
      </w:r>
      <w:r>
        <w:rPr>
          <w:rFonts w:ascii="Cambria" w:eastAsia="Cambria" w:hAnsi="Cambria"/>
          <w:i/>
          <w:sz w:val="24"/>
        </w:rPr>
        <w:t>.</w:t>
      </w:r>
      <w:r>
        <w:rPr>
          <w:rFonts w:ascii="Cambria" w:eastAsia="Cambria" w:hAnsi="Cambria"/>
          <w:i/>
          <w:sz w:val="24"/>
        </w:rPr>
        <w:t xml:space="preserve"> </w:t>
      </w:r>
      <w:r>
        <w:rPr>
          <w:rFonts w:ascii="Cambria" w:eastAsia="Cambria" w:hAnsi="Cambria"/>
          <w:sz w:val="24"/>
        </w:rPr>
        <w:t>Вища освіта України відчула вплив</w:t>
      </w:r>
      <w:r>
        <w:rPr>
          <w:rFonts w:ascii="Cambria" w:eastAsia="Cambria" w:hAnsi="Cambria"/>
          <w:i/>
          <w:sz w:val="24"/>
        </w:rPr>
        <w:t xml:space="preserve"> </w:t>
      </w:r>
      <w:r>
        <w:rPr>
          <w:rFonts w:ascii="Cambria" w:eastAsia="Cambria" w:hAnsi="Cambria"/>
          <w:sz w:val="24"/>
        </w:rPr>
        <w:t>переходу від традиційного навчання до дистанційного</w:t>
      </w:r>
      <w:r>
        <w:rPr>
          <w:rFonts w:ascii="Cambria" w:eastAsia="Cambria" w:hAnsi="Cambria"/>
          <w:sz w:val="24"/>
        </w:rPr>
        <w:t>.</w:t>
      </w:r>
      <w:r>
        <w:rPr>
          <w:rFonts w:ascii="Cambria" w:eastAsia="Cambria" w:hAnsi="Cambria"/>
          <w:sz w:val="24"/>
        </w:rPr>
        <w:t xml:space="preserve"> В умовах постпандемії та війни стало дедалі складніше регламентувати навчальний</w:t>
      </w:r>
      <w:r>
        <w:rPr>
          <w:rFonts w:ascii="Cambria" w:eastAsia="Cambria" w:hAnsi="Cambria"/>
          <w:sz w:val="24"/>
        </w:rPr>
        <w:t xml:space="preserve"> процес</w:t>
      </w:r>
      <w:r>
        <w:rPr>
          <w:rFonts w:ascii="Cambria" w:eastAsia="Cambria" w:hAnsi="Cambria"/>
          <w:sz w:val="24"/>
        </w:rPr>
        <w:t>.</w:t>
      </w:r>
      <w:r>
        <w:rPr>
          <w:rFonts w:ascii="Cambria" w:eastAsia="Cambria" w:hAnsi="Cambria"/>
          <w:sz w:val="24"/>
        </w:rPr>
        <w:t xml:space="preserve"> Системі освіти України довелося вжити термінових заходів для того</w:t>
      </w:r>
      <w:r>
        <w:rPr>
          <w:rFonts w:ascii="Cambria" w:eastAsia="Cambria" w:hAnsi="Cambria"/>
          <w:sz w:val="24"/>
        </w:rPr>
        <w:t>,</w:t>
      </w:r>
      <w:r>
        <w:rPr>
          <w:rFonts w:ascii="Cambria" w:eastAsia="Cambria" w:hAnsi="Cambria"/>
          <w:sz w:val="24"/>
        </w:rPr>
        <w:t xml:space="preserve"> щоби відновити навчальний процес в регіонах з помірними бойовими діями та відповідно процеси оцінювання</w:t>
      </w:r>
      <w:r>
        <w:rPr>
          <w:rFonts w:ascii="Cambria" w:eastAsia="Cambria" w:hAnsi="Cambria"/>
          <w:sz w:val="24"/>
        </w:rPr>
        <w:t>.</w:t>
      </w:r>
    </w:p>
    <w:p w:rsidR="00000000" w:rsidRDefault="00E311DC">
      <w:pPr>
        <w:spacing w:line="1" w:lineRule="exact"/>
        <w:rPr>
          <w:rFonts w:ascii="Times New Roman" w:eastAsia="Times New Roman" w:hAnsi="Times New Roman"/>
        </w:rPr>
      </w:pPr>
    </w:p>
    <w:p w:rsidR="00000000" w:rsidRDefault="00E311DC">
      <w:pPr>
        <w:spacing w:line="0" w:lineRule="atLeast"/>
        <w:ind w:left="6" w:firstLine="568"/>
        <w:jc w:val="both"/>
        <w:rPr>
          <w:rFonts w:ascii="Cambria" w:eastAsia="Cambria" w:hAnsi="Cambria"/>
          <w:sz w:val="24"/>
        </w:rPr>
      </w:pPr>
      <w:r>
        <w:rPr>
          <w:rFonts w:ascii="Cambria" w:eastAsia="Cambria" w:hAnsi="Cambria"/>
          <w:sz w:val="24"/>
        </w:rPr>
        <w:t>Ця основна проблема</w:t>
      </w:r>
      <w:r>
        <w:rPr>
          <w:rFonts w:ascii="Cambria" w:eastAsia="Cambria" w:hAnsi="Cambria"/>
          <w:sz w:val="24"/>
        </w:rPr>
        <w:t>,</w:t>
      </w:r>
      <w:r>
        <w:rPr>
          <w:rFonts w:ascii="Cambria" w:eastAsia="Cambria" w:hAnsi="Cambria"/>
          <w:sz w:val="24"/>
        </w:rPr>
        <w:t xml:space="preserve"> однак</w:t>
      </w:r>
      <w:r>
        <w:rPr>
          <w:rFonts w:ascii="Cambria" w:eastAsia="Cambria" w:hAnsi="Cambria"/>
          <w:sz w:val="24"/>
        </w:rPr>
        <w:t>,</w:t>
      </w:r>
      <w:r>
        <w:rPr>
          <w:rFonts w:ascii="Cambria" w:eastAsia="Cambria" w:hAnsi="Cambria"/>
          <w:sz w:val="24"/>
        </w:rPr>
        <w:t xml:space="preserve"> накладається на інші</w:t>
      </w:r>
      <w:r>
        <w:rPr>
          <w:rFonts w:ascii="Cambria" w:eastAsia="Cambria" w:hAnsi="Cambria"/>
          <w:sz w:val="24"/>
        </w:rPr>
        <w:t>,</w:t>
      </w:r>
      <w:r>
        <w:rPr>
          <w:rFonts w:ascii="Cambria" w:eastAsia="Cambria" w:hAnsi="Cambria"/>
          <w:sz w:val="24"/>
        </w:rPr>
        <w:t xml:space="preserve"> другорядні</w:t>
      </w:r>
      <w:r>
        <w:rPr>
          <w:rFonts w:ascii="Cambria" w:eastAsia="Cambria" w:hAnsi="Cambria"/>
          <w:sz w:val="24"/>
        </w:rPr>
        <w:t>,</w:t>
      </w:r>
      <w:r>
        <w:rPr>
          <w:rFonts w:ascii="Cambria" w:eastAsia="Cambria" w:hAnsi="Cambria"/>
          <w:sz w:val="24"/>
        </w:rPr>
        <w:t xml:space="preserve"> що значно ус</w:t>
      </w:r>
      <w:r>
        <w:rPr>
          <w:rFonts w:ascii="Cambria" w:eastAsia="Cambria" w:hAnsi="Cambria"/>
          <w:sz w:val="24"/>
        </w:rPr>
        <w:t>кладнило управління процесом оцінювання з точки зору якості</w:t>
      </w:r>
      <w:r>
        <w:rPr>
          <w:rFonts w:ascii="Cambria" w:eastAsia="Cambria" w:hAnsi="Cambria"/>
          <w:sz w:val="24"/>
        </w:rPr>
        <w:t>:</w:t>
      </w:r>
    </w:p>
    <w:p w:rsidR="00000000" w:rsidRDefault="00E311DC">
      <w:pPr>
        <w:numPr>
          <w:ilvl w:val="0"/>
          <w:numId w:val="5"/>
        </w:numPr>
        <w:tabs>
          <w:tab w:val="left" w:pos="566"/>
        </w:tabs>
        <w:spacing w:line="0" w:lineRule="atLeast"/>
        <w:ind w:left="566" w:hanging="358"/>
        <w:rPr>
          <w:rFonts w:ascii="Cambria" w:eastAsia="Cambria" w:hAnsi="Cambria"/>
          <w:sz w:val="24"/>
        </w:rPr>
      </w:pPr>
      <w:r>
        <w:rPr>
          <w:rFonts w:ascii="Cambria" w:eastAsia="Cambria" w:hAnsi="Cambria"/>
          <w:sz w:val="24"/>
        </w:rPr>
        <w:t>поганий інтернет</w:t>
      </w:r>
      <w:r>
        <w:rPr>
          <w:rFonts w:ascii="Cambria" w:eastAsia="Cambria" w:hAnsi="Cambria"/>
          <w:sz w:val="24"/>
        </w:rPr>
        <w:t>‐</w:t>
      </w:r>
      <w:r>
        <w:rPr>
          <w:rFonts w:ascii="Cambria" w:eastAsia="Cambria" w:hAnsi="Cambria"/>
          <w:sz w:val="24"/>
        </w:rPr>
        <w:t>зв</w:t>
      </w:r>
      <w:r>
        <w:rPr>
          <w:rFonts w:ascii="Cambria" w:eastAsia="Cambria" w:hAnsi="Cambria"/>
          <w:sz w:val="24"/>
        </w:rPr>
        <w:t>’</w:t>
      </w:r>
      <w:r>
        <w:rPr>
          <w:rFonts w:ascii="Cambria" w:eastAsia="Cambria" w:hAnsi="Cambria"/>
          <w:sz w:val="24"/>
        </w:rPr>
        <w:t>язок</w:t>
      </w:r>
      <w:r>
        <w:rPr>
          <w:rFonts w:ascii="Cambria" w:eastAsia="Cambria" w:hAnsi="Cambria"/>
          <w:sz w:val="24"/>
        </w:rPr>
        <w:t>;</w:t>
      </w:r>
    </w:p>
    <w:p w:rsidR="00000000" w:rsidRDefault="00E311DC">
      <w:pPr>
        <w:tabs>
          <w:tab w:val="left" w:pos="566"/>
        </w:tabs>
        <w:spacing w:line="0" w:lineRule="atLeast"/>
        <w:ind w:left="566" w:hanging="358"/>
        <w:rPr>
          <w:rFonts w:ascii="Cambria" w:eastAsia="Cambria" w:hAnsi="Cambria"/>
          <w:sz w:val="24"/>
        </w:rPr>
        <w:sectPr w:rsidR="00000000">
          <w:pgSz w:w="11900" w:h="16840"/>
          <w:pgMar w:top="0" w:right="1124" w:bottom="789" w:left="1134" w:header="0" w:footer="0" w:gutter="0"/>
          <w:cols w:space="0" w:equalWidth="0">
            <w:col w:w="9646"/>
          </w:cols>
          <w:docGrid w:linePitch="360"/>
        </w:sectPr>
      </w:pPr>
    </w:p>
    <w:p w:rsidR="00000000" w:rsidRDefault="00E311DC">
      <w:pPr>
        <w:spacing w:line="0" w:lineRule="atLeast"/>
        <w:ind w:right="60"/>
        <w:jc w:val="center"/>
        <w:rPr>
          <w:rFonts w:ascii="Cambria" w:eastAsia="Cambria" w:hAnsi="Cambria"/>
          <w:color w:val="FFFFFF"/>
          <w:sz w:val="28"/>
        </w:rPr>
      </w:pPr>
      <w:bookmarkStart w:id="3" w:name="page4"/>
      <w:bookmarkEnd w:id="3"/>
      <w:r>
        <w:rPr>
          <w:rFonts w:ascii="Cambria" w:eastAsia="Cambria" w:hAnsi="Cambria"/>
          <w:color w:val="FFFFFF"/>
          <w:sz w:val="28"/>
        </w:rPr>
        <w:lastRenderedPageBreak/>
        <w:t>АКАДЕМІЧНІ ВІЗІЇ</w:t>
      </w:r>
    </w:p>
    <w:p w:rsidR="00000000" w:rsidRDefault="001C4776">
      <w:pPr>
        <w:spacing w:line="20" w:lineRule="exact"/>
        <w:rPr>
          <w:rFonts w:ascii="Times New Roman" w:eastAsia="Times New Roman" w:hAnsi="Times New Roman"/>
        </w:rPr>
      </w:pPr>
      <w:r>
        <w:rPr>
          <w:rFonts w:ascii="Cambria" w:eastAsia="Cambria" w:hAnsi="Cambria"/>
          <w:noProof/>
          <w:color w:val="FFFFFF"/>
          <w:sz w:val="28"/>
        </w:rPr>
        <w:drawing>
          <wp:anchor distT="0" distB="0" distL="114300" distR="114300" simplePos="0" relativeHeight="251649024" behindDoc="1" locked="0" layoutInCell="1" allowOverlap="1">
            <wp:simplePos x="0" y="0"/>
            <wp:positionH relativeFrom="column">
              <wp:posOffset>-723265</wp:posOffset>
            </wp:positionH>
            <wp:positionV relativeFrom="paragraph">
              <wp:posOffset>-207645</wp:posOffset>
            </wp:positionV>
            <wp:extent cx="7556500" cy="760730"/>
            <wp:effectExtent l="19050" t="0" r="635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srcRect/>
                    <a:stretch>
                      <a:fillRect/>
                    </a:stretch>
                  </pic:blipFill>
                  <pic:spPr bwMode="auto">
                    <a:xfrm>
                      <a:off x="0" y="0"/>
                      <a:ext cx="7556500" cy="760730"/>
                    </a:xfrm>
                    <a:prstGeom prst="rect">
                      <a:avLst/>
                    </a:prstGeom>
                    <a:noFill/>
                  </pic:spPr>
                </pic:pic>
              </a:graphicData>
            </a:graphic>
          </wp:anchor>
        </w:drawing>
      </w:r>
    </w:p>
    <w:p w:rsidR="00000000" w:rsidRDefault="00E311DC">
      <w:pPr>
        <w:spacing w:line="236" w:lineRule="exact"/>
        <w:rPr>
          <w:rFonts w:ascii="Times New Roman" w:eastAsia="Times New Roman" w:hAnsi="Times New Roman"/>
        </w:rPr>
      </w:pPr>
    </w:p>
    <w:p w:rsidR="00000000" w:rsidRDefault="00E311DC">
      <w:pPr>
        <w:spacing w:line="0" w:lineRule="atLeast"/>
        <w:ind w:right="60"/>
        <w:jc w:val="center"/>
        <w:rPr>
          <w:rFonts w:ascii="Cambria" w:eastAsia="Cambria" w:hAnsi="Cambria"/>
          <w:color w:val="FFFFFF"/>
          <w:sz w:val="24"/>
        </w:rPr>
      </w:pPr>
      <w:r>
        <w:rPr>
          <w:rFonts w:ascii="Cambria" w:eastAsia="Cambria" w:hAnsi="Cambria"/>
          <w:color w:val="FFFFFF"/>
          <w:sz w:val="24"/>
        </w:rPr>
        <w:t xml:space="preserve">Випуск </w:t>
      </w:r>
      <w:r>
        <w:rPr>
          <w:rFonts w:ascii="Cambria" w:eastAsia="Cambria" w:hAnsi="Cambria"/>
          <w:color w:val="FFFFFF"/>
          <w:sz w:val="24"/>
        </w:rPr>
        <w:t>20/2023</w:t>
      </w:r>
    </w:p>
    <w:p w:rsidR="00000000" w:rsidRDefault="00E311DC">
      <w:pPr>
        <w:spacing w:line="200" w:lineRule="exact"/>
        <w:rPr>
          <w:rFonts w:ascii="Times New Roman" w:eastAsia="Times New Roman" w:hAnsi="Times New Roman"/>
        </w:rPr>
      </w:pPr>
    </w:p>
    <w:p w:rsidR="00000000" w:rsidRDefault="00E311DC">
      <w:pPr>
        <w:spacing w:line="349" w:lineRule="exact"/>
        <w:rPr>
          <w:rFonts w:ascii="Times New Roman" w:eastAsia="Times New Roman" w:hAnsi="Times New Roman"/>
        </w:rPr>
      </w:pPr>
    </w:p>
    <w:p w:rsidR="00000000" w:rsidRDefault="00E311DC">
      <w:pPr>
        <w:numPr>
          <w:ilvl w:val="0"/>
          <w:numId w:val="6"/>
        </w:numPr>
        <w:tabs>
          <w:tab w:val="left" w:pos="560"/>
        </w:tabs>
        <w:spacing w:line="0" w:lineRule="atLeast"/>
        <w:ind w:left="560" w:hanging="358"/>
        <w:rPr>
          <w:rFonts w:ascii="Cambria" w:eastAsia="Cambria" w:hAnsi="Cambria"/>
          <w:sz w:val="24"/>
        </w:rPr>
      </w:pPr>
      <w:r>
        <w:rPr>
          <w:rFonts w:ascii="Cambria" w:eastAsia="Cambria" w:hAnsi="Cambria"/>
          <w:sz w:val="24"/>
        </w:rPr>
        <w:t xml:space="preserve">підвищений контроль з боку батьків </w:t>
      </w:r>
      <w:r>
        <w:rPr>
          <w:rFonts w:ascii="Cambria" w:eastAsia="Cambria" w:hAnsi="Cambria"/>
          <w:sz w:val="24"/>
        </w:rPr>
        <w:t>(</w:t>
      </w:r>
      <w:r>
        <w:rPr>
          <w:rFonts w:ascii="Cambria" w:eastAsia="Cambria" w:hAnsi="Cambria"/>
          <w:sz w:val="24"/>
        </w:rPr>
        <w:t>особливо здобувачів перших курсів</w:t>
      </w:r>
      <w:r>
        <w:rPr>
          <w:rFonts w:ascii="Cambria" w:eastAsia="Cambria" w:hAnsi="Cambria"/>
          <w:sz w:val="24"/>
        </w:rPr>
        <w:t>);</w:t>
      </w:r>
    </w:p>
    <w:p w:rsidR="00000000" w:rsidRDefault="00E311DC">
      <w:pPr>
        <w:spacing w:line="3" w:lineRule="exact"/>
        <w:rPr>
          <w:rFonts w:ascii="Cambria" w:eastAsia="Cambria" w:hAnsi="Cambria"/>
          <w:sz w:val="24"/>
        </w:rPr>
      </w:pPr>
    </w:p>
    <w:p w:rsidR="00000000" w:rsidRDefault="00E311DC">
      <w:pPr>
        <w:numPr>
          <w:ilvl w:val="0"/>
          <w:numId w:val="6"/>
        </w:numPr>
        <w:tabs>
          <w:tab w:val="left" w:pos="560"/>
        </w:tabs>
        <w:spacing w:line="0" w:lineRule="atLeast"/>
        <w:ind w:left="560" w:hanging="358"/>
        <w:rPr>
          <w:rFonts w:ascii="Cambria" w:eastAsia="Cambria" w:hAnsi="Cambria"/>
          <w:sz w:val="24"/>
        </w:rPr>
      </w:pPr>
      <w:r>
        <w:rPr>
          <w:rFonts w:ascii="Cambria" w:eastAsia="Cambria" w:hAnsi="Cambria"/>
          <w:sz w:val="24"/>
        </w:rPr>
        <w:t>зниження здатності батьків підтримувати достаток своїх діт</w:t>
      </w:r>
      <w:r>
        <w:rPr>
          <w:rFonts w:ascii="Cambria" w:eastAsia="Cambria" w:hAnsi="Cambria"/>
          <w:sz w:val="24"/>
        </w:rPr>
        <w:t>ей через ізоляцію</w:t>
      </w:r>
      <w:r>
        <w:rPr>
          <w:rFonts w:ascii="Cambria" w:eastAsia="Cambria" w:hAnsi="Cambria"/>
          <w:sz w:val="24"/>
        </w:rPr>
        <w:t>,</w:t>
      </w:r>
      <w:r>
        <w:rPr>
          <w:rFonts w:ascii="Cambria" w:eastAsia="Cambria" w:hAnsi="Cambria"/>
          <w:sz w:val="24"/>
        </w:rPr>
        <w:t xml:space="preserve"> тимчасове переміщення</w:t>
      </w:r>
      <w:r>
        <w:rPr>
          <w:rFonts w:ascii="Cambria" w:eastAsia="Cambria" w:hAnsi="Cambria"/>
          <w:sz w:val="24"/>
        </w:rPr>
        <w:t>;</w:t>
      </w:r>
    </w:p>
    <w:p w:rsidR="00000000" w:rsidRDefault="00E311DC">
      <w:pPr>
        <w:numPr>
          <w:ilvl w:val="0"/>
          <w:numId w:val="6"/>
        </w:numPr>
        <w:tabs>
          <w:tab w:val="left" w:pos="560"/>
        </w:tabs>
        <w:spacing w:line="0" w:lineRule="atLeast"/>
        <w:ind w:left="560" w:hanging="358"/>
        <w:rPr>
          <w:rFonts w:ascii="Cambria" w:eastAsia="Cambria" w:hAnsi="Cambria"/>
          <w:sz w:val="24"/>
        </w:rPr>
      </w:pPr>
      <w:r>
        <w:rPr>
          <w:rFonts w:ascii="Cambria" w:eastAsia="Cambria" w:hAnsi="Cambria"/>
          <w:sz w:val="24"/>
        </w:rPr>
        <w:t>підвищена потреба в додатковій підтримці здобувачів з особливими освітніми потребами</w:t>
      </w:r>
      <w:r>
        <w:rPr>
          <w:rFonts w:ascii="Cambria" w:eastAsia="Cambria" w:hAnsi="Cambria"/>
          <w:sz w:val="24"/>
        </w:rPr>
        <w:t>;</w:t>
      </w:r>
    </w:p>
    <w:p w:rsidR="00000000" w:rsidRDefault="00E311DC">
      <w:pPr>
        <w:numPr>
          <w:ilvl w:val="0"/>
          <w:numId w:val="6"/>
        </w:numPr>
        <w:tabs>
          <w:tab w:val="left" w:pos="560"/>
        </w:tabs>
        <w:spacing w:line="0" w:lineRule="atLeast"/>
        <w:ind w:left="560" w:hanging="358"/>
        <w:rPr>
          <w:rFonts w:ascii="Cambria" w:eastAsia="Cambria" w:hAnsi="Cambria"/>
          <w:sz w:val="24"/>
        </w:rPr>
      </w:pPr>
      <w:r>
        <w:rPr>
          <w:rFonts w:ascii="Cambria" w:eastAsia="Cambria" w:hAnsi="Cambria"/>
          <w:sz w:val="24"/>
        </w:rPr>
        <w:t>нерівність у доступі здобувачів до технологій</w:t>
      </w:r>
      <w:r>
        <w:rPr>
          <w:rFonts w:ascii="Cambria" w:eastAsia="Cambria" w:hAnsi="Cambria"/>
          <w:sz w:val="24"/>
        </w:rPr>
        <w:t>,</w:t>
      </w:r>
      <w:r>
        <w:rPr>
          <w:rFonts w:ascii="Cambria" w:eastAsia="Cambria" w:hAnsi="Cambria"/>
          <w:sz w:val="24"/>
        </w:rPr>
        <w:t xml:space="preserve"> включаючи інтернет</w:t>
      </w:r>
      <w:r>
        <w:rPr>
          <w:rFonts w:ascii="Cambria" w:eastAsia="Cambria" w:hAnsi="Cambria"/>
          <w:sz w:val="24"/>
        </w:rPr>
        <w:t>,</w:t>
      </w:r>
      <w:r>
        <w:rPr>
          <w:rFonts w:ascii="Cambria" w:eastAsia="Cambria" w:hAnsi="Cambria"/>
          <w:sz w:val="24"/>
        </w:rPr>
        <w:t xml:space="preserve"> та пристроїв</w:t>
      </w:r>
      <w:r>
        <w:rPr>
          <w:rFonts w:ascii="Cambria" w:eastAsia="Cambria" w:hAnsi="Cambria"/>
          <w:sz w:val="24"/>
        </w:rPr>
        <w:t>,</w:t>
      </w:r>
      <w:r>
        <w:rPr>
          <w:rFonts w:ascii="Cambria" w:eastAsia="Cambria" w:hAnsi="Cambria"/>
          <w:sz w:val="24"/>
        </w:rPr>
        <w:t xml:space="preserve"> необхідних для підтримки навчання</w:t>
      </w:r>
      <w:r>
        <w:rPr>
          <w:rFonts w:ascii="Cambria" w:eastAsia="Cambria" w:hAnsi="Cambria"/>
          <w:sz w:val="24"/>
        </w:rPr>
        <w:t>.</w:t>
      </w:r>
    </w:p>
    <w:p w:rsidR="00000000" w:rsidRDefault="00E311DC">
      <w:pPr>
        <w:spacing w:line="0" w:lineRule="atLeast"/>
        <w:ind w:firstLine="568"/>
        <w:jc w:val="both"/>
        <w:rPr>
          <w:rFonts w:ascii="Cambria" w:eastAsia="Cambria" w:hAnsi="Cambria"/>
          <w:sz w:val="24"/>
        </w:rPr>
      </w:pPr>
      <w:r>
        <w:rPr>
          <w:rFonts w:ascii="Cambria" w:eastAsia="Cambria" w:hAnsi="Cambria"/>
          <w:sz w:val="24"/>
        </w:rPr>
        <w:t xml:space="preserve">Більшість з </w:t>
      </w:r>
      <w:r>
        <w:rPr>
          <w:rFonts w:ascii="Cambria" w:eastAsia="Cambria" w:hAnsi="Cambria"/>
          <w:sz w:val="24"/>
        </w:rPr>
        <w:t>цих проблем</w:t>
      </w:r>
      <w:r>
        <w:rPr>
          <w:rFonts w:ascii="Cambria" w:eastAsia="Cambria" w:hAnsi="Cambria"/>
          <w:sz w:val="24"/>
        </w:rPr>
        <w:t>,</w:t>
      </w:r>
      <w:r>
        <w:rPr>
          <w:rFonts w:ascii="Cambria" w:eastAsia="Cambria" w:hAnsi="Cambria"/>
          <w:sz w:val="24"/>
        </w:rPr>
        <w:t xml:space="preserve"> звісно</w:t>
      </w:r>
      <w:r>
        <w:rPr>
          <w:rFonts w:ascii="Cambria" w:eastAsia="Cambria" w:hAnsi="Cambria"/>
          <w:sz w:val="24"/>
        </w:rPr>
        <w:t>,</w:t>
      </w:r>
      <w:r>
        <w:rPr>
          <w:rFonts w:ascii="Cambria" w:eastAsia="Cambria" w:hAnsi="Cambria"/>
          <w:sz w:val="24"/>
        </w:rPr>
        <w:t xml:space="preserve"> не є новими</w:t>
      </w:r>
      <w:r>
        <w:rPr>
          <w:rFonts w:ascii="Cambria" w:eastAsia="Cambria" w:hAnsi="Cambria"/>
          <w:sz w:val="24"/>
        </w:rPr>
        <w:t>,</w:t>
      </w:r>
      <w:r>
        <w:rPr>
          <w:rFonts w:ascii="Cambria" w:eastAsia="Cambria" w:hAnsi="Cambria"/>
          <w:sz w:val="24"/>
        </w:rPr>
        <w:t xml:space="preserve"> але вони загострилися лише в епоху діджиталізації освіти</w:t>
      </w:r>
      <w:r>
        <w:rPr>
          <w:rFonts w:ascii="Cambria" w:eastAsia="Cambria" w:hAnsi="Cambria"/>
          <w:sz w:val="24"/>
        </w:rPr>
        <w:t>.</w:t>
      </w:r>
      <w:r>
        <w:rPr>
          <w:rFonts w:ascii="Cambria" w:eastAsia="Cambria" w:hAnsi="Cambria"/>
          <w:sz w:val="24"/>
        </w:rPr>
        <w:t xml:space="preserve"> Насправді ці питання залишаються постійними </w:t>
      </w:r>
      <w:r>
        <w:rPr>
          <w:rFonts w:ascii="Cambria" w:eastAsia="Cambria" w:hAnsi="Cambria"/>
          <w:sz w:val="24"/>
        </w:rPr>
        <w:t>«</w:t>
      </w:r>
      <w:r>
        <w:rPr>
          <w:rFonts w:ascii="Cambria" w:eastAsia="Cambria" w:hAnsi="Cambria"/>
          <w:sz w:val="24"/>
        </w:rPr>
        <w:t>викликами</w:t>
      </w:r>
      <w:r>
        <w:rPr>
          <w:rFonts w:ascii="Cambria" w:eastAsia="Cambria" w:hAnsi="Cambria"/>
          <w:sz w:val="24"/>
        </w:rPr>
        <w:t>»</w:t>
      </w:r>
      <w:r>
        <w:rPr>
          <w:rFonts w:ascii="Cambria" w:eastAsia="Cambria" w:hAnsi="Cambria"/>
          <w:sz w:val="24"/>
        </w:rPr>
        <w:t xml:space="preserve"> для системи освіти</w:t>
      </w:r>
      <w:r>
        <w:rPr>
          <w:rFonts w:ascii="Cambria" w:eastAsia="Cambria" w:hAnsi="Cambria"/>
          <w:sz w:val="24"/>
        </w:rPr>
        <w:t>,</w:t>
      </w:r>
      <w:r>
        <w:rPr>
          <w:rFonts w:ascii="Cambria" w:eastAsia="Cambria" w:hAnsi="Cambria"/>
          <w:sz w:val="24"/>
        </w:rPr>
        <w:t xml:space="preserve"> навіть поза контекстом пандемії </w:t>
      </w:r>
      <w:r>
        <w:rPr>
          <w:rFonts w:ascii="Cambria" w:eastAsia="Cambria" w:hAnsi="Cambria"/>
          <w:sz w:val="24"/>
        </w:rPr>
        <w:t>.</w:t>
      </w:r>
      <w:r>
        <w:rPr>
          <w:rFonts w:ascii="Cambria" w:eastAsia="Cambria" w:hAnsi="Cambria"/>
          <w:sz w:val="24"/>
        </w:rPr>
        <w:t xml:space="preserve"> Однак перехід до дистанційного навчання</w:t>
      </w:r>
      <w:r>
        <w:rPr>
          <w:rFonts w:ascii="Cambria" w:eastAsia="Cambria" w:hAnsi="Cambria"/>
          <w:sz w:val="24"/>
        </w:rPr>
        <w:t>,</w:t>
      </w:r>
      <w:r>
        <w:rPr>
          <w:rFonts w:ascii="Cambria" w:eastAsia="Cambria" w:hAnsi="Cambria"/>
          <w:sz w:val="24"/>
        </w:rPr>
        <w:t xml:space="preserve"> де викладач м</w:t>
      </w:r>
      <w:r>
        <w:rPr>
          <w:rFonts w:ascii="Cambria" w:eastAsia="Cambria" w:hAnsi="Cambria"/>
          <w:sz w:val="24"/>
        </w:rPr>
        <w:t>ає набагато більше можливостей для безпосереднього спілкування та взаємодії зі студентами</w:t>
      </w:r>
      <w:r>
        <w:rPr>
          <w:rFonts w:ascii="Cambria" w:eastAsia="Cambria" w:hAnsi="Cambria"/>
          <w:sz w:val="24"/>
        </w:rPr>
        <w:t>,</w:t>
      </w:r>
      <w:r>
        <w:rPr>
          <w:rFonts w:ascii="Cambria" w:eastAsia="Cambria" w:hAnsi="Cambria"/>
          <w:sz w:val="24"/>
        </w:rPr>
        <w:t xml:space="preserve"> збільшив масштаб</w:t>
      </w:r>
      <w:r>
        <w:rPr>
          <w:rFonts w:ascii="Cambria" w:eastAsia="Cambria" w:hAnsi="Cambria"/>
          <w:sz w:val="24"/>
        </w:rPr>
        <w:t>,</w:t>
      </w:r>
      <w:r>
        <w:rPr>
          <w:rFonts w:ascii="Cambria" w:eastAsia="Cambria" w:hAnsi="Cambria"/>
          <w:sz w:val="24"/>
        </w:rPr>
        <w:t xml:space="preserve"> гостроту та негативний вплив на якість освіти</w:t>
      </w:r>
      <w:r>
        <w:rPr>
          <w:rFonts w:ascii="Cambria" w:eastAsia="Cambria" w:hAnsi="Cambria"/>
          <w:sz w:val="24"/>
        </w:rPr>
        <w:t>.</w:t>
      </w:r>
    </w:p>
    <w:p w:rsidR="00000000" w:rsidRDefault="00E311DC">
      <w:pPr>
        <w:spacing w:line="239" w:lineRule="auto"/>
        <w:ind w:firstLine="568"/>
        <w:jc w:val="both"/>
        <w:rPr>
          <w:rFonts w:ascii="Cambria" w:eastAsia="Cambria" w:hAnsi="Cambria"/>
          <w:sz w:val="24"/>
        </w:rPr>
      </w:pPr>
      <w:r>
        <w:rPr>
          <w:rFonts w:ascii="Cambria" w:eastAsia="Cambria" w:hAnsi="Cambria"/>
          <w:sz w:val="24"/>
        </w:rPr>
        <w:t>Сучасні умови діджиталізації освіти та дистанційного навчання вимагають серйозної реорганізації сист</w:t>
      </w:r>
      <w:r>
        <w:rPr>
          <w:rFonts w:ascii="Cambria" w:eastAsia="Cambria" w:hAnsi="Cambria"/>
          <w:sz w:val="24"/>
        </w:rPr>
        <w:t>еми вищої освіти на різних рівнях</w:t>
      </w:r>
      <w:r>
        <w:rPr>
          <w:rFonts w:ascii="Cambria" w:eastAsia="Cambria" w:hAnsi="Cambria"/>
          <w:sz w:val="24"/>
        </w:rPr>
        <w:t>.</w:t>
      </w:r>
    </w:p>
    <w:p w:rsidR="00000000" w:rsidRDefault="00E311DC">
      <w:pPr>
        <w:spacing w:line="1" w:lineRule="exact"/>
        <w:rPr>
          <w:rFonts w:ascii="Times New Roman" w:eastAsia="Times New Roman" w:hAnsi="Times New Roman"/>
        </w:rPr>
      </w:pPr>
    </w:p>
    <w:p w:rsidR="00000000" w:rsidRDefault="00E311DC">
      <w:pPr>
        <w:spacing w:line="0" w:lineRule="atLeast"/>
        <w:ind w:firstLine="568"/>
        <w:jc w:val="both"/>
        <w:rPr>
          <w:rFonts w:ascii="Cambria" w:eastAsia="Cambria" w:hAnsi="Cambria"/>
          <w:sz w:val="24"/>
        </w:rPr>
      </w:pPr>
      <w:r>
        <w:rPr>
          <w:rFonts w:ascii="Cambria" w:eastAsia="Cambria" w:hAnsi="Cambria"/>
          <w:sz w:val="24"/>
        </w:rPr>
        <w:t>Уже сьогодні досвід різних країн висвітлює ключові принципи</w:t>
      </w:r>
      <w:r>
        <w:rPr>
          <w:rFonts w:ascii="Cambria" w:eastAsia="Cambria" w:hAnsi="Cambria"/>
          <w:sz w:val="24"/>
        </w:rPr>
        <w:t>,</w:t>
      </w:r>
      <w:r>
        <w:rPr>
          <w:rFonts w:ascii="Cambria" w:eastAsia="Cambria" w:hAnsi="Cambria"/>
          <w:sz w:val="24"/>
        </w:rPr>
        <w:t xml:space="preserve"> які розробляються для запобігання кризових ситуацій</w:t>
      </w:r>
      <w:r>
        <w:rPr>
          <w:rFonts w:ascii="Cambria" w:eastAsia="Cambria" w:hAnsi="Cambria"/>
          <w:sz w:val="24"/>
        </w:rPr>
        <w:t>.</w:t>
      </w:r>
      <w:r>
        <w:rPr>
          <w:rFonts w:ascii="Cambria" w:eastAsia="Cambria" w:hAnsi="Cambria"/>
          <w:sz w:val="24"/>
        </w:rPr>
        <w:t xml:space="preserve"> До них належить насамперед особистісно</w:t>
      </w:r>
      <w:r>
        <w:rPr>
          <w:rFonts w:ascii="Cambria" w:eastAsia="Cambria" w:hAnsi="Cambria"/>
          <w:sz w:val="24"/>
        </w:rPr>
        <w:t>‐</w:t>
      </w:r>
      <w:r>
        <w:rPr>
          <w:rFonts w:ascii="Cambria" w:eastAsia="Cambria" w:hAnsi="Cambria"/>
          <w:sz w:val="24"/>
        </w:rPr>
        <w:t xml:space="preserve"> орієнтоване навчання</w:t>
      </w:r>
      <w:r>
        <w:rPr>
          <w:rFonts w:ascii="Cambria" w:eastAsia="Cambria" w:hAnsi="Cambria"/>
          <w:sz w:val="24"/>
        </w:rPr>
        <w:t>,</w:t>
      </w:r>
      <w:r>
        <w:rPr>
          <w:rFonts w:ascii="Cambria" w:eastAsia="Cambria" w:hAnsi="Cambria"/>
          <w:sz w:val="24"/>
        </w:rPr>
        <w:t xml:space="preserve"> яке проявляється у переході від колективної </w:t>
      </w:r>
      <w:r>
        <w:rPr>
          <w:rFonts w:ascii="Cambria" w:eastAsia="Cambria" w:hAnsi="Cambria"/>
          <w:sz w:val="24"/>
        </w:rPr>
        <w:t>діяльності</w:t>
      </w:r>
      <w:r>
        <w:rPr>
          <w:rFonts w:ascii="Cambria" w:eastAsia="Cambria" w:hAnsi="Cambria"/>
          <w:sz w:val="24"/>
        </w:rPr>
        <w:t>,</w:t>
      </w:r>
      <w:r>
        <w:rPr>
          <w:rFonts w:ascii="Cambria" w:eastAsia="Cambria" w:hAnsi="Cambria"/>
          <w:sz w:val="24"/>
        </w:rPr>
        <w:t xml:space="preserve"> де важливу роль відіграє взаємодія у великій чи малій групі</w:t>
      </w:r>
      <w:r>
        <w:rPr>
          <w:rFonts w:ascii="Cambria" w:eastAsia="Cambria" w:hAnsi="Cambria"/>
          <w:sz w:val="24"/>
        </w:rPr>
        <w:t>,</w:t>
      </w:r>
      <w:r>
        <w:rPr>
          <w:rFonts w:ascii="Cambria" w:eastAsia="Cambria" w:hAnsi="Cambria"/>
          <w:sz w:val="24"/>
        </w:rPr>
        <w:t xml:space="preserve"> до прямого чи опосередкованого спілкування</w:t>
      </w:r>
      <w:r>
        <w:rPr>
          <w:rFonts w:ascii="Cambria" w:eastAsia="Cambria" w:hAnsi="Cambria"/>
          <w:sz w:val="24"/>
        </w:rPr>
        <w:t>.</w:t>
      </w:r>
      <w:r>
        <w:rPr>
          <w:rFonts w:ascii="Cambria" w:eastAsia="Cambria" w:hAnsi="Cambria"/>
          <w:sz w:val="24"/>
        </w:rPr>
        <w:t xml:space="preserve"> Цей принцип впливає на всі аспекти освітнього процесу</w:t>
      </w:r>
      <w:r>
        <w:rPr>
          <w:rFonts w:ascii="Cambria" w:eastAsia="Cambria" w:hAnsi="Cambria"/>
          <w:sz w:val="24"/>
        </w:rPr>
        <w:t>:</w:t>
      </w:r>
      <w:r>
        <w:rPr>
          <w:rFonts w:ascii="Cambria" w:eastAsia="Cambria" w:hAnsi="Cambria"/>
          <w:sz w:val="24"/>
        </w:rPr>
        <w:t xml:space="preserve"> від організації робочого простору до освітньої програми та оцінювання її результатів</w:t>
      </w:r>
      <w:r>
        <w:rPr>
          <w:rFonts w:ascii="Cambria" w:eastAsia="Cambria" w:hAnsi="Cambria"/>
          <w:sz w:val="24"/>
        </w:rPr>
        <w:t>.</w:t>
      </w:r>
      <w:r>
        <w:rPr>
          <w:rFonts w:ascii="Cambria" w:eastAsia="Cambria" w:hAnsi="Cambria"/>
          <w:sz w:val="24"/>
        </w:rPr>
        <w:t xml:space="preserve"> Змінюється роль та організація фізичного простору </w:t>
      </w:r>
      <w:r>
        <w:rPr>
          <w:rFonts w:ascii="Cambria" w:eastAsia="Cambria" w:hAnsi="Cambria"/>
          <w:sz w:val="24"/>
        </w:rPr>
        <w:t>(</w:t>
      </w:r>
      <w:r>
        <w:rPr>
          <w:rFonts w:ascii="Cambria" w:eastAsia="Cambria" w:hAnsi="Cambria"/>
          <w:sz w:val="24"/>
        </w:rPr>
        <w:t xml:space="preserve">освітній заклад </w:t>
      </w:r>
      <w:r>
        <w:rPr>
          <w:rFonts w:ascii="Cambria" w:eastAsia="Cambria" w:hAnsi="Cambria"/>
          <w:sz w:val="24"/>
        </w:rPr>
        <w:t>–</w:t>
      </w:r>
      <w:r>
        <w:rPr>
          <w:rFonts w:ascii="Cambria" w:eastAsia="Cambria" w:hAnsi="Cambria"/>
          <w:sz w:val="24"/>
        </w:rPr>
        <w:t xml:space="preserve"> дім</w:t>
      </w:r>
      <w:r>
        <w:rPr>
          <w:rFonts w:ascii="Cambria" w:eastAsia="Cambria" w:hAnsi="Cambria"/>
          <w:sz w:val="24"/>
        </w:rPr>
        <w:t>),</w:t>
      </w:r>
      <w:r>
        <w:rPr>
          <w:rFonts w:ascii="Cambria" w:eastAsia="Cambria" w:hAnsi="Cambria"/>
          <w:sz w:val="24"/>
        </w:rPr>
        <w:t xml:space="preserve"> ментального простору </w:t>
      </w:r>
      <w:r>
        <w:rPr>
          <w:rFonts w:ascii="Cambria" w:eastAsia="Cambria" w:hAnsi="Cambria"/>
          <w:sz w:val="24"/>
        </w:rPr>
        <w:t>(</w:t>
      </w:r>
      <w:r>
        <w:rPr>
          <w:rFonts w:ascii="Cambria" w:eastAsia="Cambria" w:hAnsi="Cambria"/>
          <w:sz w:val="24"/>
        </w:rPr>
        <w:t>публічний та індивідуальний простір</w:t>
      </w:r>
      <w:r>
        <w:rPr>
          <w:rFonts w:ascii="Cambria" w:eastAsia="Cambria" w:hAnsi="Cambria"/>
          <w:sz w:val="24"/>
        </w:rPr>
        <w:t>)</w:t>
      </w:r>
      <w:r>
        <w:rPr>
          <w:rFonts w:ascii="Cambria" w:eastAsia="Cambria" w:hAnsi="Cambria"/>
          <w:sz w:val="24"/>
        </w:rPr>
        <w:t xml:space="preserve"> і часового простору</w:t>
      </w:r>
      <w:r>
        <w:rPr>
          <w:rFonts w:ascii="Cambria" w:eastAsia="Cambria" w:hAnsi="Cambria"/>
          <w:sz w:val="24"/>
        </w:rPr>
        <w:t>.</w:t>
      </w:r>
      <w:r>
        <w:rPr>
          <w:rFonts w:ascii="Cambria" w:eastAsia="Cambria" w:hAnsi="Cambria"/>
          <w:sz w:val="24"/>
        </w:rPr>
        <w:t xml:space="preserve"> По</w:t>
      </w:r>
      <w:r>
        <w:rPr>
          <w:rFonts w:ascii="Cambria" w:eastAsia="Cambria" w:hAnsi="Cambria"/>
          <w:sz w:val="24"/>
        </w:rPr>
        <w:t>‐</w:t>
      </w:r>
      <w:r>
        <w:rPr>
          <w:rFonts w:ascii="Cambria" w:eastAsia="Cambria" w:hAnsi="Cambria"/>
          <w:sz w:val="24"/>
        </w:rPr>
        <w:t xml:space="preserve"> друге</w:t>
      </w:r>
      <w:r>
        <w:rPr>
          <w:rFonts w:ascii="Cambria" w:eastAsia="Cambria" w:hAnsi="Cambria"/>
          <w:sz w:val="24"/>
        </w:rPr>
        <w:t>,</w:t>
      </w:r>
      <w:r>
        <w:rPr>
          <w:rFonts w:ascii="Cambria" w:eastAsia="Cambria" w:hAnsi="Cambria"/>
          <w:sz w:val="24"/>
        </w:rPr>
        <w:t xml:space="preserve"> це багаторольове проєктування процесу навчання для здобувача</w:t>
      </w:r>
      <w:r>
        <w:rPr>
          <w:rFonts w:ascii="Cambria" w:eastAsia="Cambria" w:hAnsi="Cambria"/>
          <w:sz w:val="24"/>
        </w:rPr>
        <w:t>,</w:t>
      </w:r>
      <w:r>
        <w:rPr>
          <w:rFonts w:ascii="Cambria" w:eastAsia="Cambria" w:hAnsi="Cambria"/>
          <w:sz w:val="24"/>
        </w:rPr>
        <w:t xml:space="preserve"> яке робить його активно за</w:t>
      </w:r>
      <w:r>
        <w:rPr>
          <w:rFonts w:ascii="Cambria" w:eastAsia="Cambria" w:hAnsi="Cambria"/>
          <w:sz w:val="24"/>
        </w:rPr>
        <w:t>лученим до процесу навчання</w:t>
      </w:r>
      <w:r>
        <w:rPr>
          <w:rFonts w:ascii="Cambria" w:eastAsia="Cambria" w:hAnsi="Cambria"/>
          <w:sz w:val="24"/>
        </w:rPr>
        <w:t>,</w:t>
      </w:r>
      <w:r>
        <w:rPr>
          <w:rFonts w:ascii="Cambria" w:eastAsia="Cambria" w:hAnsi="Cambria"/>
          <w:sz w:val="24"/>
        </w:rPr>
        <w:t xml:space="preserve"> а не обмежує його</w:t>
      </w:r>
      <w:r>
        <w:rPr>
          <w:rFonts w:ascii="Cambria" w:eastAsia="Cambria" w:hAnsi="Cambria"/>
          <w:sz w:val="24"/>
        </w:rPr>
        <w:t>/</w:t>
      </w:r>
      <w:r>
        <w:rPr>
          <w:rFonts w:ascii="Cambria" w:eastAsia="Cambria" w:hAnsi="Cambria"/>
          <w:sz w:val="24"/>
        </w:rPr>
        <w:t>її лише пасивною участю у навчанні</w:t>
      </w:r>
      <w:r>
        <w:rPr>
          <w:rFonts w:ascii="Cambria" w:eastAsia="Cambria" w:hAnsi="Cambria"/>
          <w:sz w:val="24"/>
        </w:rPr>
        <w:t>,</w:t>
      </w:r>
      <w:r>
        <w:rPr>
          <w:rFonts w:ascii="Cambria" w:eastAsia="Cambria" w:hAnsi="Cambria"/>
          <w:sz w:val="24"/>
        </w:rPr>
        <w:t xml:space="preserve"> сприйнятті інформації та виконанні домашніх завдань</w:t>
      </w:r>
      <w:r>
        <w:rPr>
          <w:rFonts w:ascii="Cambria" w:eastAsia="Cambria" w:hAnsi="Cambria"/>
          <w:sz w:val="24"/>
        </w:rPr>
        <w:t>.</w:t>
      </w:r>
    </w:p>
    <w:p w:rsidR="00000000" w:rsidRDefault="00E311DC">
      <w:pPr>
        <w:spacing w:line="1" w:lineRule="exact"/>
        <w:rPr>
          <w:rFonts w:ascii="Times New Roman" w:eastAsia="Times New Roman" w:hAnsi="Times New Roman"/>
        </w:rPr>
      </w:pPr>
    </w:p>
    <w:p w:rsidR="00000000" w:rsidRDefault="00E311DC">
      <w:pPr>
        <w:spacing w:line="239" w:lineRule="auto"/>
        <w:ind w:firstLine="568"/>
        <w:jc w:val="both"/>
        <w:rPr>
          <w:rFonts w:ascii="Cambria" w:eastAsia="Cambria" w:hAnsi="Cambria"/>
          <w:sz w:val="24"/>
        </w:rPr>
      </w:pPr>
      <w:r>
        <w:rPr>
          <w:rFonts w:ascii="Cambria" w:eastAsia="Cambria" w:hAnsi="Cambria"/>
          <w:sz w:val="24"/>
        </w:rPr>
        <w:t xml:space="preserve">Наступний принцип </w:t>
      </w:r>
      <w:r>
        <w:rPr>
          <w:rFonts w:ascii="Cambria" w:eastAsia="Cambria" w:hAnsi="Cambria"/>
          <w:sz w:val="24"/>
        </w:rPr>
        <w:t>–</w:t>
      </w:r>
      <w:r>
        <w:rPr>
          <w:rFonts w:ascii="Cambria" w:eastAsia="Cambria" w:hAnsi="Cambria"/>
          <w:sz w:val="24"/>
        </w:rPr>
        <w:t xml:space="preserve"> це принцип </w:t>
      </w:r>
      <w:r>
        <w:rPr>
          <w:rFonts w:ascii="Cambria" w:eastAsia="Cambria" w:hAnsi="Cambria"/>
          <w:sz w:val="24"/>
        </w:rPr>
        <w:t>«</w:t>
      </w:r>
      <w:r>
        <w:rPr>
          <w:rFonts w:ascii="Cambria" w:eastAsia="Cambria" w:hAnsi="Cambria"/>
          <w:sz w:val="24"/>
        </w:rPr>
        <w:t xml:space="preserve"> прискореного</w:t>
      </w:r>
      <w:r>
        <w:rPr>
          <w:rFonts w:ascii="Cambria" w:eastAsia="Cambria" w:hAnsi="Cambria"/>
          <w:sz w:val="24"/>
        </w:rPr>
        <w:t>»</w:t>
      </w:r>
      <w:r>
        <w:rPr>
          <w:rFonts w:ascii="Cambria" w:eastAsia="Cambria" w:hAnsi="Cambria"/>
          <w:sz w:val="24"/>
        </w:rPr>
        <w:t xml:space="preserve"> або </w:t>
      </w:r>
      <w:r>
        <w:rPr>
          <w:rFonts w:ascii="Cambria" w:eastAsia="Cambria" w:hAnsi="Cambria"/>
          <w:sz w:val="24"/>
        </w:rPr>
        <w:t>«</w:t>
      </w:r>
      <w:r>
        <w:rPr>
          <w:rFonts w:ascii="Cambria" w:eastAsia="Cambria" w:hAnsi="Cambria"/>
          <w:sz w:val="24"/>
        </w:rPr>
        <w:t>оперативного</w:t>
      </w:r>
      <w:r>
        <w:rPr>
          <w:rFonts w:ascii="Cambria" w:eastAsia="Cambria" w:hAnsi="Cambria"/>
          <w:sz w:val="24"/>
        </w:rPr>
        <w:t>»</w:t>
      </w:r>
      <w:r>
        <w:rPr>
          <w:rFonts w:ascii="Cambria" w:eastAsia="Cambria" w:hAnsi="Cambria"/>
          <w:sz w:val="24"/>
        </w:rPr>
        <w:t xml:space="preserve"> управління</w:t>
      </w:r>
      <w:r>
        <w:rPr>
          <w:rFonts w:ascii="Cambria" w:eastAsia="Cambria" w:hAnsi="Cambria"/>
          <w:sz w:val="24"/>
        </w:rPr>
        <w:t>,</w:t>
      </w:r>
      <w:r>
        <w:rPr>
          <w:rFonts w:ascii="Cambria" w:eastAsia="Cambria" w:hAnsi="Cambria"/>
          <w:sz w:val="24"/>
        </w:rPr>
        <w:t xml:space="preserve"> згідно з яким через неможливість довгостр</w:t>
      </w:r>
      <w:r>
        <w:rPr>
          <w:rFonts w:ascii="Cambria" w:eastAsia="Cambria" w:hAnsi="Cambria"/>
          <w:sz w:val="24"/>
        </w:rPr>
        <w:t>окового планування освітні системи перейшли до механізмів швидкого реагування та коротких циклів управління</w:t>
      </w:r>
      <w:r>
        <w:rPr>
          <w:rFonts w:ascii="Cambria" w:eastAsia="Cambria" w:hAnsi="Cambria"/>
          <w:sz w:val="24"/>
        </w:rPr>
        <w:t>.</w:t>
      </w:r>
      <w:r>
        <w:rPr>
          <w:rFonts w:ascii="Cambria" w:eastAsia="Cambria" w:hAnsi="Cambria"/>
          <w:sz w:val="24"/>
        </w:rPr>
        <w:t xml:space="preserve"> Комунікація</w:t>
      </w:r>
      <w:r>
        <w:rPr>
          <w:rFonts w:ascii="Cambria" w:eastAsia="Cambria" w:hAnsi="Cambria"/>
          <w:sz w:val="24"/>
        </w:rPr>
        <w:t>,</w:t>
      </w:r>
      <w:r>
        <w:rPr>
          <w:rFonts w:ascii="Cambria" w:eastAsia="Cambria" w:hAnsi="Cambria"/>
          <w:sz w:val="24"/>
        </w:rPr>
        <w:t xml:space="preserve"> аналіз поточної ситуації</w:t>
      </w:r>
      <w:r>
        <w:rPr>
          <w:rFonts w:ascii="Cambria" w:eastAsia="Cambria" w:hAnsi="Cambria"/>
          <w:sz w:val="24"/>
        </w:rPr>
        <w:t>,</w:t>
      </w:r>
      <w:r>
        <w:rPr>
          <w:rFonts w:ascii="Cambria" w:eastAsia="Cambria" w:hAnsi="Cambria"/>
          <w:sz w:val="24"/>
        </w:rPr>
        <w:t xml:space="preserve"> швидке уточнення цілей і завдань</w:t>
      </w:r>
      <w:r>
        <w:rPr>
          <w:rFonts w:ascii="Cambria" w:eastAsia="Cambria" w:hAnsi="Cambria"/>
          <w:sz w:val="24"/>
        </w:rPr>
        <w:t>,</w:t>
      </w:r>
      <w:r>
        <w:rPr>
          <w:rFonts w:ascii="Cambria" w:eastAsia="Cambria" w:hAnsi="Cambria"/>
          <w:sz w:val="24"/>
        </w:rPr>
        <w:t xml:space="preserve"> переосмислення традиційного заняття та контроль програм стають найважливіш</w:t>
      </w:r>
      <w:r>
        <w:rPr>
          <w:rFonts w:ascii="Cambria" w:eastAsia="Cambria" w:hAnsi="Cambria"/>
          <w:sz w:val="24"/>
        </w:rPr>
        <w:t>ими елементами управління в кризовій ситуації</w:t>
      </w:r>
      <w:r>
        <w:rPr>
          <w:rFonts w:ascii="Cambria" w:eastAsia="Cambria" w:hAnsi="Cambria"/>
          <w:sz w:val="24"/>
        </w:rPr>
        <w:t>,</w:t>
      </w:r>
      <w:r>
        <w:rPr>
          <w:rFonts w:ascii="Cambria" w:eastAsia="Cambria" w:hAnsi="Cambria"/>
          <w:sz w:val="24"/>
        </w:rPr>
        <w:t xml:space="preserve"> що вимагає регулярного і дуже швидкого реінжинірингу та коригування процесів у межах одного освітнього циклу </w:t>
      </w:r>
      <w:r>
        <w:rPr>
          <w:rFonts w:ascii="Cambria" w:eastAsia="Cambria" w:hAnsi="Cambria"/>
          <w:sz w:val="24"/>
        </w:rPr>
        <w:t>(</w:t>
      </w:r>
      <w:r>
        <w:rPr>
          <w:rFonts w:ascii="Cambria" w:eastAsia="Cambria" w:hAnsi="Cambria"/>
          <w:sz w:val="24"/>
        </w:rPr>
        <w:t>іноді кілька разів упродовж навчального року</w:t>
      </w:r>
      <w:r>
        <w:rPr>
          <w:rFonts w:ascii="Cambria" w:eastAsia="Cambria" w:hAnsi="Cambria"/>
          <w:sz w:val="24"/>
        </w:rPr>
        <w:t>).</w:t>
      </w:r>
    </w:p>
    <w:p w:rsidR="00000000" w:rsidRDefault="00E311DC">
      <w:pPr>
        <w:spacing w:line="8" w:lineRule="exact"/>
        <w:rPr>
          <w:rFonts w:ascii="Times New Roman" w:eastAsia="Times New Roman" w:hAnsi="Times New Roman"/>
        </w:rPr>
      </w:pPr>
    </w:p>
    <w:p w:rsidR="00000000" w:rsidRDefault="00E311DC">
      <w:pPr>
        <w:spacing w:line="0" w:lineRule="atLeast"/>
        <w:ind w:firstLine="568"/>
        <w:jc w:val="both"/>
        <w:rPr>
          <w:rFonts w:ascii="Cambria" w:eastAsia="Cambria" w:hAnsi="Cambria"/>
          <w:sz w:val="24"/>
        </w:rPr>
      </w:pPr>
      <w:r>
        <w:rPr>
          <w:rFonts w:ascii="Cambria" w:eastAsia="Cambria" w:hAnsi="Cambria"/>
          <w:sz w:val="24"/>
        </w:rPr>
        <w:t>На цьому етапі стає можливим говорити про корисніст</w:t>
      </w:r>
      <w:r>
        <w:rPr>
          <w:rFonts w:ascii="Cambria" w:eastAsia="Cambria" w:hAnsi="Cambria"/>
          <w:sz w:val="24"/>
        </w:rPr>
        <w:t>ь та позитивні перспективи цих управлінських практик</w:t>
      </w:r>
      <w:r>
        <w:rPr>
          <w:rFonts w:ascii="Cambria" w:eastAsia="Cambria" w:hAnsi="Cambria"/>
          <w:sz w:val="24"/>
        </w:rPr>
        <w:t>.</w:t>
      </w:r>
      <w:r>
        <w:rPr>
          <w:rFonts w:ascii="Cambria" w:eastAsia="Cambria" w:hAnsi="Cambria"/>
          <w:sz w:val="24"/>
        </w:rPr>
        <w:t xml:space="preserve"> Це вже є позитивною та перспективною практикою</w:t>
      </w:r>
      <w:r>
        <w:rPr>
          <w:rFonts w:ascii="Cambria" w:eastAsia="Cambria" w:hAnsi="Cambria"/>
          <w:sz w:val="24"/>
        </w:rPr>
        <w:t>,</w:t>
      </w:r>
      <w:r>
        <w:rPr>
          <w:rFonts w:ascii="Cambria" w:eastAsia="Cambria" w:hAnsi="Cambria"/>
          <w:sz w:val="24"/>
        </w:rPr>
        <w:t xml:space="preserve"> тому що вона надає інформацію за дуже короткий час про те</w:t>
      </w:r>
      <w:r>
        <w:rPr>
          <w:rFonts w:ascii="Cambria" w:eastAsia="Cambria" w:hAnsi="Cambria"/>
          <w:sz w:val="24"/>
        </w:rPr>
        <w:t>,</w:t>
      </w:r>
      <w:r>
        <w:rPr>
          <w:rFonts w:ascii="Cambria" w:eastAsia="Cambria" w:hAnsi="Cambria"/>
          <w:sz w:val="24"/>
        </w:rPr>
        <w:t xml:space="preserve"> що відбувається зі здобувачами</w:t>
      </w:r>
      <w:r>
        <w:rPr>
          <w:rFonts w:ascii="Cambria" w:eastAsia="Cambria" w:hAnsi="Cambria"/>
          <w:sz w:val="24"/>
        </w:rPr>
        <w:t>,</w:t>
      </w:r>
      <w:r>
        <w:rPr>
          <w:rFonts w:ascii="Cambria" w:eastAsia="Cambria" w:hAnsi="Cambria"/>
          <w:sz w:val="24"/>
        </w:rPr>
        <w:t xml:space="preserve"> про їхній стан </w:t>
      </w:r>
      <w:r>
        <w:rPr>
          <w:rFonts w:ascii="Cambria" w:eastAsia="Cambria" w:hAnsi="Cambria"/>
          <w:sz w:val="24"/>
        </w:rPr>
        <w:t>,</w:t>
      </w:r>
      <w:r>
        <w:rPr>
          <w:rFonts w:ascii="Cambria" w:eastAsia="Cambria" w:hAnsi="Cambria"/>
          <w:sz w:val="24"/>
        </w:rPr>
        <w:t xml:space="preserve"> і дозволяє швидко приймати рішення на основі н</w:t>
      </w:r>
      <w:r>
        <w:rPr>
          <w:rFonts w:ascii="Cambria" w:eastAsia="Cambria" w:hAnsi="Cambria"/>
          <w:sz w:val="24"/>
        </w:rPr>
        <w:t>аданої інформації</w:t>
      </w:r>
      <w:r>
        <w:rPr>
          <w:rFonts w:ascii="Cambria" w:eastAsia="Cambria" w:hAnsi="Cambria"/>
          <w:sz w:val="24"/>
        </w:rPr>
        <w:t>.</w:t>
      </w:r>
      <w:r>
        <w:rPr>
          <w:rFonts w:ascii="Cambria" w:eastAsia="Cambria" w:hAnsi="Cambria"/>
          <w:sz w:val="24"/>
        </w:rPr>
        <w:t xml:space="preserve"> Це </w:t>
      </w:r>
      <w:r>
        <w:rPr>
          <w:rFonts w:ascii="Cambria" w:eastAsia="Cambria" w:hAnsi="Cambria"/>
          <w:sz w:val="24"/>
        </w:rPr>
        <w:t>,</w:t>
      </w:r>
      <w:r>
        <w:rPr>
          <w:rFonts w:ascii="Cambria" w:eastAsia="Cambria" w:hAnsi="Cambria"/>
          <w:sz w:val="24"/>
        </w:rPr>
        <w:t xml:space="preserve"> безперечно</w:t>
      </w:r>
      <w:r>
        <w:rPr>
          <w:rFonts w:ascii="Cambria" w:eastAsia="Cambria" w:hAnsi="Cambria"/>
          <w:sz w:val="24"/>
        </w:rPr>
        <w:t>,</w:t>
      </w:r>
      <w:r>
        <w:rPr>
          <w:rFonts w:ascii="Cambria" w:eastAsia="Cambria" w:hAnsi="Cambria"/>
          <w:sz w:val="24"/>
        </w:rPr>
        <w:t xml:space="preserve"> новий досвід і культура взаємодії</w:t>
      </w:r>
      <w:r>
        <w:rPr>
          <w:rFonts w:ascii="Cambria" w:eastAsia="Cambria" w:hAnsi="Cambria"/>
          <w:sz w:val="24"/>
        </w:rPr>
        <w:t>,</w:t>
      </w:r>
      <w:r>
        <w:rPr>
          <w:rFonts w:ascii="Cambria" w:eastAsia="Cambria" w:hAnsi="Cambria"/>
          <w:sz w:val="24"/>
        </w:rPr>
        <w:t xml:space="preserve"> що виникла в умовах діджиталізації між викладачами та здобувачами</w:t>
      </w:r>
      <w:r>
        <w:rPr>
          <w:rFonts w:ascii="Cambria" w:eastAsia="Cambria" w:hAnsi="Cambria"/>
          <w:sz w:val="24"/>
        </w:rPr>
        <w:t>.</w:t>
      </w:r>
    </w:p>
    <w:p w:rsidR="00000000" w:rsidRDefault="00E311DC">
      <w:pPr>
        <w:numPr>
          <w:ilvl w:val="0"/>
          <w:numId w:val="7"/>
        </w:numPr>
        <w:tabs>
          <w:tab w:val="left" w:pos="810"/>
        </w:tabs>
        <w:spacing w:line="298" w:lineRule="auto"/>
        <w:ind w:firstLine="562"/>
        <w:jc w:val="both"/>
        <w:rPr>
          <w:rFonts w:ascii="Cambria" w:eastAsia="Cambria" w:hAnsi="Cambria"/>
          <w:sz w:val="24"/>
        </w:rPr>
      </w:pPr>
      <w:r>
        <w:rPr>
          <w:rFonts w:ascii="Cambria" w:eastAsia="Cambria" w:hAnsi="Cambria"/>
          <w:sz w:val="24"/>
        </w:rPr>
        <w:t xml:space="preserve">останній принцип </w:t>
      </w:r>
      <w:r>
        <w:rPr>
          <w:rFonts w:ascii="Cambria" w:eastAsia="Cambria" w:hAnsi="Cambria"/>
          <w:sz w:val="24"/>
        </w:rPr>
        <w:t>–</w:t>
      </w:r>
      <w:r>
        <w:rPr>
          <w:rFonts w:ascii="Cambria" w:eastAsia="Cambria" w:hAnsi="Cambria"/>
          <w:sz w:val="24"/>
        </w:rPr>
        <w:t xml:space="preserve"> запозичення і використання механізмів та успішних інструментів з інших підсистем</w:t>
      </w:r>
      <w:r>
        <w:rPr>
          <w:rFonts w:ascii="Cambria" w:eastAsia="Cambria" w:hAnsi="Cambria"/>
          <w:sz w:val="24"/>
        </w:rPr>
        <w:t>.</w:t>
      </w:r>
      <w:r>
        <w:rPr>
          <w:rFonts w:ascii="Cambria" w:eastAsia="Cambria" w:hAnsi="Cambria"/>
          <w:sz w:val="24"/>
        </w:rPr>
        <w:t xml:space="preserve"> Освітня криза зму</w:t>
      </w:r>
      <w:r>
        <w:rPr>
          <w:rFonts w:ascii="Cambria" w:eastAsia="Cambria" w:hAnsi="Cambria"/>
          <w:sz w:val="24"/>
        </w:rPr>
        <w:t>сила всіх педагогів</w:t>
      </w:r>
      <w:r>
        <w:rPr>
          <w:rFonts w:ascii="Cambria" w:eastAsia="Cambria" w:hAnsi="Cambria"/>
          <w:sz w:val="24"/>
        </w:rPr>
        <w:t>,</w:t>
      </w:r>
      <w:r>
        <w:rPr>
          <w:rFonts w:ascii="Cambria" w:eastAsia="Cambria" w:hAnsi="Cambria"/>
          <w:sz w:val="24"/>
        </w:rPr>
        <w:t xml:space="preserve"> на всіх рівнях і типах освіти придивитися до того</w:t>
      </w:r>
      <w:r>
        <w:rPr>
          <w:rFonts w:ascii="Cambria" w:eastAsia="Cambria" w:hAnsi="Cambria"/>
          <w:sz w:val="24"/>
        </w:rPr>
        <w:t>,</w:t>
      </w:r>
      <w:r>
        <w:rPr>
          <w:rFonts w:ascii="Cambria" w:eastAsia="Cambria" w:hAnsi="Cambria"/>
          <w:sz w:val="24"/>
        </w:rPr>
        <w:t xml:space="preserve"> що відбувається поруч</w:t>
      </w:r>
      <w:r>
        <w:rPr>
          <w:rFonts w:ascii="Cambria" w:eastAsia="Cambria" w:hAnsi="Cambria"/>
          <w:sz w:val="24"/>
        </w:rPr>
        <w:t>,</w:t>
      </w:r>
      <w:r>
        <w:rPr>
          <w:rFonts w:ascii="Cambria" w:eastAsia="Cambria" w:hAnsi="Cambria"/>
          <w:sz w:val="24"/>
        </w:rPr>
        <w:t xml:space="preserve"> і перейняти з досвіду своїх сусідів</w:t>
      </w:r>
      <w:r>
        <w:rPr>
          <w:rFonts w:ascii="Cambria" w:eastAsia="Cambria" w:hAnsi="Cambria"/>
          <w:sz w:val="24"/>
        </w:rPr>
        <w:t>,</w:t>
      </w:r>
      <w:r>
        <w:rPr>
          <w:rFonts w:ascii="Cambria" w:eastAsia="Cambria" w:hAnsi="Cambria"/>
          <w:sz w:val="24"/>
        </w:rPr>
        <w:t xml:space="preserve"> щоб протистояти власним викликам</w:t>
      </w:r>
      <w:r>
        <w:rPr>
          <w:rFonts w:ascii="Cambria" w:eastAsia="Cambria" w:hAnsi="Cambria"/>
          <w:sz w:val="24"/>
        </w:rPr>
        <w:t>.</w:t>
      </w:r>
      <w:r>
        <w:rPr>
          <w:rFonts w:ascii="Cambria" w:eastAsia="Cambria" w:hAnsi="Cambria"/>
          <w:sz w:val="24"/>
        </w:rPr>
        <w:t xml:space="preserve"> Ідея полягає в тому</w:t>
      </w:r>
      <w:r>
        <w:rPr>
          <w:rFonts w:ascii="Cambria" w:eastAsia="Cambria" w:hAnsi="Cambria"/>
          <w:sz w:val="24"/>
        </w:rPr>
        <w:t>,</w:t>
      </w:r>
      <w:r>
        <w:rPr>
          <w:rFonts w:ascii="Cambria" w:eastAsia="Cambria" w:hAnsi="Cambria"/>
          <w:sz w:val="24"/>
        </w:rPr>
        <w:t xml:space="preserve"> щоби побудувати механізми взаємодії та співпраці з викладачами щодо і</w:t>
      </w:r>
      <w:r>
        <w:rPr>
          <w:rFonts w:ascii="Cambria" w:eastAsia="Cambria" w:hAnsi="Cambria"/>
          <w:sz w:val="24"/>
        </w:rPr>
        <w:t>ндивідуального розвитку здобувачів</w:t>
      </w:r>
      <w:r>
        <w:rPr>
          <w:rFonts w:ascii="Cambria" w:eastAsia="Cambria" w:hAnsi="Cambria"/>
          <w:sz w:val="24"/>
        </w:rPr>
        <w:t>.</w:t>
      </w:r>
      <w:r>
        <w:rPr>
          <w:rFonts w:ascii="Cambria" w:eastAsia="Cambria" w:hAnsi="Cambria"/>
          <w:sz w:val="24"/>
        </w:rPr>
        <w:t xml:space="preserve"> Багато вищих навчальних закладів почали готувати більше вчителів за педагогічними спеціальностями</w:t>
      </w:r>
      <w:r>
        <w:rPr>
          <w:rFonts w:ascii="Cambria" w:eastAsia="Cambria" w:hAnsi="Cambria"/>
          <w:sz w:val="24"/>
        </w:rPr>
        <w:t>.</w:t>
      </w:r>
      <w:r>
        <w:rPr>
          <w:rFonts w:ascii="Cambria" w:eastAsia="Cambria" w:hAnsi="Cambria"/>
          <w:sz w:val="24"/>
        </w:rPr>
        <w:t xml:space="preserve"> Іншими словами</w:t>
      </w:r>
      <w:r>
        <w:rPr>
          <w:rFonts w:ascii="Cambria" w:eastAsia="Cambria" w:hAnsi="Cambria"/>
          <w:sz w:val="24"/>
        </w:rPr>
        <w:t>,</w:t>
      </w:r>
      <w:r>
        <w:rPr>
          <w:rFonts w:ascii="Cambria" w:eastAsia="Cambria" w:hAnsi="Cambria"/>
          <w:sz w:val="24"/>
        </w:rPr>
        <w:t xml:space="preserve"> нова синергія</w:t>
      </w:r>
      <w:r>
        <w:rPr>
          <w:rFonts w:ascii="Cambria" w:eastAsia="Cambria" w:hAnsi="Cambria"/>
          <w:sz w:val="24"/>
        </w:rPr>
        <w:t>,</w:t>
      </w:r>
      <w:r>
        <w:rPr>
          <w:rFonts w:ascii="Cambria" w:eastAsia="Cambria" w:hAnsi="Cambria"/>
          <w:sz w:val="24"/>
        </w:rPr>
        <w:t xml:space="preserve"> нова реальність всієї системи освіти вже стала видимою</w:t>
      </w:r>
      <w:r>
        <w:rPr>
          <w:rFonts w:ascii="Cambria" w:eastAsia="Cambria" w:hAnsi="Cambria"/>
          <w:sz w:val="24"/>
        </w:rPr>
        <w:t>,</w:t>
      </w:r>
      <w:r>
        <w:rPr>
          <w:rFonts w:ascii="Cambria" w:eastAsia="Cambria" w:hAnsi="Cambria"/>
          <w:sz w:val="24"/>
        </w:rPr>
        <w:t xml:space="preserve"> але все ще очікує на додаткові дос</w:t>
      </w:r>
      <w:r>
        <w:rPr>
          <w:rFonts w:ascii="Cambria" w:eastAsia="Cambria" w:hAnsi="Cambria"/>
          <w:sz w:val="24"/>
        </w:rPr>
        <w:t>лідження та оцінку</w:t>
      </w:r>
      <w:r>
        <w:rPr>
          <w:rFonts w:ascii="Cambria" w:eastAsia="Cambria" w:hAnsi="Cambria"/>
          <w:sz w:val="24"/>
        </w:rPr>
        <w:t>.</w:t>
      </w:r>
    </w:p>
    <w:p w:rsidR="00000000" w:rsidRDefault="00E311DC">
      <w:pPr>
        <w:tabs>
          <w:tab w:val="left" w:pos="810"/>
        </w:tabs>
        <w:spacing w:line="298" w:lineRule="auto"/>
        <w:ind w:firstLine="562"/>
        <w:jc w:val="both"/>
        <w:rPr>
          <w:rFonts w:ascii="Cambria" w:eastAsia="Cambria" w:hAnsi="Cambria"/>
          <w:sz w:val="24"/>
        </w:rPr>
        <w:sectPr w:rsidR="00000000">
          <w:pgSz w:w="11900" w:h="16840"/>
          <w:pgMar w:top="0" w:right="1124" w:bottom="459" w:left="1140" w:header="0" w:footer="0" w:gutter="0"/>
          <w:cols w:space="0" w:equalWidth="0">
            <w:col w:w="9640"/>
          </w:cols>
          <w:docGrid w:linePitch="360"/>
        </w:sectPr>
      </w:pPr>
    </w:p>
    <w:p w:rsidR="00000000" w:rsidRDefault="00E311DC">
      <w:pPr>
        <w:spacing w:line="0" w:lineRule="atLeast"/>
        <w:ind w:right="60"/>
        <w:jc w:val="center"/>
        <w:rPr>
          <w:rFonts w:ascii="Cambria" w:eastAsia="Cambria" w:hAnsi="Cambria"/>
          <w:color w:val="FFFFFF"/>
          <w:sz w:val="28"/>
        </w:rPr>
      </w:pPr>
      <w:bookmarkStart w:id="4" w:name="page5"/>
      <w:bookmarkEnd w:id="4"/>
      <w:r>
        <w:rPr>
          <w:rFonts w:ascii="Cambria" w:eastAsia="Cambria" w:hAnsi="Cambria"/>
          <w:color w:val="FFFFFF"/>
          <w:sz w:val="28"/>
        </w:rPr>
        <w:lastRenderedPageBreak/>
        <w:t>АКАДЕМІЧНІ ВІЗІЇ</w:t>
      </w:r>
    </w:p>
    <w:p w:rsidR="00000000" w:rsidRDefault="001C4776">
      <w:pPr>
        <w:spacing w:line="20" w:lineRule="exact"/>
        <w:rPr>
          <w:rFonts w:ascii="Times New Roman" w:eastAsia="Times New Roman" w:hAnsi="Times New Roman"/>
        </w:rPr>
      </w:pPr>
      <w:r>
        <w:rPr>
          <w:rFonts w:ascii="Cambria" w:eastAsia="Cambria" w:hAnsi="Cambria"/>
          <w:noProof/>
          <w:color w:val="FFFFFF"/>
          <w:sz w:val="28"/>
        </w:rPr>
        <w:drawing>
          <wp:anchor distT="0" distB="0" distL="114300" distR="114300" simplePos="0" relativeHeight="251650048" behindDoc="1" locked="0" layoutInCell="1" allowOverlap="1">
            <wp:simplePos x="0" y="0"/>
            <wp:positionH relativeFrom="column">
              <wp:posOffset>-723265</wp:posOffset>
            </wp:positionH>
            <wp:positionV relativeFrom="paragraph">
              <wp:posOffset>-207645</wp:posOffset>
            </wp:positionV>
            <wp:extent cx="7556500" cy="760730"/>
            <wp:effectExtent l="19050" t="0" r="6350"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cstate="print"/>
                    <a:srcRect/>
                    <a:stretch>
                      <a:fillRect/>
                    </a:stretch>
                  </pic:blipFill>
                  <pic:spPr bwMode="auto">
                    <a:xfrm>
                      <a:off x="0" y="0"/>
                      <a:ext cx="7556500" cy="760730"/>
                    </a:xfrm>
                    <a:prstGeom prst="rect">
                      <a:avLst/>
                    </a:prstGeom>
                    <a:noFill/>
                  </pic:spPr>
                </pic:pic>
              </a:graphicData>
            </a:graphic>
          </wp:anchor>
        </w:drawing>
      </w:r>
    </w:p>
    <w:p w:rsidR="00000000" w:rsidRDefault="00E311DC">
      <w:pPr>
        <w:spacing w:line="236" w:lineRule="exact"/>
        <w:rPr>
          <w:rFonts w:ascii="Times New Roman" w:eastAsia="Times New Roman" w:hAnsi="Times New Roman"/>
        </w:rPr>
      </w:pPr>
    </w:p>
    <w:p w:rsidR="00000000" w:rsidRDefault="00E311DC">
      <w:pPr>
        <w:spacing w:line="0" w:lineRule="atLeast"/>
        <w:ind w:right="60"/>
        <w:jc w:val="center"/>
        <w:rPr>
          <w:rFonts w:ascii="Cambria" w:eastAsia="Cambria" w:hAnsi="Cambria"/>
          <w:color w:val="FFFFFF"/>
          <w:sz w:val="24"/>
        </w:rPr>
      </w:pPr>
      <w:r>
        <w:rPr>
          <w:rFonts w:ascii="Cambria" w:eastAsia="Cambria" w:hAnsi="Cambria"/>
          <w:color w:val="FFFFFF"/>
          <w:sz w:val="24"/>
        </w:rPr>
        <w:t xml:space="preserve">Випуск </w:t>
      </w:r>
      <w:r>
        <w:rPr>
          <w:rFonts w:ascii="Cambria" w:eastAsia="Cambria" w:hAnsi="Cambria"/>
          <w:color w:val="FFFFFF"/>
          <w:sz w:val="24"/>
        </w:rPr>
        <w:t>20/2023</w:t>
      </w:r>
    </w:p>
    <w:p w:rsidR="00000000" w:rsidRDefault="00E311DC">
      <w:pPr>
        <w:spacing w:line="200" w:lineRule="exact"/>
        <w:rPr>
          <w:rFonts w:ascii="Times New Roman" w:eastAsia="Times New Roman" w:hAnsi="Times New Roman"/>
        </w:rPr>
      </w:pPr>
    </w:p>
    <w:p w:rsidR="00000000" w:rsidRDefault="00E311DC">
      <w:pPr>
        <w:spacing w:line="349" w:lineRule="exact"/>
        <w:rPr>
          <w:rFonts w:ascii="Times New Roman" w:eastAsia="Times New Roman" w:hAnsi="Times New Roman"/>
        </w:rPr>
      </w:pPr>
    </w:p>
    <w:p w:rsidR="00000000" w:rsidRDefault="00E311DC">
      <w:pPr>
        <w:spacing w:line="0" w:lineRule="atLeast"/>
        <w:ind w:firstLine="568"/>
        <w:jc w:val="both"/>
        <w:rPr>
          <w:rFonts w:ascii="Cambria" w:eastAsia="Cambria" w:hAnsi="Cambria"/>
          <w:sz w:val="24"/>
        </w:rPr>
      </w:pPr>
      <w:r>
        <w:rPr>
          <w:rFonts w:ascii="Cambria" w:eastAsia="Cambria" w:hAnsi="Cambria"/>
          <w:sz w:val="24"/>
        </w:rPr>
        <w:t>Реорганізація освітніх систем варіюється від країни до країни</w:t>
      </w:r>
      <w:r>
        <w:rPr>
          <w:rFonts w:ascii="Cambria" w:eastAsia="Cambria" w:hAnsi="Cambria"/>
          <w:sz w:val="24"/>
        </w:rPr>
        <w:t>,</w:t>
      </w:r>
      <w:r>
        <w:rPr>
          <w:rFonts w:ascii="Cambria" w:eastAsia="Cambria" w:hAnsi="Cambria"/>
          <w:sz w:val="24"/>
        </w:rPr>
        <w:t xml:space="preserve"> від регіону до регіону і навіть від закладу до закладу</w:t>
      </w:r>
      <w:r>
        <w:rPr>
          <w:rFonts w:ascii="Cambria" w:eastAsia="Cambria" w:hAnsi="Cambria"/>
          <w:sz w:val="24"/>
        </w:rPr>
        <w:t>.</w:t>
      </w:r>
      <w:r>
        <w:rPr>
          <w:rFonts w:ascii="Cambria" w:eastAsia="Cambria" w:hAnsi="Cambria"/>
          <w:sz w:val="24"/>
        </w:rPr>
        <w:t xml:space="preserve"> Можна виокремити три основні моделі трансформації вищої освіти в умовах діджита</w:t>
      </w:r>
      <w:r>
        <w:rPr>
          <w:rFonts w:ascii="Cambria" w:eastAsia="Cambria" w:hAnsi="Cambria"/>
          <w:sz w:val="24"/>
        </w:rPr>
        <w:t>лізації</w:t>
      </w:r>
      <w:r>
        <w:rPr>
          <w:rFonts w:ascii="Cambria" w:eastAsia="Cambria" w:hAnsi="Cambria"/>
          <w:sz w:val="24"/>
        </w:rPr>
        <w:t>.</w:t>
      </w:r>
    </w:p>
    <w:p w:rsidR="00000000" w:rsidRDefault="00E311DC">
      <w:pPr>
        <w:spacing w:line="3" w:lineRule="exact"/>
        <w:rPr>
          <w:rFonts w:ascii="Times New Roman" w:eastAsia="Times New Roman" w:hAnsi="Times New Roman"/>
        </w:rPr>
      </w:pPr>
    </w:p>
    <w:p w:rsidR="00000000" w:rsidRDefault="00E311DC">
      <w:pPr>
        <w:spacing w:line="239" w:lineRule="auto"/>
        <w:ind w:firstLine="568"/>
        <w:jc w:val="both"/>
        <w:rPr>
          <w:rFonts w:ascii="Cambria" w:eastAsia="Cambria" w:hAnsi="Cambria"/>
          <w:sz w:val="24"/>
        </w:rPr>
      </w:pPr>
      <w:r>
        <w:rPr>
          <w:rFonts w:ascii="Cambria" w:eastAsia="Cambria" w:hAnsi="Cambria"/>
          <w:sz w:val="24"/>
        </w:rPr>
        <w:t xml:space="preserve">Першу модель умовно можна назвати </w:t>
      </w:r>
      <w:r>
        <w:rPr>
          <w:rFonts w:ascii="Cambria" w:eastAsia="Cambria" w:hAnsi="Cambria"/>
          <w:sz w:val="24"/>
        </w:rPr>
        <w:t>«</w:t>
      </w:r>
      <w:r>
        <w:rPr>
          <w:rFonts w:ascii="Cambria" w:eastAsia="Cambria" w:hAnsi="Cambria"/>
          <w:sz w:val="24"/>
        </w:rPr>
        <w:t>Гасінням пожежі</w:t>
      </w:r>
      <w:r>
        <w:rPr>
          <w:rFonts w:ascii="Cambria" w:eastAsia="Cambria" w:hAnsi="Cambria"/>
          <w:sz w:val="24"/>
        </w:rPr>
        <w:t>».</w:t>
      </w:r>
      <w:r>
        <w:rPr>
          <w:rFonts w:ascii="Cambria" w:eastAsia="Cambria" w:hAnsi="Cambria"/>
          <w:sz w:val="24"/>
        </w:rPr>
        <w:t xml:space="preserve"> У цьому випадку вся існуюча система формалізованих правил </w:t>
      </w:r>
      <w:r>
        <w:rPr>
          <w:rFonts w:ascii="Cambria" w:eastAsia="Cambria" w:hAnsi="Cambria"/>
          <w:sz w:val="24"/>
        </w:rPr>
        <w:t>(</w:t>
      </w:r>
      <w:r>
        <w:rPr>
          <w:rFonts w:ascii="Cambria" w:eastAsia="Cambria" w:hAnsi="Cambria"/>
          <w:sz w:val="24"/>
        </w:rPr>
        <w:t xml:space="preserve">традиційна </w:t>
      </w:r>
      <w:r>
        <w:rPr>
          <w:rFonts w:ascii="Cambria" w:eastAsia="Cambria" w:hAnsi="Cambria"/>
          <w:sz w:val="24"/>
        </w:rPr>
        <w:t>(</w:t>
      </w:r>
      <w:r>
        <w:rPr>
          <w:rFonts w:ascii="Cambria" w:eastAsia="Cambria" w:hAnsi="Cambria"/>
          <w:sz w:val="24"/>
        </w:rPr>
        <w:t xml:space="preserve">аудиторна </w:t>
      </w:r>
      <w:r>
        <w:rPr>
          <w:rFonts w:ascii="Cambria" w:eastAsia="Cambria" w:hAnsi="Cambria"/>
          <w:sz w:val="24"/>
        </w:rPr>
        <w:t>)</w:t>
      </w:r>
      <w:r>
        <w:rPr>
          <w:rFonts w:ascii="Cambria" w:eastAsia="Cambria" w:hAnsi="Cambria"/>
          <w:sz w:val="24"/>
        </w:rPr>
        <w:t xml:space="preserve"> система</w:t>
      </w:r>
      <w:r>
        <w:rPr>
          <w:rFonts w:ascii="Cambria" w:eastAsia="Cambria" w:hAnsi="Cambria"/>
          <w:sz w:val="24"/>
        </w:rPr>
        <w:t>,</w:t>
      </w:r>
      <w:r>
        <w:rPr>
          <w:rFonts w:ascii="Cambria" w:eastAsia="Cambria" w:hAnsi="Cambria"/>
          <w:sz w:val="24"/>
        </w:rPr>
        <w:t xml:space="preserve"> іспити</w:t>
      </w:r>
      <w:r>
        <w:rPr>
          <w:rFonts w:ascii="Cambria" w:eastAsia="Cambria" w:hAnsi="Cambria"/>
          <w:sz w:val="24"/>
        </w:rPr>
        <w:t>,</w:t>
      </w:r>
      <w:r>
        <w:rPr>
          <w:rFonts w:ascii="Cambria" w:eastAsia="Cambria" w:hAnsi="Cambria"/>
          <w:sz w:val="24"/>
        </w:rPr>
        <w:t xml:space="preserve"> навчальний план </w:t>
      </w:r>
      <w:r>
        <w:rPr>
          <w:rFonts w:ascii="Cambria" w:eastAsia="Cambria" w:hAnsi="Cambria"/>
          <w:sz w:val="24"/>
        </w:rPr>
        <w:t>)</w:t>
      </w:r>
      <w:r>
        <w:rPr>
          <w:rFonts w:ascii="Cambria" w:eastAsia="Cambria" w:hAnsi="Cambria"/>
          <w:sz w:val="24"/>
        </w:rPr>
        <w:t xml:space="preserve"> переноситься в онлайн</w:t>
      </w:r>
      <w:r>
        <w:rPr>
          <w:rFonts w:ascii="Cambria" w:eastAsia="Cambria" w:hAnsi="Cambria"/>
          <w:sz w:val="24"/>
        </w:rPr>
        <w:t>‐</w:t>
      </w:r>
      <w:r>
        <w:rPr>
          <w:rFonts w:ascii="Cambria" w:eastAsia="Cambria" w:hAnsi="Cambria"/>
          <w:sz w:val="24"/>
        </w:rPr>
        <w:t>формат</w:t>
      </w:r>
      <w:r>
        <w:rPr>
          <w:rFonts w:ascii="Cambria" w:eastAsia="Cambria" w:hAnsi="Cambria"/>
          <w:sz w:val="24"/>
        </w:rPr>
        <w:t>,</w:t>
      </w:r>
      <w:r>
        <w:rPr>
          <w:rFonts w:ascii="Cambria" w:eastAsia="Cambria" w:hAnsi="Cambria"/>
          <w:sz w:val="24"/>
        </w:rPr>
        <w:t xml:space="preserve"> без адаптації до особливостей цього формату і</w:t>
      </w:r>
      <w:r>
        <w:rPr>
          <w:rFonts w:ascii="Cambria" w:eastAsia="Cambria" w:hAnsi="Cambria"/>
          <w:sz w:val="24"/>
        </w:rPr>
        <w:t xml:space="preserve"> без урахування зовнішніх тенденцій</w:t>
      </w:r>
      <w:r>
        <w:rPr>
          <w:rFonts w:ascii="Cambria" w:eastAsia="Cambria" w:hAnsi="Cambria"/>
          <w:sz w:val="24"/>
        </w:rPr>
        <w:t>,</w:t>
      </w:r>
      <w:r>
        <w:rPr>
          <w:rFonts w:ascii="Cambria" w:eastAsia="Cambria" w:hAnsi="Cambria"/>
          <w:sz w:val="24"/>
        </w:rPr>
        <w:t xml:space="preserve"> що впливають на всі процеси учасників освітніх відносин</w:t>
      </w:r>
      <w:r>
        <w:rPr>
          <w:rFonts w:ascii="Cambria" w:eastAsia="Cambria" w:hAnsi="Cambria"/>
          <w:sz w:val="24"/>
        </w:rPr>
        <w:t>.</w:t>
      </w:r>
      <w:r>
        <w:rPr>
          <w:rFonts w:ascii="Cambria" w:eastAsia="Cambria" w:hAnsi="Cambria"/>
          <w:sz w:val="24"/>
        </w:rPr>
        <w:t xml:space="preserve"> За такою моделлю працює </w:t>
      </w:r>
      <w:r>
        <w:rPr>
          <w:rFonts w:ascii="Cambria" w:eastAsia="Cambria" w:hAnsi="Cambria"/>
          <w:sz w:val="24"/>
        </w:rPr>
        <w:t>2/3</w:t>
      </w:r>
      <w:r>
        <w:rPr>
          <w:rFonts w:ascii="Cambria" w:eastAsia="Cambria" w:hAnsi="Cambria"/>
          <w:sz w:val="24"/>
        </w:rPr>
        <w:t xml:space="preserve"> освітньої сфери в усьому світі </w:t>
      </w:r>
      <w:r>
        <w:rPr>
          <w:rFonts w:ascii="Cambria" w:eastAsia="Cambria" w:hAnsi="Cambria"/>
          <w:sz w:val="24"/>
        </w:rPr>
        <w:t>[4].</w:t>
      </w:r>
    </w:p>
    <w:p w:rsidR="00000000" w:rsidRDefault="00E311DC">
      <w:pPr>
        <w:spacing w:line="5" w:lineRule="exact"/>
        <w:rPr>
          <w:rFonts w:ascii="Times New Roman" w:eastAsia="Times New Roman" w:hAnsi="Times New Roman"/>
        </w:rPr>
      </w:pPr>
    </w:p>
    <w:p w:rsidR="00000000" w:rsidRDefault="00E311DC">
      <w:pPr>
        <w:spacing w:line="239" w:lineRule="auto"/>
        <w:ind w:firstLine="568"/>
        <w:jc w:val="both"/>
        <w:rPr>
          <w:rFonts w:ascii="Cambria" w:eastAsia="Cambria" w:hAnsi="Cambria"/>
          <w:sz w:val="24"/>
        </w:rPr>
      </w:pPr>
      <w:r>
        <w:rPr>
          <w:rFonts w:ascii="Cambria" w:eastAsia="Cambria" w:hAnsi="Cambria"/>
          <w:sz w:val="24"/>
        </w:rPr>
        <w:t xml:space="preserve">Друга модель </w:t>
      </w:r>
      <w:r>
        <w:rPr>
          <w:rFonts w:ascii="Cambria" w:eastAsia="Cambria" w:hAnsi="Cambria"/>
          <w:sz w:val="24"/>
        </w:rPr>
        <w:t>–</w:t>
      </w:r>
      <w:r>
        <w:rPr>
          <w:rFonts w:ascii="Cambria" w:eastAsia="Cambria" w:hAnsi="Cambria"/>
          <w:sz w:val="24"/>
        </w:rPr>
        <w:t xml:space="preserve"> це онлайн</w:t>
      </w:r>
      <w:r>
        <w:rPr>
          <w:rFonts w:ascii="Cambria" w:eastAsia="Cambria" w:hAnsi="Cambria"/>
          <w:sz w:val="24"/>
        </w:rPr>
        <w:t>‐</w:t>
      </w:r>
      <w:r>
        <w:rPr>
          <w:rFonts w:ascii="Cambria" w:eastAsia="Cambria" w:hAnsi="Cambria"/>
          <w:sz w:val="24"/>
        </w:rPr>
        <w:t>навчання у спеціально створених середовищах</w:t>
      </w:r>
      <w:r>
        <w:rPr>
          <w:rFonts w:ascii="Cambria" w:eastAsia="Cambria" w:hAnsi="Cambria"/>
          <w:sz w:val="24"/>
        </w:rPr>
        <w:t>.</w:t>
      </w:r>
      <w:r>
        <w:rPr>
          <w:rFonts w:ascii="Cambria" w:eastAsia="Cambria" w:hAnsi="Cambria"/>
          <w:sz w:val="24"/>
        </w:rPr>
        <w:t xml:space="preserve"> Основна відмінність від поп</w:t>
      </w:r>
      <w:r>
        <w:rPr>
          <w:rFonts w:ascii="Cambria" w:eastAsia="Cambria" w:hAnsi="Cambria"/>
          <w:sz w:val="24"/>
        </w:rPr>
        <w:t>ередньої моделі полягає в тому</w:t>
      </w:r>
      <w:r>
        <w:rPr>
          <w:rFonts w:ascii="Cambria" w:eastAsia="Cambria" w:hAnsi="Cambria"/>
          <w:sz w:val="24"/>
        </w:rPr>
        <w:t>,</w:t>
      </w:r>
      <w:r>
        <w:rPr>
          <w:rFonts w:ascii="Cambria" w:eastAsia="Cambria" w:hAnsi="Cambria"/>
          <w:sz w:val="24"/>
        </w:rPr>
        <w:t xml:space="preserve"> що навчальним процесом керує і контролює сам здобувач</w:t>
      </w:r>
      <w:r>
        <w:rPr>
          <w:rFonts w:ascii="Cambria" w:eastAsia="Cambria" w:hAnsi="Cambria"/>
          <w:sz w:val="24"/>
        </w:rPr>
        <w:t>.</w:t>
      </w:r>
      <w:r>
        <w:rPr>
          <w:rFonts w:ascii="Cambria" w:eastAsia="Cambria" w:hAnsi="Cambria"/>
          <w:sz w:val="24"/>
        </w:rPr>
        <w:t xml:space="preserve"> Його роль може бути пасивною </w:t>
      </w:r>
      <w:r>
        <w:rPr>
          <w:rFonts w:ascii="Cambria" w:eastAsia="Cambria" w:hAnsi="Cambria"/>
          <w:sz w:val="24"/>
        </w:rPr>
        <w:t>(</w:t>
      </w:r>
      <w:r>
        <w:rPr>
          <w:rFonts w:ascii="Cambria" w:eastAsia="Cambria" w:hAnsi="Cambria"/>
          <w:sz w:val="24"/>
        </w:rPr>
        <w:t>наприклад</w:t>
      </w:r>
      <w:r>
        <w:rPr>
          <w:rFonts w:ascii="Cambria" w:eastAsia="Cambria" w:hAnsi="Cambria"/>
          <w:sz w:val="24"/>
        </w:rPr>
        <w:t>,</w:t>
      </w:r>
      <w:r>
        <w:rPr>
          <w:rFonts w:ascii="Cambria" w:eastAsia="Cambria" w:hAnsi="Cambria"/>
          <w:sz w:val="24"/>
        </w:rPr>
        <w:t xml:space="preserve"> при використанні </w:t>
      </w:r>
      <w:r>
        <w:rPr>
          <w:rFonts w:ascii="Cambria" w:eastAsia="Cambria" w:hAnsi="Cambria"/>
          <w:sz w:val="24"/>
        </w:rPr>
        <w:t xml:space="preserve">MOOC) </w:t>
      </w:r>
      <w:r>
        <w:rPr>
          <w:rFonts w:ascii="Cambria" w:eastAsia="Cambria" w:hAnsi="Cambria"/>
          <w:sz w:val="24"/>
        </w:rPr>
        <w:t>або активною</w:t>
      </w:r>
      <w:r>
        <w:rPr>
          <w:rFonts w:ascii="Cambria" w:eastAsia="Cambria" w:hAnsi="Cambria"/>
          <w:sz w:val="24"/>
        </w:rPr>
        <w:t xml:space="preserve"> (</w:t>
      </w:r>
      <w:r>
        <w:rPr>
          <w:rFonts w:ascii="Cambria" w:eastAsia="Cambria" w:hAnsi="Cambria"/>
          <w:sz w:val="24"/>
        </w:rPr>
        <w:t>наприклад</w:t>
      </w:r>
      <w:r>
        <w:rPr>
          <w:rFonts w:ascii="Cambria" w:eastAsia="Cambria" w:hAnsi="Cambria"/>
          <w:sz w:val="24"/>
        </w:rPr>
        <w:t xml:space="preserve">, </w:t>
      </w:r>
      <w:r>
        <w:rPr>
          <w:rFonts w:ascii="Cambria" w:eastAsia="Cambria" w:hAnsi="Cambria"/>
          <w:sz w:val="24"/>
        </w:rPr>
        <w:t>при використанні</w:t>
      </w:r>
      <w:r>
        <w:rPr>
          <w:rFonts w:ascii="Cambria" w:eastAsia="Cambria" w:hAnsi="Cambria"/>
          <w:sz w:val="24"/>
        </w:rPr>
        <w:t xml:space="preserve"> MOODLE), </w:t>
      </w:r>
      <w:r>
        <w:rPr>
          <w:rFonts w:ascii="Cambria" w:eastAsia="Cambria" w:hAnsi="Cambria"/>
          <w:sz w:val="24"/>
        </w:rPr>
        <w:t>але завжди оцінюється</w:t>
      </w:r>
      <w:r>
        <w:rPr>
          <w:rFonts w:ascii="Cambria" w:eastAsia="Cambria" w:hAnsi="Cambria"/>
          <w:sz w:val="24"/>
        </w:rPr>
        <w:t xml:space="preserve">. </w:t>
      </w:r>
      <w:r>
        <w:rPr>
          <w:rFonts w:ascii="Cambria" w:eastAsia="Cambria" w:hAnsi="Cambria"/>
          <w:sz w:val="24"/>
        </w:rPr>
        <w:t>Навчальне середовище дозволяє й</w:t>
      </w:r>
      <w:r>
        <w:rPr>
          <w:rFonts w:ascii="Cambria" w:eastAsia="Cambria" w:hAnsi="Cambria"/>
          <w:sz w:val="24"/>
        </w:rPr>
        <w:t>ому індивідуалізувати свій навчальний процес</w:t>
      </w:r>
      <w:r>
        <w:rPr>
          <w:rFonts w:ascii="Cambria" w:eastAsia="Cambria" w:hAnsi="Cambria"/>
          <w:sz w:val="24"/>
        </w:rPr>
        <w:t>,</w:t>
      </w:r>
      <w:r>
        <w:rPr>
          <w:rFonts w:ascii="Cambria" w:eastAsia="Cambria" w:hAnsi="Cambria"/>
          <w:sz w:val="24"/>
        </w:rPr>
        <w:t xml:space="preserve"> у тому числі завдяки участі у виборі власної стратегії навчання</w:t>
      </w:r>
      <w:r>
        <w:rPr>
          <w:rFonts w:ascii="Cambria" w:eastAsia="Cambria" w:hAnsi="Cambria"/>
          <w:sz w:val="24"/>
        </w:rPr>
        <w:t>.</w:t>
      </w:r>
      <w:r>
        <w:rPr>
          <w:rFonts w:ascii="Cambria" w:eastAsia="Cambria" w:hAnsi="Cambria"/>
          <w:sz w:val="24"/>
        </w:rPr>
        <w:t xml:space="preserve"> Ця модель не передбачає розробки складних багаторівневих систем і спеціальних освітніх платформ</w:t>
      </w:r>
      <w:r>
        <w:rPr>
          <w:rFonts w:ascii="Cambria" w:eastAsia="Cambria" w:hAnsi="Cambria"/>
          <w:sz w:val="24"/>
        </w:rPr>
        <w:t>.</w:t>
      </w:r>
      <w:r>
        <w:rPr>
          <w:rFonts w:ascii="Cambria" w:eastAsia="Cambria" w:hAnsi="Cambria"/>
          <w:sz w:val="24"/>
        </w:rPr>
        <w:t xml:space="preserve"> Вона базується на використанні базових інструмен</w:t>
      </w:r>
      <w:r>
        <w:rPr>
          <w:rFonts w:ascii="Cambria" w:eastAsia="Cambria" w:hAnsi="Cambria"/>
          <w:sz w:val="24"/>
        </w:rPr>
        <w:t xml:space="preserve">тів </w:t>
      </w:r>
      <w:r>
        <w:rPr>
          <w:rFonts w:ascii="Cambria" w:eastAsia="Cambria" w:hAnsi="Cambria"/>
          <w:sz w:val="24"/>
        </w:rPr>
        <w:t>,</w:t>
      </w:r>
      <w:r>
        <w:rPr>
          <w:rFonts w:ascii="Cambria" w:eastAsia="Cambria" w:hAnsi="Cambria"/>
          <w:sz w:val="24"/>
        </w:rPr>
        <w:t xml:space="preserve"> таких як </w:t>
      </w:r>
      <w:r>
        <w:rPr>
          <w:rFonts w:ascii="Cambria" w:eastAsia="Cambria" w:hAnsi="Cambria"/>
          <w:sz w:val="24"/>
        </w:rPr>
        <w:t>Zoom.</w:t>
      </w:r>
      <w:r>
        <w:rPr>
          <w:rFonts w:ascii="Cambria" w:eastAsia="Cambria" w:hAnsi="Cambria"/>
          <w:sz w:val="24"/>
        </w:rPr>
        <w:t xml:space="preserve"> Ця модель визнана в багатьох топових європейських університетах </w:t>
      </w:r>
      <w:r>
        <w:rPr>
          <w:rFonts w:ascii="Cambria" w:eastAsia="Cambria" w:hAnsi="Cambria"/>
          <w:sz w:val="24"/>
        </w:rPr>
        <w:t>[7].</w:t>
      </w:r>
      <w:r>
        <w:rPr>
          <w:rFonts w:ascii="Cambria" w:eastAsia="Cambria" w:hAnsi="Cambria"/>
          <w:sz w:val="24"/>
        </w:rPr>
        <w:t xml:space="preserve"> В умовах такої моделі викладач виконує радше консультативну роль</w:t>
      </w:r>
      <w:r>
        <w:rPr>
          <w:rFonts w:ascii="Cambria" w:eastAsia="Cambria" w:hAnsi="Cambria"/>
          <w:sz w:val="24"/>
        </w:rPr>
        <w:t>.</w:t>
      </w:r>
      <w:r>
        <w:rPr>
          <w:rFonts w:ascii="Cambria" w:eastAsia="Cambria" w:hAnsi="Cambria"/>
          <w:sz w:val="24"/>
        </w:rPr>
        <w:t xml:space="preserve"> Він надає підтримку освітнього процесу</w:t>
      </w:r>
      <w:r>
        <w:rPr>
          <w:rFonts w:ascii="Cambria" w:eastAsia="Cambria" w:hAnsi="Cambria"/>
          <w:sz w:val="24"/>
        </w:rPr>
        <w:t>,</w:t>
      </w:r>
      <w:r>
        <w:rPr>
          <w:rFonts w:ascii="Cambria" w:eastAsia="Cambria" w:hAnsi="Cambria"/>
          <w:sz w:val="24"/>
        </w:rPr>
        <w:t xml:space="preserve"> тобто він більше тьютор</w:t>
      </w:r>
      <w:r>
        <w:rPr>
          <w:rFonts w:ascii="Cambria" w:eastAsia="Cambria" w:hAnsi="Cambria"/>
          <w:sz w:val="24"/>
        </w:rPr>
        <w:t>,</w:t>
      </w:r>
      <w:r>
        <w:rPr>
          <w:rFonts w:ascii="Cambria" w:eastAsia="Cambria" w:hAnsi="Cambria"/>
          <w:sz w:val="24"/>
        </w:rPr>
        <w:t xml:space="preserve"> аніж викладач</w:t>
      </w:r>
      <w:r>
        <w:rPr>
          <w:rFonts w:ascii="Cambria" w:eastAsia="Cambria" w:hAnsi="Cambria"/>
          <w:sz w:val="24"/>
        </w:rPr>
        <w:t>.</w:t>
      </w:r>
      <w:r>
        <w:rPr>
          <w:rFonts w:ascii="Cambria" w:eastAsia="Cambria" w:hAnsi="Cambria"/>
          <w:sz w:val="24"/>
        </w:rPr>
        <w:t xml:space="preserve"> Ключовим елементом є</w:t>
      </w:r>
      <w:r>
        <w:rPr>
          <w:rFonts w:ascii="Cambria" w:eastAsia="Cambria" w:hAnsi="Cambria"/>
          <w:sz w:val="24"/>
        </w:rPr>
        <w:t xml:space="preserve"> бібліотеки з відкритим доступом відеокурсів і тестових матеріалів </w:t>
      </w:r>
      <w:r>
        <w:rPr>
          <w:rFonts w:ascii="Cambria" w:eastAsia="Cambria" w:hAnsi="Cambria"/>
          <w:sz w:val="24"/>
        </w:rPr>
        <w:t>,</w:t>
      </w:r>
      <w:r>
        <w:rPr>
          <w:rFonts w:ascii="Cambria" w:eastAsia="Cambria" w:hAnsi="Cambria"/>
          <w:sz w:val="24"/>
        </w:rPr>
        <w:t xml:space="preserve"> які використовуються в різних конфігураціях програм</w:t>
      </w:r>
      <w:r>
        <w:rPr>
          <w:rFonts w:ascii="Cambria" w:eastAsia="Cambria" w:hAnsi="Cambria"/>
          <w:sz w:val="24"/>
        </w:rPr>
        <w:t>.</w:t>
      </w:r>
      <w:r>
        <w:rPr>
          <w:rFonts w:ascii="Cambria" w:eastAsia="Cambria" w:hAnsi="Cambria"/>
          <w:sz w:val="24"/>
        </w:rPr>
        <w:t xml:space="preserve"> Сервіси</w:t>
      </w:r>
      <w:r>
        <w:rPr>
          <w:rFonts w:ascii="Cambria" w:eastAsia="Cambria" w:hAnsi="Cambria"/>
          <w:sz w:val="24"/>
        </w:rPr>
        <w:t>,</w:t>
      </w:r>
      <w:r>
        <w:rPr>
          <w:rFonts w:ascii="Cambria" w:eastAsia="Cambria" w:hAnsi="Cambria"/>
          <w:sz w:val="24"/>
        </w:rPr>
        <w:t xml:space="preserve"> які надають студентам доступ до таких бібліотек</w:t>
      </w:r>
      <w:r>
        <w:rPr>
          <w:rFonts w:ascii="Cambria" w:eastAsia="Cambria" w:hAnsi="Cambria"/>
          <w:sz w:val="24"/>
        </w:rPr>
        <w:t>,</w:t>
      </w:r>
      <w:r>
        <w:rPr>
          <w:rFonts w:ascii="Cambria" w:eastAsia="Cambria" w:hAnsi="Cambria"/>
          <w:sz w:val="24"/>
        </w:rPr>
        <w:t xml:space="preserve"> активно використовуються</w:t>
      </w:r>
      <w:r>
        <w:rPr>
          <w:rFonts w:ascii="Cambria" w:eastAsia="Cambria" w:hAnsi="Cambria"/>
          <w:sz w:val="24"/>
        </w:rPr>
        <w:t>.</w:t>
      </w:r>
      <w:r>
        <w:rPr>
          <w:rFonts w:ascii="Cambria" w:eastAsia="Cambria" w:hAnsi="Cambria"/>
          <w:sz w:val="24"/>
        </w:rPr>
        <w:t xml:space="preserve"> В рамках цієї моделі використовуються різноманітні</w:t>
      </w:r>
      <w:r>
        <w:rPr>
          <w:rFonts w:ascii="Cambria" w:eastAsia="Cambria" w:hAnsi="Cambria"/>
          <w:sz w:val="24"/>
        </w:rPr>
        <w:t xml:space="preserve"> інструменти оцінювання</w:t>
      </w:r>
      <w:r>
        <w:rPr>
          <w:rFonts w:ascii="Cambria" w:eastAsia="Cambria" w:hAnsi="Cambria"/>
          <w:sz w:val="24"/>
        </w:rPr>
        <w:t>,</w:t>
      </w:r>
      <w:r>
        <w:rPr>
          <w:rFonts w:ascii="Cambria" w:eastAsia="Cambria" w:hAnsi="Cambria"/>
          <w:sz w:val="24"/>
        </w:rPr>
        <w:t xml:space="preserve"> але основна увага надається оцінюванню з високими ставками</w:t>
      </w:r>
      <w:r>
        <w:rPr>
          <w:rFonts w:ascii="Cambria" w:eastAsia="Cambria" w:hAnsi="Cambria"/>
          <w:sz w:val="24"/>
        </w:rPr>
        <w:t>:</w:t>
      </w:r>
      <w:r>
        <w:rPr>
          <w:rFonts w:ascii="Cambria" w:eastAsia="Cambria" w:hAnsi="Cambria"/>
          <w:sz w:val="24"/>
        </w:rPr>
        <w:t xml:space="preserve"> в кінці навчання учень отримує сертифікат</w:t>
      </w:r>
      <w:r>
        <w:rPr>
          <w:rFonts w:ascii="Cambria" w:eastAsia="Cambria" w:hAnsi="Cambria"/>
          <w:sz w:val="24"/>
        </w:rPr>
        <w:t>,</w:t>
      </w:r>
      <w:r>
        <w:rPr>
          <w:rFonts w:ascii="Cambria" w:eastAsia="Cambria" w:hAnsi="Cambria"/>
          <w:sz w:val="24"/>
        </w:rPr>
        <w:t xml:space="preserve"> який узагальнює підсумкові оцінки</w:t>
      </w:r>
      <w:r>
        <w:rPr>
          <w:rFonts w:ascii="Cambria" w:eastAsia="Cambria" w:hAnsi="Cambria"/>
          <w:sz w:val="24"/>
        </w:rPr>
        <w:t>.</w:t>
      </w:r>
    </w:p>
    <w:p w:rsidR="00000000" w:rsidRDefault="00E311DC">
      <w:pPr>
        <w:spacing w:line="20" w:lineRule="exact"/>
        <w:rPr>
          <w:rFonts w:ascii="Times New Roman" w:eastAsia="Times New Roman" w:hAnsi="Times New Roman"/>
        </w:rPr>
      </w:pPr>
    </w:p>
    <w:p w:rsidR="00000000" w:rsidRDefault="00E311DC">
      <w:pPr>
        <w:spacing w:line="0" w:lineRule="atLeast"/>
        <w:ind w:left="560"/>
        <w:rPr>
          <w:rFonts w:ascii="Cambria" w:eastAsia="Cambria" w:hAnsi="Cambria"/>
          <w:sz w:val="24"/>
        </w:rPr>
      </w:pPr>
      <w:r>
        <w:rPr>
          <w:rFonts w:ascii="Cambria" w:eastAsia="Cambria" w:hAnsi="Cambria"/>
          <w:sz w:val="24"/>
        </w:rPr>
        <w:t xml:space="preserve">Третя модель </w:t>
      </w:r>
      <w:r>
        <w:rPr>
          <w:rFonts w:ascii="Cambria" w:eastAsia="Cambria" w:hAnsi="Cambria"/>
          <w:sz w:val="24"/>
        </w:rPr>
        <w:t>«</w:t>
      </w:r>
      <w:r>
        <w:rPr>
          <w:rFonts w:ascii="Cambria" w:eastAsia="Cambria" w:hAnsi="Cambria"/>
          <w:sz w:val="24"/>
        </w:rPr>
        <w:t>Правила гри</w:t>
      </w:r>
      <w:r>
        <w:rPr>
          <w:rFonts w:ascii="Cambria" w:eastAsia="Cambria" w:hAnsi="Cambria"/>
          <w:sz w:val="24"/>
        </w:rPr>
        <w:t>»</w:t>
      </w:r>
      <w:r>
        <w:rPr>
          <w:rFonts w:ascii="Cambria" w:eastAsia="Cambria" w:hAnsi="Cambria"/>
          <w:sz w:val="24"/>
        </w:rPr>
        <w:t xml:space="preserve"> передбачає</w:t>
      </w:r>
      <w:r>
        <w:rPr>
          <w:rFonts w:ascii="Cambria" w:eastAsia="Cambria" w:hAnsi="Cambria"/>
          <w:sz w:val="24"/>
        </w:rPr>
        <w:t>:</w:t>
      </w:r>
    </w:p>
    <w:p w:rsidR="00000000" w:rsidRDefault="00E311DC">
      <w:pPr>
        <w:spacing w:line="1" w:lineRule="exact"/>
        <w:rPr>
          <w:rFonts w:ascii="Times New Roman" w:eastAsia="Times New Roman" w:hAnsi="Times New Roman"/>
        </w:rPr>
      </w:pPr>
    </w:p>
    <w:p w:rsidR="00000000" w:rsidRDefault="00E311DC">
      <w:pPr>
        <w:numPr>
          <w:ilvl w:val="0"/>
          <w:numId w:val="8"/>
        </w:numPr>
        <w:tabs>
          <w:tab w:val="left" w:pos="560"/>
        </w:tabs>
        <w:spacing w:line="0" w:lineRule="atLeast"/>
        <w:ind w:left="560" w:hanging="358"/>
        <w:rPr>
          <w:rFonts w:ascii="Cambria" w:eastAsia="Cambria" w:hAnsi="Cambria"/>
          <w:sz w:val="24"/>
        </w:rPr>
      </w:pPr>
      <w:r>
        <w:rPr>
          <w:rFonts w:ascii="Cambria" w:eastAsia="Cambria" w:hAnsi="Cambria"/>
          <w:sz w:val="24"/>
        </w:rPr>
        <w:t>швидкі</w:t>
      </w:r>
      <w:r>
        <w:rPr>
          <w:rFonts w:ascii="Cambria" w:eastAsia="Cambria" w:hAnsi="Cambria"/>
          <w:sz w:val="24"/>
        </w:rPr>
        <w:t>,</w:t>
      </w:r>
      <w:r>
        <w:rPr>
          <w:rFonts w:ascii="Cambria" w:eastAsia="Cambria" w:hAnsi="Cambria"/>
          <w:sz w:val="24"/>
        </w:rPr>
        <w:t xml:space="preserve"> оперативні моделі зворотного зв</w:t>
      </w:r>
      <w:r>
        <w:rPr>
          <w:rFonts w:ascii="Cambria" w:eastAsia="Cambria" w:hAnsi="Cambria"/>
          <w:sz w:val="24"/>
        </w:rPr>
        <w:t>’</w:t>
      </w:r>
      <w:r>
        <w:rPr>
          <w:rFonts w:ascii="Cambria" w:eastAsia="Cambria" w:hAnsi="Cambria"/>
          <w:sz w:val="24"/>
        </w:rPr>
        <w:t>язку</w:t>
      </w:r>
      <w:r>
        <w:rPr>
          <w:rFonts w:ascii="Cambria" w:eastAsia="Cambria" w:hAnsi="Cambria"/>
          <w:sz w:val="24"/>
        </w:rPr>
        <w:t>,</w:t>
      </w:r>
      <w:r>
        <w:rPr>
          <w:rFonts w:ascii="Cambria" w:eastAsia="Cambria" w:hAnsi="Cambria"/>
          <w:sz w:val="24"/>
        </w:rPr>
        <w:t xml:space="preserve"> які вк</w:t>
      </w:r>
      <w:r>
        <w:rPr>
          <w:rFonts w:ascii="Cambria" w:eastAsia="Cambria" w:hAnsi="Cambria"/>
          <w:sz w:val="24"/>
        </w:rPr>
        <w:t>лючають короткі анкети</w:t>
      </w:r>
      <w:r>
        <w:rPr>
          <w:rFonts w:ascii="Cambria" w:eastAsia="Cambria" w:hAnsi="Cambria"/>
          <w:sz w:val="24"/>
        </w:rPr>
        <w:t>,</w:t>
      </w:r>
      <w:r>
        <w:rPr>
          <w:rFonts w:ascii="Cambria" w:eastAsia="Cambria" w:hAnsi="Cambria"/>
          <w:sz w:val="24"/>
        </w:rPr>
        <w:t xml:space="preserve"> тести</w:t>
      </w:r>
      <w:r>
        <w:rPr>
          <w:rFonts w:ascii="Cambria" w:eastAsia="Cambria" w:hAnsi="Cambria"/>
          <w:sz w:val="24"/>
        </w:rPr>
        <w:t>,</w:t>
      </w:r>
      <w:r>
        <w:rPr>
          <w:rFonts w:ascii="Cambria" w:eastAsia="Cambria" w:hAnsi="Cambria"/>
          <w:sz w:val="24"/>
        </w:rPr>
        <w:t xml:space="preserve"> онлайн</w:t>
      </w:r>
      <w:r>
        <w:rPr>
          <w:rFonts w:ascii="Cambria" w:eastAsia="Cambria" w:hAnsi="Cambria"/>
          <w:sz w:val="24"/>
        </w:rPr>
        <w:t>‐</w:t>
      </w:r>
      <w:r>
        <w:rPr>
          <w:rFonts w:ascii="Cambria" w:eastAsia="Cambria" w:hAnsi="Cambria"/>
          <w:sz w:val="24"/>
        </w:rPr>
        <w:t>опитування</w:t>
      </w:r>
      <w:r>
        <w:rPr>
          <w:rFonts w:ascii="Cambria" w:eastAsia="Cambria" w:hAnsi="Cambria"/>
          <w:sz w:val="24"/>
        </w:rPr>
        <w:t>;</w:t>
      </w:r>
    </w:p>
    <w:p w:rsidR="00000000" w:rsidRDefault="00E311DC">
      <w:pPr>
        <w:numPr>
          <w:ilvl w:val="0"/>
          <w:numId w:val="8"/>
        </w:numPr>
        <w:tabs>
          <w:tab w:val="left" w:pos="560"/>
        </w:tabs>
        <w:spacing w:line="239" w:lineRule="auto"/>
        <w:ind w:left="560" w:hanging="358"/>
        <w:jc w:val="both"/>
        <w:rPr>
          <w:rFonts w:ascii="Cambria" w:eastAsia="Cambria" w:hAnsi="Cambria"/>
          <w:sz w:val="24"/>
        </w:rPr>
      </w:pPr>
      <w:r>
        <w:rPr>
          <w:rFonts w:ascii="Cambria" w:eastAsia="Cambria" w:hAnsi="Cambria"/>
          <w:sz w:val="24"/>
        </w:rPr>
        <w:t>множинний вибір замість стандартних тестів</w:t>
      </w:r>
      <w:r>
        <w:rPr>
          <w:rFonts w:ascii="Cambria" w:eastAsia="Cambria" w:hAnsi="Cambria"/>
          <w:sz w:val="24"/>
        </w:rPr>
        <w:t>,</w:t>
      </w:r>
      <w:r>
        <w:rPr>
          <w:rFonts w:ascii="Cambria" w:eastAsia="Cambria" w:hAnsi="Cambria"/>
          <w:sz w:val="24"/>
        </w:rPr>
        <w:t xml:space="preserve"> де </w:t>
      </w:r>
      <w:r>
        <w:rPr>
          <w:rFonts w:ascii="Cambria" w:eastAsia="Cambria" w:hAnsi="Cambria"/>
          <w:sz w:val="24"/>
        </w:rPr>
        <w:t>«</w:t>
      </w:r>
      <w:r>
        <w:rPr>
          <w:rFonts w:ascii="Cambria" w:eastAsia="Cambria" w:hAnsi="Cambria"/>
          <w:sz w:val="24"/>
        </w:rPr>
        <w:t>правильність</w:t>
      </w:r>
      <w:r>
        <w:rPr>
          <w:rFonts w:ascii="Cambria" w:eastAsia="Cambria" w:hAnsi="Cambria"/>
          <w:sz w:val="24"/>
        </w:rPr>
        <w:t>»</w:t>
      </w:r>
      <w:r>
        <w:rPr>
          <w:rFonts w:ascii="Cambria" w:eastAsia="Cambria" w:hAnsi="Cambria"/>
          <w:sz w:val="24"/>
        </w:rPr>
        <w:t xml:space="preserve"> більше не є визначальним поняттям</w:t>
      </w:r>
      <w:r>
        <w:rPr>
          <w:rFonts w:ascii="Cambria" w:eastAsia="Cambria" w:hAnsi="Cambria"/>
          <w:sz w:val="24"/>
        </w:rPr>
        <w:t>,</w:t>
      </w:r>
      <w:r>
        <w:rPr>
          <w:rFonts w:ascii="Cambria" w:eastAsia="Cambria" w:hAnsi="Cambria"/>
          <w:sz w:val="24"/>
        </w:rPr>
        <w:t xml:space="preserve"> пріоритетним стає сам процес творчого мислення</w:t>
      </w:r>
      <w:r>
        <w:rPr>
          <w:rFonts w:ascii="Cambria" w:eastAsia="Cambria" w:hAnsi="Cambria"/>
          <w:sz w:val="24"/>
        </w:rPr>
        <w:t>.</w:t>
      </w:r>
      <w:r>
        <w:rPr>
          <w:rFonts w:ascii="Cambria" w:eastAsia="Cambria" w:hAnsi="Cambria"/>
          <w:sz w:val="24"/>
        </w:rPr>
        <w:t xml:space="preserve"> Цифрові інструменти використовують можливості</w:t>
      </w:r>
      <w:r>
        <w:rPr>
          <w:rFonts w:ascii="Cambria" w:eastAsia="Cambria" w:hAnsi="Cambria"/>
          <w:sz w:val="24"/>
        </w:rPr>
        <w:t>,</w:t>
      </w:r>
      <w:r>
        <w:rPr>
          <w:rFonts w:ascii="Cambria" w:eastAsia="Cambria" w:hAnsi="Cambria"/>
          <w:sz w:val="24"/>
        </w:rPr>
        <w:t xml:space="preserve"> які надають ві</w:t>
      </w:r>
      <w:r>
        <w:rPr>
          <w:rFonts w:ascii="Cambria" w:eastAsia="Cambria" w:hAnsi="Cambria"/>
          <w:sz w:val="24"/>
        </w:rPr>
        <w:t xml:space="preserve">дповідь за допомогою вебпристрою </w:t>
      </w:r>
      <w:r>
        <w:rPr>
          <w:rFonts w:ascii="Cambria" w:eastAsia="Cambria" w:hAnsi="Cambria"/>
          <w:sz w:val="24"/>
        </w:rPr>
        <w:t>(</w:t>
      </w:r>
      <w:r>
        <w:rPr>
          <w:rFonts w:ascii="Cambria" w:eastAsia="Cambria" w:hAnsi="Cambria"/>
          <w:sz w:val="24"/>
        </w:rPr>
        <w:t>на відміну від фізичного клікерного пристрою</w:t>
      </w:r>
      <w:r>
        <w:rPr>
          <w:rFonts w:ascii="Cambria" w:eastAsia="Cambria" w:hAnsi="Cambria"/>
          <w:sz w:val="24"/>
        </w:rPr>
        <w:t>).</w:t>
      </w:r>
      <w:r>
        <w:rPr>
          <w:rFonts w:ascii="Cambria" w:eastAsia="Cambria" w:hAnsi="Cambria"/>
          <w:sz w:val="24"/>
        </w:rPr>
        <w:t xml:space="preserve"> Наприклад</w:t>
      </w:r>
      <w:r>
        <w:rPr>
          <w:rFonts w:ascii="Cambria" w:eastAsia="Cambria" w:hAnsi="Cambria"/>
          <w:sz w:val="24"/>
        </w:rPr>
        <w:t>,</w:t>
      </w:r>
      <w:r>
        <w:rPr>
          <w:rFonts w:ascii="Cambria" w:eastAsia="Cambria" w:hAnsi="Cambria"/>
          <w:sz w:val="24"/>
        </w:rPr>
        <w:t xml:space="preserve"> додаток </w:t>
      </w:r>
      <w:r>
        <w:rPr>
          <w:rFonts w:ascii="Cambria" w:eastAsia="Cambria" w:hAnsi="Cambria"/>
          <w:sz w:val="24"/>
        </w:rPr>
        <w:t>Poll Everywhere</w:t>
      </w:r>
      <w:r>
        <w:rPr>
          <w:rFonts w:ascii="Cambria" w:eastAsia="Cambria" w:hAnsi="Cambria"/>
          <w:sz w:val="24"/>
        </w:rPr>
        <w:t xml:space="preserve"> має типи запитань </w:t>
      </w:r>
      <w:r>
        <w:rPr>
          <w:rFonts w:ascii="Cambria" w:eastAsia="Cambria" w:hAnsi="Cambria"/>
          <w:sz w:val="24"/>
        </w:rPr>
        <w:t>«</w:t>
      </w:r>
      <w:r>
        <w:rPr>
          <w:rFonts w:ascii="Cambria" w:eastAsia="Cambria" w:hAnsi="Cambria"/>
          <w:sz w:val="24"/>
        </w:rPr>
        <w:t>Хмара слів</w:t>
      </w:r>
      <w:r>
        <w:rPr>
          <w:rFonts w:ascii="Cambria" w:eastAsia="Cambria" w:hAnsi="Cambria"/>
          <w:sz w:val="24"/>
        </w:rPr>
        <w:t>»</w:t>
      </w:r>
      <w:r>
        <w:rPr>
          <w:rFonts w:ascii="Cambria" w:eastAsia="Cambria" w:hAnsi="Cambria"/>
          <w:sz w:val="24"/>
        </w:rPr>
        <w:t xml:space="preserve"> і </w:t>
      </w:r>
      <w:r>
        <w:rPr>
          <w:rFonts w:ascii="Cambria" w:eastAsia="Cambria" w:hAnsi="Cambria"/>
          <w:sz w:val="24"/>
        </w:rPr>
        <w:t>«</w:t>
      </w:r>
      <w:r>
        <w:rPr>
          <w:rFonts w:ascii="Cambria" w:eastAsia="Cambria" w:hAnsi="Cambria"/>
          <w:sz w:val="24"/>
        </w:rPr>
        <w:t>Зображення</w:t>
      </w:r>
      <w:r>
        <w:rPr>
          <w:rFonts w:ascii="Cambria" w:eastAsia="Cambria" w:hAnsi="Cambria"/>
          <w:sz w:val="24"/>
        </w:rPr>
        <w:t xml:space="preserve">, </w:t>
      </w:r>
      <w:r>
        <w:rPr>
          <w:rFonts w:ascii="Cambria" w:eastAsia="Cambria" w:hAnsi="Cambria"/>
          <w:sz w:val="24"/>
        </w:rPr>
        <w:t>що клікається</w:t>
      </w:r>
      <w:r>
        <w:rPr>
          <w:rFonts w:ascii="Cambria" w:eastAsia="Cambria" w:hAnsi="Cambria"/>
          <w:sz w:val="24"/>
        </w:rPr>
        <w:t xml:space="preserve">», </w:t>
      </w:r>
      <w:r>
        <w:rPr>
          <w:rFonts w:ascii="Cambria" w:eastAsia="Cambria" w:hAnsi="Cambria"/>
          <w:sz w:val="24"/>
        </w:rPr>
        <w:t>а</w:t>
      </w:r>
      <w:r>
        <w:rPr>
          <w:rFonts w:ascii="Cambria" w:eastAsia="Cambria" w:hAnsi="Cambria"/>
          <w:sz w:val="24"/>
        </w:rPr>
        <w:t xml:space="preserve"> Learning Catalytics </w:t>
      </w:r>
      <w:r>
        <w:rPr>
          <w:rFonts w:ascii="Cambria" w:eastAsia="Cambria" w:hAnsi="Cambria"/>
          <w:sz w:val="24"/>
        </w:rPr>
        <w:t>підтримує різні типи запитань</w:t>
      </w:r>
      <w:r>
        <w:rPr>
          <w:rFonts w:ascii="Cambria" w:eastAsia="Cambria" w:hAnsi="Cambria"/>
          <w:sz w:val="24"/>
        </w:rPr>
        <w:t xml:space="preserve">, </w:t>
      </w:r>
      <w:r>
        <w:rPr>
          <w:rFonts w:ascii="Cambria" w:eastAsia="Cambria" w:hAnsi="Cambria"/>
          <w:sz w:val="24"/>
        </w:rPr>
        <w:t xml:space="preserve">що включають графіки </w:t>
      </w:r>
      <w:r>
        <w:rPr>
          <w:rFonts w:ascii="Cambria" w:eastAsia="Cambria" w:hAnsi="Cambria"/>
          <w:sz w:val="24"/>
        </w:rPr>
        <w:t>(</w:t>
      </w:r>
      <w:r>
        <w:rPr>
          <w:rFonts w:ascii="Cambria" w:eastAsia="Cambria" w:hAnsi="Cambria"/>
          <w:sz w:val="24"/>
        </w:rPr>
        <w:t>нап</w:t>
      </w:r>
      <w:r>
        <w:rPr>
          <w:rFonts w:ascii="Cambria" w:eastAsia="Cambria" w:hAnsi="Cambria"/>
          <w:sz w:val="24"/>
        </w:rPr>
        <w:t>риклад</w:t>
      </w:r>
      <w:r>
        <w:rPr>
          <w:rFonts w:ascii="Cambria" w:eastAsia="Cambria" w:hAnsi="Cambria"/>
          <w:sz w:val="24"/>
        </w:rPr>
        <w:t>,</w:t>
      </w:r>
      <w:r>
        <w:rPr>
          <w:rFonts w:ascii="Cambria" w:eastAsia="Cambria" w:hAnsi="Cambria"/>
          <w:sz w:val="24"/>
        </w:rPr>
        <w:t xml:space="preserve"> малювання графіка функції</w:t>
      </w:r>
      <w:r>
        <w:rPr>
          <w:rFonts w:ascii="Cambria" w:eastAsia="Cambria" w:hAnsi="Cambria"/>
          <w:sz w:val="24"/>
        </w:rPr>
        <w:t>);</w:t>
      </w:r>
    </w:p>
    <w:p w:rsidR="00000000" w:rsidRDefault="00E311DC">
      <w:pPr>
        <w:spacing w:line="7" w:lineRule="exact"/>
        <w:rPr>
          <w:rFonts w:ascii="Cambria" w:eastAsia="Cambria" w:hAnsi="Cambria"/>
          <w:sz w:val="24"/>
        </w:rPr>
      </w:pPr>
    </w:p>
    <w:p w:rsidR="00000000" w:rsidRDefault="00E311DC">
      <w:pPr>
        <w:numPr>
          <w:ilvl w:val="0"/>
          <w:numId w:val="8"/>
        </w:numPr>
        <w:tabs>
          <w:tab w:val="left" w:pos="560"/>
        </w:tabs>
        <w:spacing w:line="0" w:lineRule="atLeast"/>
        <w:ind w:left="560" w:hanging="358"/>
        <w:rPr>
          <w:rFonts w:ascii="Cambria" w:eastAsia="Cambria" w:hAnsi="Cambria"/>
          <w:sz w:val="24"/>
        </w:rPr>
      </w:pPr>
      <w:r>
        <w:rPr>
          <w:rFonts w:ascii="Cambria" w:eastAsia="Cambria" w:hAnsi="Cambria"/>
          <w:sz w:val="24"/>
        </w:rPr>
        <w:t xml:space="preserve">ергономічні підсумкові оцінки з високими стандартами підзвітності </w:t>
      </w:r>
      <w:r>
        <w:rPr>
          <w:rFonts w:ascii="Cambria" w:eastAsia="Cambria" w:hAnsi="Cambria"/>
          <w:sz w:val="24"/>
        </w:rPr>
        <w:t>(24</w:t>
      </w:r>
      <w:r>
        <w:rPr>
          <w:rFonts w:ascii="Cambria" w:eastAsia="Cambria" w:hAnsi="Cambria"/>
          <w:sz w:val="24"/>
        </w:rPr>
        <w:t>‐</w:t>
      </w:r>
      <w:r>
        <w:rPr>
          <w:rFonts w:ascii="Cambria" w:eastAsia="Cambria" w:hAnsi="Cambria"/>
          <w:sz w:val="24"/>
        </w:rPr>
        <w:t>годинні онлайн</w:t>
      </w:r>
      <w:r>
        <w:rPr>
          <w:rFonts w:ascii="Cambria" w:eastAsia="Cambria" w:hAnsi="Cambria"/>
          <w:sz w:val="24"/>
        </w:rPr>
        <w:t>‐</w:t>
      </w:r>
      <w:r>
        <w:rPr>
          <w:rFonts w:ascii="Cambria" w:eastAsia="Cambria" w:hAnsi="Cambria"/>
          <w:sz w:val="24"/>
        </w:rPr>
        <w:t>іспити з середнім балом</w:t>
      </w:r>
      <w:r>
        <w:rPr>
          <w:rFonts w:ascii="Cambria" w:eastAsia="Cambria" w:hAnsi="Cambria"/>
          <w:sz w:val="24"/>
        </w:rPr>
        <w:t>,</w:t>
      </w:r>
      <w:r>
        <w:rPr>
          <w:rFonts w:ascii="Cambria" w:eastAsia="Cambria" w:hAnsi="Cambria"/>
          <w:sz w:val="24"/>
        </w:rPr>
        <w:t xml:space="preserve"> що базується на вищих</w:t>
      </w:r>
      <w:r>
        <w:rPr>
          <w:rFonts w:ascii="Cambria" w:eastAsia="Cambria" w:hAnsi="Cambria"/>
          <w:sz w:val="24"/>
        </w:rPr>
        <w:t>,</w:t>
      </w:r>
      <w:r>
        <w:rPr>
          <w:rFonts w:ascii="Cambria" w:eastAsia="Cambria" w:hAnsi="Cambria"/>
          <w:sz w:val="24"/>
        </w:rPr>
        <w:t xml:space="preserve"> а не нижчих балах</w:t>
      </w:r>
      <w:r>
        <w:rPr>
          <w:rFonts w:ascii="Cambria" w:eastAsia="Cambria" w:hAnsi="Cambria"/>
          <w:sz w:val="24"/>
        </w:rPr>
        <w:t>).</w:t>
      </w:r>
    </w:p>
    <w:p w:rsidR="00000000" w:rsidRDefault="00E311DC">
      <w:pPr>
        <w:spacing w:line="0" w:lineRule="atLeast"/>
        <w:ind w:firstLine="568"/>
        <w:rPr>
          <w:rFonts w:ascii="Cambria" w:eastAsia="Cambria" w:hAnsi="Cambria"/>
          <w:sz w:val="24"/>
        </w:rPr>
      </w:pPr>
      <w:r>
        <w:rPr>
          <w:rFonts w:ascii="Cambria" w:eastAsia="Cambria" w:hAnsi="Cambria"/>
          <w:sz w:val="24"/>
        </w:rPr>
        <w:t>Для того</w:t>
      </w:r>
      <w:r>
        <w:rPr>
          <w:rFonts w:ascii="Cambria" w:eastAsia="Cambria" w:hAnsi="Cambria"/>
          <w:sz w:val="24"/>
        </w:rPr>
        <w:t>,</w:t>
      </w:r>
      <w:r>
        <w:rPr>
          <w:rFonts w:ascii="Cambria" w:eastAsia="Cambria" w:hAnsi="Cambria"/>
          <w:sz w:val="24"/>
        </w:rPr>
        <w:t xml:space="preserve"> щоби ці інструменти ефективно працювали</w:t>
      </w:r>
      <w:r>
        <w:rPr>
          <w:rFonts w:ascii="Cambria" w:eastAsia="Cambria" w:hAnsi="Cambria"/>
          <w:sz w:val="24"/>
        </w:rPr>
        <w:t>,</w:t>
      </w:r>
      <w:r>
        <w:rPr>
          <w:rFonts w:ascii="Cambria" w:eastAsia="Cambria" w:hAnsi="Cambria"/>
          <w:sz w:val="24"/>
        </w:rPr>
        <w:t xml:space="preserve"> мають бути вико</w:t>
      </w:r>
      <w:r>
        <w:rPr>
          <w:rFonts w:ascii="Cambria" w:eastAsia="Cambria" w:hAnsi="Cambria"/>
          <w:sz w:val="24"/>
        </w:rPr>
        <w:t>нані певні передумови</w:t>
      </w:r>
      <w:r>
        <w:rPr>
          <w:rFonts w:ascii="Cambria" w:eastAsia="Cambria" w:hAnsi="Cambria"/>
          <w:sz w:val="24"/>
        </w:rPr>
        <w:t>:</w:t>
      </w:r>
    </w:p>
    <w:p w:rsidR="00000000" w:rsidRDefault="00E311DC">
      <w:pPr>
        <w:spacing w:line="239" w:lineRule="auto"/>
        <w:ind w:firstLine="620"/>
        <w:jc w:val="both"/>
        <w:rPr>
          <w:rFonts w:ascii="Cambria" w:eastAsia="Cambria" w:hAnsi="Cambria"/>
          <w:sz w:val="24"/>
        </w:rPr>
      </w:pPr>
      <w:r>
        <w:rPr>
          <w:rFonts w:ascii="Cambria" w:eastAsia="Cambria" w:hAnsi="Cambria"/>
          <w:sz w:val="24"/>
        </w:rPr>
        <w:t xml:space="preserve">– </w:t>
      </w:r>
      <w:r>
        <w:rPr>
          <w:rFonts w:ascii="Cambria" w:eastAsia="Cambria" w:hAnsi="Cambria"/>
          <w:sz w:val="24"/>
        </w:rPr>
        <w:t>формалізація</w:t>
      </w:r>
      <w:r>
        <w:rPr>
          <w:rFonts w:ascii="Cambria" w:eastAsia="Cambria" w:hAnsi="Cambria"/>
          <w:sz w:val="24"/>
        </w:rPr>
        <w:t xml:space="preserve"> (</w:t>
      </w:r>
      <w:r>
        <w:rPr>
          <w:rFonts w:ascii="Cambria" w:eastAsia="Cambria" w:hAnsi="Cambria"/>
          <w:sz w:val="24"/>
        </w:rPr>
        <w:t>опис</w:t>
      </w:r>
      <w:r>
        <w:rPr>
          <w:rFonts w:ascii="Cambria" w:eastAsia="Cambria" w:hAnsi="Cambria"/>
          <w:sz w:val="24"/>
        </w:rPr>
        <w:t xml:space="preserve">) </w:t>
      </w:r>
      <w:r>
        <w:rPr>
          <w:rFonts w:ascii="Cambria" w:eastAsia="Cambria" w:hAnsi="Cambria"/>
          <w:sz w:val="24"/>
        </w:rPr>
        <w:t>та донесення очікувань до здобувачів</w:t>
      </w:r>
      <w:r>
        <w:rPr>
          <w:rFonts w:ascii="Cambria" w:eastAsia="Cambria" w:hAnsi="Cambria"/>
          <w:sz w:val="24"/>
        </w:rPr>
        <w:t xml:space="preserve">. </w:t>
      </w:r>
      <w:r>
        <w:rPr>
          <w:rFonts w:ascii="Cambria" w:eastAsia="Cambria" w:hAnsi="Cambria"/>
          <w:sz w:val="24"/>
        </w:rPr>
        <w:t>Ця вимога</w:t>
      </w:r>
      <w:r>
        <w:rPr>
          <w:rFonts w:ascii="Cambria" w:eastAsia="Cambria" w:hAnsi="Cambria"/>
          <w:sz w:val="24"/>
        </w:rPr>
        <w:t xml:space="preserve"> </w:t>
      </w:r>
      <w:r>
        <w:rPr>
          <w:rFonts w:ascii="Cambria" w:eastAsia="Cambria" w:hAnsi="Cambria"/>
          <w:sz w:val="24"/>
        </w:rPr>
        <w:t>залишається проблематичною для пострадянських країн</w:t>
      </w:r>
      <w:r>
        <w:rPr>
          <w:rFonts w:ascii="Cambria" w:eastAsia="Cambria" w:hAnsi="Cambria"/>
          <w:sz w:val="24"/>
        </w:rPr>
        <w:t>.</w:t>
      </w:r>
      <w:r>
        <w:rPr>
          <w:rFonts w:ascii="Cambria" w:eastAsia="Cambria" w:hAnsi="Cambria"/>
          <w:sz w:val="24"/>
        </w:rPr>
        <w:t xml:space="preserve"> Такі системи вищої освіти зосередилися на переході до дистанційної форми навчання</w:t>
      </w:r>
      <w:r>
        <w:rPr>
          <w:rFonts w:ascii="Cambria" w:eastAsia="Cambria" w:hAnsi="Cambria"/>
          <w:sz w:val="24"/>
        </w:rPr>
        <w:t>,</w:t>
      </w:r>
      <w:r>
        <w:rPr>
          <w:rFonts w:ascii="Cambria" w:eastAsia="Cambria" w:hAnsi="Cambria"/>
          <w:sz w:val="24"/>
        </w:rPr>
        <w:t xml:space="preserve"> замість того</w:t>
      </w:r>
      <w:r>
        <w:rPr>
          <w:rFonts w:ascii="Cambria" w:eastAsia="Cambria" w:hAnsi="Cambria"/>
          <w:sz w:val="24"/>
        </w:rPr>
        <w:t>,</w:t>
      </w:r>
      <w:r>
        <w:rPr>
          <w:rFonts w:ascii="Cambria" w:eastAsia="Cambria" w:hAnsi="Cambria"/>
          <w:sz w:val="24"/>
        </w:rPr>
        <w:t xml:space="preserve"> аби забезпечи</w:t>
      </w:r>
      <w:r>
        <w:rPr>
          <w:rFonts w:ascii="Cambria" w:eastAsia="Cambria" w:hAnsi="Cambria"/>
          <w:sz w:val="24"/>
        </w:rPr>
        <w:t xml:space="preserve">ти здобувачів методичним пакетом </w:t>
      </w:r>
      <w:r>
        <w:rPr>
          <w:rFonts w:ascii="Cambria" w:eastAsia="Cambria" w:hAnsi="Cambria"/>
          <w:sz w:val="24"/>
        </w:rPr>
        <w:t>(</w:t>
      </w:r>
      <w:r>
        <w:rPr>
          <w:rFonts w:ascii="Cambria" w:eastAsia="Cambria" w:hAnsi="Cambria"/>
          <w:sz w:val="24"/>
        </w:rPr>
        <w:t>інструкцією для користувача</w:t>
      </w:r>
      <w:r>
        <w:rPr>
          <w:rFonts w:ascii="Cambria" w:eastAsia="Cambria" w:hAnsi="Cambria"/>
          <w:sz w:val="24"/>
        </w:rPr>
        <w:t>),</w:t>
      </w:r>
      <w:r>
        <w:rPr>
          <w:rFonts w:ascii="Cambria" w:eastAsia="Cambria" w:hAnsi="Cambria"/>
          <w:sz w:val="24"/>
        </w:rPr>
        <w:t xml:space="preserve"> за допомогою якого вони могли б орієнтуватися в освітньому процесі</w:t>
      </w:r>
      <w:r>
        <w:rPr>
          <w:rFonts w:ascii="Cambria" w:eastAsia="Cambria" w:hAnsi="Cambria"/>
          <w:sz w:val="24"/>
        </w:rPr>
        <w:t>;</w:t>
      </w:r>
    </w:p>
    <w:p w:rsidR="00000000" w:rsidRDefault="00E311DC">
      <w:pPr>
        <w:spacing w:line="5" w:lineRule="exact"/>
        <w:rPr>
          <w:rFonts w:ascii="Times New Roman" w:eastAsia="Times New Roman" w:hAnsi="Times New Roman"/>
        </w:rPr>
      </w:pPr>
    </w:p>
    <w:p w:rsidR="00000000" w:rsidRDefault="00E311DC">
      <w:pPr>
        <w:spacing w:line="0" w:lineRule="atLeast"/>
        <w:ind w:firstLine="620"/>
        <w:rPr>
          <w:rFonts w:ascii="Cambria" w:eastAsia="Cambria" w:hAnsi="Cambria"/>
          <w:sz w:val="24"/>
        </w:rPr>
      </w:pPr>
      <w:r>
        <w:rPr>
          <w:rFonts w:ascii="Cambria" w:eastAsia="Cambria" w:hAnsi="Cambria"/>
          <w:sz w:val="24"/>
        </w:rPr>
        <w:t xml:space="preserve">– </w:t>
      </w:r>
      <w:r>
        <w:rPr>
          <w:rFonts w:ascii="Cambria" w:eastAsia="Cambria" w:hAnsi="Cambria"/>
          <w:sz w:val="24"/>
        </w:rPr>
        <w:t>опис і донесення до здобувачів різних ролей</w:t>
      </w:r>
      <w:r>
        <w:rPr>
          <w:rFonts w:ascii="Cambria" w:eastAsia="Cambria" w:hAnsi="Cambria"/>
          <w:sz w:val="24"/>
        </w:rPr>
        <w:t xml:space="preserve">. </w:t>
      </w:r>
      <w:r>
        <w:rPr>
          <w:rFonts w:ascii="Cambria" w:eastAsia="Cambria" w:hAnsi="Cambria"/>
          <w:sz w:val="24"/>
        </w:rPr>
        <w:t>Важливо описати та пояснити усі</w:t>
      </w:r>
      <w:r>
        <w:rPr>
          <w:rFonts w:ascii="Cambria" w:eastAsia="Cambria" w:hAnsi="Cambria"/>
          <w:sz w:val="24"/>
        </w:rPr>
        <w:t xml:space="preserve"> </w:t>
      </w:r>
      <w:r>
        <w:rPr>
          <w:rFonts w:ascii="Cambria" w:eastAsia="Cambria" w:hAnsi="Cambria"/>
          <w:sz w:val="24"/>
        </w:rPr>
        <w:t>дії</w:t>
      </w:r>
      <w:r>
        <w:rPr>
          <w:rFonts w:ascii="Cambria" w:eastAsia="Cambria" w:hAnsi="Cambria"/>
          <w:sz w:val="24"/>
        </w:rPr>
        <w:t>,</w:t>
      </w:r>
      <w:r>
        <w:rPr>
          <w:rFonts w:ascii="Cambria" w:eastAsia="Cambria" w:hAnsi="Cambria"/>
          <w:sz w:val="24"/>
        </w:rPr>
        <w:t xml:space="preserve"> які вони мають виконувати</w:t>
      </w:r>
      <w:r>
        <w:rPr>
          <w:rFonts w:ascii="Cambria" w:eastAsia="Cambria" w:hAnsi="Cambria"/>
          <w:sz w:val="24"/>
        </w:rPr>
        <w:t>,</w:t>
      </w:r>
      <w:r>
        <w:rPr>
          <w:rFonts w:ascii="Cambria" w:eastAsia="Cambria" w:hAnsi="Cambria"/>
          <w:sz w:val="24"/>
        </w:rPr>
        <w:t xml:space="preserve"> та ролі</w:t>
      </w:r>
      <w:r>
        <w:rPr>
          <w:rFonts w:ascii="Cambria" w:eastAsia="Cambria" w:hAnsi="Cambria"/>
          <w:sz w:val="24"/>
        </w:rPr>
        <w:t>,</w:t>
      </w:r>
      <w:r>
        <w:rPr>
          <w:rFonts w:ascii="Cambria" w:eastAsia="Cambria" w:hAnsi="Cambria"/>
          <w:sz w:val="24"/>
        </w:rPr>
        <w:t xml:space="preserve"> за </w:t>
      </w:r>
      <w:r>
        <w:rPr>
          <w:rFonts w:ascii="Cambria" w:eastAsia="Cambria" w:hAnsi="Cambria"/>
          <w:sz w:val="24"/>
        </w:rPr>
        <w:t>які вони будуть нести відповідальність</w:t>
      </w:r>
      <w:r>
        <w:rPr>
          <w:rFonts w:ascii="Cambria" w:eastAsia="Cambria" w:hAnsi="Cambria"/>
          <w:sz w:val="24"/>
        </w:rPr>
        <w:t>;</w:t>
      </w:r>
    </w:p>
    <w:p w:rsidR="00000000" w:rsidRDefault="00E311DC">
      <w:pPr>
        <w:spacing w:line="396" w:lineRule="auto"/>
        <w:ind w:firstLine="620"/>
        <w:jc w:val="both"/>
        <w:rPr>
          <w:rFonts w:ascii="Cambria" w:eastAsia="Cambria" w:hAnsi="Cambria"/>
          <w:sz w:val="24"/>
        </w:rPr>
      </w:pPr>
      <w:r>
        <w:rPr>
          <w:rFonts w:ascii="Cambria" w:eastAsia="Cambria" w:hAnsi="Cambria"/>
          <w:sz w:val="24"/>
        </w:rPr>
        <w:t xml:space="preserve">– </w:t>
      </w:r>
      <w:r>
        <w:rPr>
          <w:rFonts w:ascii="Cambria" w:eastAsia="Cambria" w:hAnsi="Cambria"/>
          <w:sz w:val="24"/>
        </w:rPr>
        <w:t>оригінальні сценарії та процедури для окремих предметів і процесів навчання є</w:t>
      </w:r>
      <w:r>
        <w:rPr>
          <w:rFonts w:ascii="Cambria" w:eastAsia="Cambria" w:hAnsi="Cambria"/>
          <w:sz w:val="24"/>
        </w:rPr>
        <w:t xml:space="preserve"> </w:t>
      </w:r>
      <w:r>
        <w:rPr>
          <w:rFonts w:ascii="Cambria" w:eastAsia="Cambria" w:hAnsi="Cambria"/>
          <w:sz w:val="24"/>
        </w:rPr>
        <w:t>важливими і повинні бути детально описані з використанням принципу диференційованого навчання</w:t>
      </w:r>
      <w:r>
        <w:rPr>
          <w:rFonts w:ascii="Cambria" w:eastAsia="Cambria" w:hAnsi="Cambria"/>
          <w:sz w:val="24"/>
        </w:rPr>
        <w:t>.</w:t>
      </w:r>
      <w:r>
        <w:rPr>
          <w:rFonts w:ascii="Cambria" w:eastAsia="Cambria" w:hAnsi="Cambria"/>
          <w:sz w:val="24"/>
        </w:rPr>
        <w:t xml:space="preserve"> Деталізація сценарію є основною умовою дл</w:t>
      </w:r>
      <w:r>
        <w:rPr>
          <w:rFonts w:ascii="Cambria" w:eastAsia="Cambria" w:hAnsi="Cambria"/>
          <w:sz w:val="24"/>
        </w:rPr>
        <w:t>я просування та вільного використання різними користувачами</w:t>
      </w:r>
      <w:r>
        <w:rPr>
          <w:rFonts w:ascii="Cambria" w:eastAsia="Cambria" w:hAnsi="Cambria"/>
          <w:sz w:val="24"/>
        </w:rPr>
        <w:t>;</w:t>
      </w:r>
    </w:p>
    <w:p w:rsidR="00000000" w:rsidRDefault="00E311DC">
      <w:pPr>
        <w:spacing w:line="396" w:lineRule="auto"/>
        <w:ind w:firstLine="620"/>
        <w:jc w:val="both"/>
        <w:rPr>
          <w:rFonts w:ascii="Cambria" w:eastAsia="Cambria" w:hAnsi="Cambria"/>
          <w:sz w:val="24"/>
        </w:rPr>
        <w:sectPr w:rsidR="00000000">
          <w:pgSz w:w="11900" w:h="16840"/>
          <w:pgMar w:top="0" w:right="1124" w:bottom="58" w:left="1140" w:header="0" w:footer="0" w:gutter="0"/>
          <w:cols w:space="0" w:equalWidth="0">
            <w:col w:w="9640"/>
          </w:cols>
          <w:docGrid w:linePitch="360"/>
        </w:sectPr>
      </w:pPr>
    </w:p>
    <w:p w:rsidR="00000000" w:rsidRDefault="00E311DC">
      <w:pPr>
        <w:spacing w:line="0" w:lineRule="atLeast"/>
        <w:ind w:right="60"/>
        <w:jc w:val="center"/>
        <w:rPr>
          <w:rFonts w:ascii="Cambria" w:eastAsia="Cambria" w:hAnsi="Cambria"/>
          <w:color w:val="FFFFFF"/>
          <w:sz w:val="28"/>
        </w:rPr>
      </w:pPr>
      <w:bookmarkStart w:id="5" w:name="page6"/>
      <w:bookmarkEnd w:id="5"/>
      <w:r>
        <w:rPr>
          <w:rFonts w:ascii="Cambria" w:eastAsia="Cambria" w:hAnsi="Cambria"/>
          <w:color w:val="FFFFFF"/>
          <w:sz w:val="28"/>
        </w:rPr>
        <w:lastRenderedPageBreak/>
        <w:t>АКАДЕМІЧНІ ВІЗІЇ</w:t>
      </w:r>
    </w:p>
    <w:p w:rsidR="00000000" w:rsidRDefault="001C4776">
      <w:pPr>
        <w:spacing w:line="20" w:lineRule="exact"/>
        <w:rPr>
          <w:rFonts w:ascii="Times New Roman" w:eastAsia="Times New Roman" w:hAnsi="Times New Roman"/>
        </w:rPr>
      </w:pPr>
      <w:r>
        <w:rPr>
          <w:rFonts w:ascii="Cambria" w:eastAsia="Cambria" w:hAnsi="Cambria"/>
          <w:noProof/>
          <w:color w:val="FFFFFF"/>
          <w:sz w:val="28"/>
        </w:rPr>
        <w:drawing>
          <wp:anchor distT="0" distB="0" distL="114300" distR="114300" simplePos="0" relativeHeight="251651072" behindDoc="1" locked="0" layoutInCell="1" allowOverlap="1">
            <wp:simplePos x="0" y="0"/>
            <wp:positionH relativeFrom="column">
              <wp:posOffset>-723265</wp:posOffset>
            </wp:positionH>
            <wp:positionV relativeFrom="paragraph">
              <wp:posOffset>-207645</wp:posOffset>
            </wp:positionV>
            <wp:extent cx="7556500" cy="760730"/>
            <wp:effectExtent l="19050" t="0" r="6350" b="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cstate="print"/>
                    <a:srcRect/>
                    <a:stretch>
                      <a:fillRect/>
                    </a:stretch>
                  </pic:blipFill>
                  <pic:spPr bwMode="auto">
                    <a:xfrm>
                      <a:off x="0" y="0"/>
                      <a:ext cx="7556500" cy="760730"/>
                    </a:xfrm>
                    <a:prstGeom prst="rect">
                      <a:avLst/>
                    </a:prstGeom>
                    <a:noFill/>
                  </pic:spPr>
                </pic:pic>
              </a:graphicData>
            </a:graphic>
          </wp:anchor>
        </w:drawing>
      </w:r>
    </w:p>
    <w:p w:rsidR="00000000" w:rsidRDefault="00E311DC">
      <w:pPr>
        <w:spacing w:line="236" w:lineRule="exact"/>
        <w:rPr>
          <w:rFonts w:ascii="Times New Roman" w:eastAsia="Times New Roman" w:hAnsi="Times New Roman"/>
        </w:rPr>
      </w:pPr>
    </w:p>
    <w:p w:rsidR="00000000" w:rsidRDefault="00E311DC">
      <w:pPr>
        <w:spacing w:line="0" w:lineRule="atLeast"/>
        <w:ind w:right="60"/>
        <w:jc w:val="center"/>
        <w:rPr>
          <w:rFonts w:ascii="Cambria" w:eastAsia="Cambria" w:hAnsi="Cambria"/>
          <w:color w:val="FFFFFF"/>
          <w:sz w:val="24"/>
        </w:rPr>
      </w:pPr>
      <w:r>
        <w:rPr>
          <w:rFonts w:ascii="Cambria" w:eastAsia="Cambria" w:hAnsi="Cambria"/>
          <w:color w:val="FFFFFF"/>
          <w:sz w:val="24"/>
        </w:rPr>
        <w:t xml:space="preserve">Випуск </w:t>
      </w:r>
      <w:r>
        <w:rPr>
          <w:rFonts w:ascii="Cambria" w:eastAsia="Cambria" w:hAnsi="Cambria"/>
          <w:color w:val="FFFFFF"/>
          <w:sz w:val="24"/>
        </w:rPr>
        <w:t>20/2023</w:t>
      </w:r>
    </w:p>
    <w:p w:rsidR="00000000" w:rsidRDefault="00E311DC">
      <w:pPr>
        <w:spacing w:line="200" w:lineRule="exact"/>
        <w:rPr>
          <w:rFonts w:ascii="Times New Roman" w:eastAsia="Times New Roman" w:hAnsi="Times New Roman"/>
        </w:rPr>
      </w:pPr>
    </w:p>
    <w:p w:rsidR="00000000" w:rsidRDefault="00E311DC">
      <w:pPr>
        <w:spacing w:line="349" w:lineRule="exact"/>
        <w:rPr>
          <w:rFonts w:ascii="Times New Roman" w:eastAsia="Times New Roman" w:hAnsi="Times New Roman"/>
        </w:rPr>
      </w:pPr>
    </w:p>
    <w:p w:rsidR="00000000" w:rsidRDefault="00E311DC">
      <w:pPr>
        <w:spacing w:line="241" w:lineRule="auto"/>
        <w:ind w:firstLine="620"/>
        <w:rPr>
          <w:rFonts w:ascii="Cambria" w:eastAsia="Cambria" w:hAnsi="Cambria"/>
          <w:sz w:val="24"/>
        </w:rPr>
      </w:pPr>
      <w:r>
        <w:rPr>
          <w:rFonts w:ascii="Cambria" w:eastAsia="Cambria" w:hAnsi="Cambria"/>
          <w:sz w:val="24"/>
        </w:rPr>
        <w:t xml:space="preserve">– </w:t>
      </w:r>
      <w:r>
        <w:rPr>
          <w:rFonts w:ascii="Cambria" w:eastAsia="Cambria" w:hAnsi="Cambria"/>
          <w:sz w:val="24"/>
        </w:rPr>
        <w:t>зміни в просторі</w:t>
      </w:r>
      <w:r>
        <w:rPr>
          <w:rFonts w:ascii="Cambria" w:eastAsia="Cambria" w:hAnsi="Cambria"/>
          <w:sz w:val="24"/>
        </w:rPr>
        <w:t>‐</w:t>
      </w:r>
      <w:r>
        <w:rPr>
          <w:rFonts w:ascii="Cambria" w:eastAsia="Cambria" w:hAnsi="Cambria"/>
          <w:sz w:val="24"/>
        </w:rPr>
        <w:t>часі</w:t>
      </w:r>
      <w:r>
        <w:rPr>
          <w:rFonts w:ascii="Cambria" w:eastAsia="Cambria" w:hAnsi="Cambria"/>
          <w:sz w:val="24"/>
        </w:rPr>
        <w:t xml:space="preserve">, </w:t>
      </w:r>
      <w:r>
        <w:rPr>
          <w:rFonts w:ascii="Cambria" w:eastAsia="Cambria" w:hAnsi="Cambria"/>
          <w:sz w:val="24"/>
        </w:rPr>
        <w:t>що вимагає впровадження та розвитку інструментів</w:t>
      </w:r>
      <w:r>
        <w:rPr>
          <w:rFonts w:ascii="Cambria" w:eastAsia="Cambria" w:hAnsi="Cambria"/>
          <w:sz w:val="24"/>
        </w:rPr>
        <w:t xml:space="preserve"> </w:t>
      </w:r>
      <w:r>
        <w:rPr>
          <w:rFonts w:ascii="Cambria" w:eastAsia="Cambria" w:hAnsi="Cambria"/>
          <w:sz w:val="24"/>
        </w:rPr>
        <w:t xml:space="preserve">планування </w:t>
      </w:r>
      <w:r>
        <w:rPr>
          <w:rFonts w:ascii="Cambria" w:eastAsia="Cambria" w:hAnsi="Cambria"/>
          <w:sz w:val="24"/>
        </w:rPr>
        <w:t>(</w:t>
      </w:r>
      <w:r>
        <w:rPr>
          <w:rFonts w:ascii="Cambria" w:eastAsia="Cambria" w:hAnsi="Cambria"/>
          <w:sz w:val="24"/>
        </w:rPr>
        <w:t>наприклад</w:t>
      </w:r>
      <w:r>
        <w:rPr>
          <w:rFonts w:ascii="Cambria" w:eastAsia="Cambria" w:hAnsi="Cambria"/>
          <w:sz w:val="24"/>
        </w:rPr>
        <w:t>,</w:t>
      </w:r>
      <w:r>
        <w:rPr>
          <w:rFonts w:ascii="Cambria" w:eastAsia="Cambria" w:hAnsi="Cambria"/>
          <w:sz w:val="24"/>
        </w:rPr>
        <w:t xml:space="preserve"> мобільні пристрої планування</w:t>
      </w:r>
      <w:r>
        <w:rPr>
          <w:rFonts w:ascii="Cambria" w:eastAsia="Cambria" w:hAnsi="Cambria"/>
          <w:sz w:val="24"/>
        </w:rPr>
        <w:t>,</w:t>
      </w:r>
      <w:r>
        <w:rPr>
          <w:rFonts w:ascii="Cambria" w:eastAsia="Cambria" w:hAnsi="Cambria"/>
          <w:sz w:val="24"/>
        </w:rPr>
        <w:t xml:space="preserve"> вебінструменти планування</w:t>
      </w:r>
      <w:r>
        <w:rPr>
          <w:rFonts w:ascii="Cambria" w:eastAsia="Cambria" w:hAnsi="Cambria"/>
          <w:sz w:val="24"/>
        </w:rPr>
        <w:t>).</w:t>
      </w:r>
    </w:p>
    <w:p w:rsidR="00000000" w:rsidRDefault="00E311DC">
      <w:pPr>
        <w:spacing w:line="0" w:lineRule="atLeast"/>
        <w:ind w:firstLine="568"/>
        <w:jc w:val="both"/>
        <w:rPr>
          <w:rFonts w:ascii="Cambria" w:eastAsia="Cambria" w:hAnsi="Cambria"/>
          <w:sz w:val="24"/>
        </w:rPr>
      </w:pPr>
      <w:r>
        <w:rPr>
          <w:rFonts w:ascii="Cambria" w:eastAsia="Cambria" w:hAnsi="Cambria"/>
          <w:sz w:val="24"/>
        </w:rPr>
        <w:t>Зм</w:t>
      </w:r>
      <w:r>
        <w:rPr>
          <w:rFonts w:ascii="Cambria" w:eastAsia="Cambria" w:hAnsi="Cambria"/>
          <w:sz w:val="24"/>
        </w:rPr>
        <w:t>іна часового простору</w:t>
      </w:r>
      <w:r>
        <w:rPr>
          <w:rFonts w:ascii="Cambria" w:eastAsia="Cambria" w:hAnsi="Cambria"/>
          <w:sz w:val="24"/>
        </w:rPr>
        <w:t>,</w:t>
      </w:r>
      <w:r>
        <w:rPr>
          <w:rFonts w:ascii="Cambria" w:eastAsia="Cambria" w:hAnsi="Cambria"/>
          <w:sz w:val="24"/>
        </w:rPr>
        <w:t xml:space="preserve"> що призводить до необхідності впровадження та розвивання інструментів планування </w:t>
      </w:r>
      <w:r>
        <w:rPr>
          <w:rFonts w:ascii="Cambria" w:eastAsia="Cambria" w:hAnsi="Cambria"/>
          <w:sz w:val="24"/>
        </w:rPr>
        <w:t>(</w:t>
      </w:r>
      <w:r>
        <w:rPr>
          <w:rFonts w:ascii="Cambria" w:eastAsia="Cambria" w:hAnsi="Cambria"/>
          <w:sz w:val="24"/>
        </w:rPr>
        <w:t>наприклад</w:t>
      </w:r>
      <w:r>
        <w:rPr>
          <w:rFonts w:ascii="Cambria" w:eastAsia="Cambria" w:hAnsi="Cambria"/>
          <w:sz w:val="24"/>
        </w:rPr>
        <w:t>,</w:t>
      </w:r>
      <w:r>
        <w:rPr>
          <w:rFonts w:ascii="Cambria" w:eastAsia="Cambria" w:hAnsi="Cambria"/>
          <w:sz w:val="24"/>
        </w:rPr>
        <w:t xml:space="preserve"> мобільні планувальники</w:t>
      </w:r>
      <w:r>
        <w:rPr>
          <w:rFonts w:ascii="Cambria" w:eastAsia="Cambria" w:hAnsi="Cambria"/>
          <w:sz w:val="24"/>
        </w:rPr>
        <w:t>,</w:t>
      </w:r>
      <w:r>
        <w:rPr>
          <w:rFonts w:ascii="Cambria" w:eastAsia="Cambria" w:hAnsi="Cambria"/>
          <w:sz w:val="24"/>
        </w:rPr>
        <w:t xml:space="preserve"> синхронізовані з базовими інструментами для навчання та оцінювання</w:t>
      </w:r>
      <w:r>
        <w:rPr>
          <w:rFonts w:ascii="Cambria" w:eastAsia="Cambria" w:hAnsi="Cambria"/>
          <w:sz w:val="24"/>
        </w:rPr>
        <w:t>).</w:t>
      </w:r>
      <w:r>
        <w:rPr>
          <w:rFonts w:ascii="Cambria" w:eastAsia="Cambria" w:hAnsi="Cambria"/>
          <w:sz w:val="24"/>
        </w:rPr>
        <w:t xml:space="preserve"> Це нове середовище</w:t>
      </w:r>
      <w:r>
        <w:rPr>
          <w:rFonts w:ascii="Cambria" w:eastAsia="Cambria" w:hAnsi="Cambria"/>
          <w:sz w:val="24"/>
        </w:rPr>
        <w:t>,</w:t>
      </w:r>
      <w:r>
        <w:rPr>
          <w:rFonts w:ascii="Cambria" w:eastAsia="Cambria" w:hAnsi="Cambria"/>
          <w:sz w:val="24"/>
        </w:rPr>
        <w:t xml:space="preserve"> ця нова культура не пов</w:t>
      </w:r>
      <w:r>
        <w:rPr>
          <w:rFonts w:ascii="Cambria" w:eastAsia="Cambria" w:hAnsi="Cambria"/>
          <w:sz w:val="24"/>
        </w:rPr>
        <w:t>’</w:t>
      </w:r>
      <w:r>
        <w:rPr>
          <w:rFonts w:ascii="Cambria" w:eastAsia="Cambria" w:hAnsi="Cambria"/>
          <w:sz w:val="24"/>
        </w:rPr>
        <w:t>яза</w:t>
      </w:r>
      <w:r>
        <w:rPr>
          <w:rFonts w:ascii="Cambria" w:eastAsia="Cambria" w:hAnsi="Cambria"/>
          <w:sz w:val="24"/>
        </w:rPr>
        <w:t>на лише з онлайн</w:t>
      </w:r>
      <w:r>
        <w:rPr>
          <w:rFonts w:ascii="Cambria" w:eastAsia="Cambria" w:hAnsi="Cambria"/>
          <w:sz w:val="24"/>
        </w:rPr>
        <w:t>‐</w:t>
      </w:r>
      <w:r>
        <w:rPr>
          <w:rFonts w:ascii="Cambria" w:eastAsia="Cambria" w:hAnsi="Cambria"/>
          <w:sz w:val="24"/>
        </w:rPr>
        <w:t>навчанням</w:t>
      </w:r>
      <w:r>
        <w:rPr>
          <w:rFonts w:ascii="Cambria" w:eastAsia="Cambria" w:hAnsi="Cambria"/>
          <w:sz w:val="24"/>
        </w:rPr>
        <w:t>.</w:t>
      </w:r>
      <w:r>
        <w:rPr>
          <w:rFonts w:ascii="Cambria" w:eastAsia="Cambria" w:hAnsi="Cambria"/>
          <w:sz w:val="24"/>
        </w:rPr>
        <w:t xml:space="preserve"> Тенденції діджиталізації</w:t>
      </w:r>
      <w:r>
        <w:rPr>
          <w:rFonts w:ascii="Cambria" w:eastAsia="Cambria" w:hAnsi="Cambria"/>
          <w:sz w:val="24"/>
        </w:rPr>
        <w:t>,</w:t>
      </w:r>
      <w:r>
        <w:rPr>
          <w:rFonts w:ascii="Cambria" w:eastAsia="Cambria" w:hAnsi="Cambria"/>
          <w:sz w:val="24"/>
        </w:rPr>
        <w:t xml:space="preserve"> що з</w:t>
      </w:r>
      <w:r>
        <w:rPr>
          <w:rFonts w:ascii="Cambria" w:eastAsia="Cambria" w:hAnsi="Cambria"/>
          <w:sz w:val="24"/>
        </w:rPr>
        <w:t>’</w:t>
      </w:r>
      <w:r>
        <w:rPr>
          <w:rFonts w:ascii="Cambria" w:eastAsia="Cambria" w:hAnsi="Cambria"/>
          <w:sz w:val="24"/>
        </w:rPr>
        <w:t>явилися та актуалізувалися в контексті пандемії та війни в України</w:t>
      </w:r>
      <w:r>
        <w:rPr>
          <w:rFonts w:ascii="Cambria" w:eastAsia="Cambria" w:hAnsi="Cambria"/>
          <w:sz w:val="24"/>
        </w:rPr>
        <w:t>,</w:t>
      </w:r>
      <w:r>
        <w:rPr>
          <w:rFonts w:ascii="Cambria" w:eastAsia="Cambria" w:hAnsi="Cambria"/>
          <w:sz w:val="24"/>
        </w:rPr>
        <w:t xml:space="preserve"> визначатимуть основні вектори розвитку вищої освіти в найближчі роки</w:t>
      </w:r>
      <w:r>
        <w:rPr>
          <w:rFonts w:ascii="Cambria" w:eastAsia="Cambria" w:hAnsi="Cambria"/>
          <w:sz w:val="24"/>
        </w:rPr>
        <w:t>.</w:t>
      </w:r>
      <w:r>
        <w:rPr>
          <w:rFonts w:ascii="Cambria" w:eastAsia="Cambria" w:hAnsi="Cambria"/>
          <w:sz w:val="24"/>
        </w:rPr>
        <w:t xml:space="preserve"> Стає все очевиднішим</w:t>
      </w:r>
      <w:r>
        <w:rPr>
          <w:rFonts w:ascii="Cambria" w:eastAsia="Cambria" w:hAnsi="Cambria"/>
          <w:sz w:val="24"/>
        </w:rPr>
        <w:t>,</w:t>
      </w:r>
      <w:r>
        <w:rPr>
          <w:rFonts w:ascii="Cambria" w:eastAsia="Cambria" w:hAnsi="Cambria"/>
          <w:sz w:val="24"/>
        </w:rPr>
        <w:t xml:space="preserve"> що траєкторія розвитку всієї системи </w:t>
      </w:r>
      <w:r>
        <w:rPr>
          <w:rFonts w:ascii="Cambria" w:eastAsia="Cambria" w:hAnsi="Cambria"/>
          <w:sz w:val="24"/>
        </w:rPr>
        <w:t>освіти в найближчі роки базуватиметься на цих тенденціях</w:t>
      </w:r>
      <w:r>
        <w:rPr>
          <w:rFonts w:ascii="Cambria" w:eastAsia="Cambria" w:hAnsi="Cambria"/>
          <w:sz w:val="24"/>
        </w:rPr>
        <w:t>.</w:t>
      </w:r>
    </w:p>
    <w:p w:rsidR="00000000" w:rsidRDefault="00E311DC">
      <w:pPr>
        <w:spacing w:line="0" w:lineRule="atLeast"/>
        <w:ind w:firstLine="568"/>
        <w:jc w:val="both"/>
        <w:rPr>
          <w:rFonts w:ascii="Cambria" w:eastAsia="Cambria" w:hAnsi="Cambria"/>
          <w:sz w:val="24"/>
        </w:rPr>
      </w:pPr>
      <w:r>
        <w:rPr>
          <w:rFonts w:ascii="Cambria" w:eastAsia="Cambria" w:hAnsi="Cambria"/>
          <w:sz w:val="24"/>
        </w:rPr>
        <w:t>Проте відсутність універсальних рішень у сфері забезпечення якості дистанційного навчання не дозволяє сформувати чітке бачення загальної моделі подальшого розвитку вищої освіти в Україні у дистанцій</w:t>
      </w:r>
      <w:r>
        <w:rPr>
          <w:rFonts w:ascii="Cambria" w:eastAsia="Cambria" w:hAnsi="Cambria"/>
          <w:sz w:val="24"/>
        </w:rPr>
        <w:t>ному форматі</w:t>
      </w:r>
      <w:r>
        <w:rPr>
          <w:rFonts w:ascii="Cambria" w:eastAsia="Cambria" w:hAnsi="Cambria"/>
          <w:sz w:val="24"/>
        </w:rPr>
        <w:t>.</w:t>
      </w:r>
      <w:r>
        <w:rPr>
          <w:rFonts w:ascii="Cambria" w:eastAsia="Cambria" w:hAnsi="Cambria"/>
          <w:sz w:val="24"/>
        </w:rPr>
        <w:t xml:space="preserve"> Якість оцінювання значною мірою залежить від методів і процедур</w:t>
      </w:r>
      <w:r>
        <w:rPr>
          <w:rFonts w:ascii="Cambria" w:eastAsia="Cambria" w:hAnsi="Cambria"/>
          <w:sz w:val="24"/>
        </w:rPr>
        <w:t>,</w:t>
      </w:r>
      <w:r>
        <w:rPr>
          <w:rFonts w:ascii="Cambria" w:eastAsia="Cambria" w:hAnsi="Cambria"/>
          <w:sz w:val="24"/>
        </w:rPr>
        <w:t xml:space="preserve"> що використовуються</w:t>
      </w:r>
      <w:r>
        <w:rPr>
          <w:rFonts w:ascii="Cambria" w:eastAsia="Cambria" w:hAnsi="Cambria"/>
          <w:sz w:val="24"/>
        </w:rPr>
        <w:t>.</w:t>
      </w:r>
      <w:r>
        <w:rPr>
          <w:rFonts w:ascii="Cambria" w:eastAsia="Cambria" w:hAnsi="Cambria"/>
          <w:sz w:val="24"/>
        </w:rPr>
        <w:t xml:space="preserve"> Традиційні методи оцінювання </w:t>
      </w:r>
      <w:r>
        <w:rPr>
          <w:rFonts w:ascii="Cambria" w:eastAsia="Cambria" w:hAnsi="Cambria"/>
          <w:sz w:val="24"/>
        </w:rPr>
        <w:t>(</w:t>
      </w:r>
      <w:r>
        <w:rPr>
          <w:rFonts w:ascii="Cambria" w:eastAsia="Cambria" w:hAnsi="Cambria"/>
          <w:sz w:val="24"/>
        </w:rPr>
        <w:t>іспити з білетами</w:t>
      </w:r>
      <w:r>
        <w:rPr>
          <w:rFonts w:ascii="Cambria" w:eastAsia="Cambria" w:hAnsi="Cambria"/>
          <w:sz w:val="24"/>
        </w:rPr>
        <w:t>,</w:t>
      </w:r>
      <w:r>
        <w:rPr>
          <w:rFonts w:ascii="Cambria" w:eastAsia="Cambria" w:hAnsi="Cambria"/>
          <w:sz w:val="24"/>
        </w:rPr>
        <w:t xml:space="preserve"> письмові роботи</w:t>
      </w:r>
      <w:r>
        <w:rPr>
          <w:rFonts w:ascii="Cambria" w:eastAsia="Cambria" w:hAnsi="Cambria"/>
          <w:sz w:val="24"/>
        </w:rPr>
        <w:t>)</w:t>
      </w:r>
      <w:r>
        <w:rPr>
          <w:rFonts w:ascii="Cambria" w:eastAsia="Cambria" w:hAnsi="Cambria"/>
          <w:sz w:val="24"/>
        </w:rPr>
        <w:t xml:space="preserve"> більше не можуть бути дійсними для онлайн</w:t>
      </w:r>
      <w:r>
        <w:rPr>
          <w:rFonts w:ascii="Cambria" w:eastAsia="Cambria" w:hAnsi="Cambria"/>
          <w:sz w:val="24"/>
        </w:rPr>
        <w:t>‐</w:t>
      </w:r>
      <w:r>
        <w:rPr>
          <w:rFonts w:ascii="Cambria" w:eastAsia="Cambria" w:hAnsi="Cambria"/>
          <w:sz w:val="24"/>
        </w:rPr>
        <w:t>оцінювання</w:t>
      </w:r>
      <w:r>
        <w:rPr>
          <w:rFonts w:ascii="Cambria" w:eastAsia="Cambria" w:hAnsi="Cambria"/>
          <w:sz w:val="24"/>
        </w:rPr>
        <w:t>,</w:t>
      </w:r>
      <w:r>
        <w:rPr>
          <w:rFonts w:ascii="Cambria" w:eastAsia="Cambria" w:hAnsi="Cambria"/>
          <w:sz w:val="24"/>
        </w:rPr>
        <w:t xml:space="preserve"> для цього вже існують інформаційні т</w:t>
      </w:r>
      <w:r>
        <w:rPr>
          <w:rFonts w:ascii="Cambria" w:eastAsia="Cambria" w:hAnsi="Cambria"/>
          <w:sz w:val="24"/>
        </w:rPr>
        <w:t>ехнології</w:t>
      </w:r>
      <w:r>
        <w:rPr>
          <w:rFonts w:ascii="Cambria" w:eastAsia="Cambria" w:hAnsi="Cambria"/>
          <w:sz w:val="24"/>
        </w:rPr>
        <w:t>.</w:t>
      </w:r>
    </w:p>
    <w:p w:rsidR="00000000" w:rsidRDefault="00E311DC">
      <w:pPr>
        <w:spacing w:line="239" w:lineRule="auto"/>
        <w:ind w:firstLine="568"/>
        <w:jc w:val="both"/>
        <w:rPr>
          <w:rFonts w:ascii="Cambria" w:eastAsia="Cambria" w:hAnsi="Cambria"/>
          <w:sz w:val="24"/>
        </w:rPr>
      </w:pPr>
      <w:r>
        <w:rPr>
          <w:rFonts w:ascii="Cambria" w:eastAsia="Cambria" w:hAnsi="Cambria"/>
          <w:sz w:val="24"/>
        </w:rPr>
        <w:t>Однак</w:t>
      </w:r>
      <w:r>
        <w:rPr>
          <w:rFonts w:ascii="Cambria" w:eastAsia="Cambria" w:hAnsi="Cambria"/>
          <w:sz w:val="24"/>
        </w:rPr>
        <w:t>,</w:t>
      </w:r>
      <w:r>
        <w:rPr>
          <w:rFonts w:ascii="Cambria" w:eastAsia="Cambria" w:hAnsi="Cambria"/>
          <w:sz w:val="24"/>
        </w:rPr>
        <w:t xml:space="preserve"> окрім переваг використання </w:t>
      </w:r>
      <w:r>
        <w:rPr>
          <w:rFonts w:ascii="Cambria" w:eastAsia="Cambria" w:hAnsi="Cambria"/>
          <w:sz w:val="24"/>
        </w:rPr>
        <w:t>(</w:t>
      </w:r>
      <w:r>
        <w:rPr>
          <w:rFonts w:ascii="Cambria" w:eastAsia="Cambria" w:hAnsi="Cambria"/>
          <w:sz w:val="24"/>
        </w:rPr>
        <w:t>можливість оцінити велику кількість студентів за короткий проміжок часу</w:t>
      </w:r>
      <w:r>
        <w:rPr>
          <w:rFonts w:ascii="Cambria" w:eastAsia="Cambria" w:hAnsi="Cambria"/>
          <w:sz w:val="24"/>
        </w:rPr>
        <w:t>,</w:t>
      </w:r>
      <w:r>
        <w:rPr>
          <w:rFonts w:ascii="Cambria" w:eastAsia="Cambria" w:hAnsi="Cambria"/>
          <w:sz w:val="24"/>
        </w:rPr>
        <w:t xml:space="preserve"> високий ступінь об</w:t>
      </w:r>
      <w:r>
        <w:rPr>
          <w:rFonts w:ascii="Cambria" w:eastAsia="Cambria" w:hAnsi="Cambria"/>
          <w:sz w:val="24"/>
        </w:rPr>
        <w:t>’</w:t>
      </w:r>
      <w:r>
        <w:rPr>
          <w:rFonts w:ascii="Cambria" w:eastAsia="Cambria" w:hAnsi="Cambria"/>
          <w:sz w:val="24"/>
        </w:rPr>
        <w:t>єктивності</w:t>
      </w:r>
      <w:r>
        <w:rPr>
          <w:rFonts w:ascii="Cambria" w:eastAsia="Cambria" w:hAnsi="Cambria"/>
          <w:sz w:val="24"/>
        </w:rPr>
        <w:t>,</w:t>
      </w:r>
      <w:r>
        <w:rPr>
          <w:rFonts w:ascii="Cambria" w:eastAsia="Cambria" w:hAnsi="Cambria"/>
          <w:sz w:val="24"/>
        </w:rPr>
        <w:t xml:space="preserve"> можливість відстеження прогресу студентів</w:t>
      </w:r>
      <w:r>
        <w:rPr>
          <w:rFonts w:ascii="Cambria" w:eastAsia="Cambria" w:hAnsi="Cambria"/>
          <w:sz w:val="24"/>
        </w:rPr>
        <w:t>),</w:t>
      </w:r>
      <w:r>
        <w:rPr>
          <w:rFonts w:ascii="Cambria" w:eastAsia="Cambria" w:hAnsi="Cambria"/>
          <w:sz w:val="24"/>
        </w:rPr>
        <w:t xml:space="preserve"> традиційні комп</w:t>
      </w:r>
      <w:r>
        <w:rPr>
          <w:rFonts w:ascii="Cambria" w:eastAsia="Cambria" w:hAnsi="Cambria"/>
          <w:sz w:val="24"/>
        </w:rPr>
        <w:t>’</w:t>
      </w:r>
      <w:r>
        <w:rPr>
          <w:rFonts w:ascii="Cambria" w:eastAsia="Cambria" w:hAnsi="Cambria"/>
          <w:sz w:val="24"/>
        </w:rPr>
        <w:t>ютерні тести мають низку обмежень</w:t>
      </w:r>
      <w:r>
        <w:rPr>
          <w:rFonts w:ascii="Cambria" w:eastAsia="Cambria" w:hAnsi="Cambria"/>
          <w:sz w:val="24"/>
        </w:rPr>
        <w:t>:</w:t>
      </w:r>
      <w:r>
        <w:rPr>
          <w:rFonts w:ascii="Cambria" w:eastAsia="Cambria" w:hAnsi="Cambria"/>
          <w:sz w:val="24"/>
        </w:rPr>
        <w:t xml:space="preserve"> орієнтація </w:t>
      </w:r>
      <w:r>
        <w:rPr>
          <w:rFonts w:ascii="Cambria" w:eastAsia="Cambria" w:hAnsi="Cambria"/>
          <w:sz w:val="24"/>
        </w:rPr>
        <w:t>на певну гомогенізовану особистість</w:t>
      </w:r>
      <w:r>
        <w:rPr>
          <w:rFonts w:ascii="Cambria" w:eastAsia="Cambria" w:hAnsi="Cambria"/>
          <w:sz w:val="24"/>
        </w:rPr>
        <w:t>,</w:t>
      </w:r>
      <w:r>
        <w:rPr>
          <w:rFonts w:ascii="Cambria" w:eastAsia="Cambria" w:hAnsi="Cambria"/>
          <w:sz w:val="24"/>
        </w:rPr>
        <w:t xml:space="preserve"> неможливість індивідуалізації процесу тестування</w:t>
      </w:r>
      <w:r>
        <w:rPr>
          <w:rFonts w:ascii="Cambria" w:eastAsia="Cambria" w:hAnsi="Cambria"/>
          <w:sz w:val="24"/>
        </w:rPr>
        <w:t>,</w:t>
      </w:r>
      <w:r>
        <w:rPr>
          <w:rFonts w:ascii="Cambria" w:eastAsia="Cambria" w:hAnsi="Cambria"/>
          <w:sz w:val="24"/>
        </w:rPr>
        <w:t xml:space="preserve"> необхідність виконання всіх завдань тесту</w:t>
      </w:r>
      <w:r>
        <w:rPr>
          <w:rFonts w:ascii="Cambria" w:eastAsia="Cambria" w:hAnsi="Cambria"/>
          <w:sz w:val="24"/>
        </w:rPr>
        <w:t>,</w:t>
      </w:r>
      <w:r>
        <w:rPr>
          <w:rFonts w:ascii="Cambria" w:eastAsia="Cambria" w:hAnsi="Cambria"/>
          <w:sz w:val="24"/>
        </w:rPr>
        <w:t xml:space="preserve"> низький ступінь точності оцінок</w:t>
      </w:r>
      <w:r>
        <w:rPr>
          <w:rFonts w:ascii="Cambria" w:eastAsia="Cambria" w:hAnsi="Cambria"/>
          <w:sz w:val="24"/>
        </w:rPr>
        <w:t>,</w:t>
      </w:r>
      <w:r>
        <w:rPr>
          <w:rFonts w:ascii="Cambria" w:eastAsia="Cambria" w:hAnsi="Cambria"/>
          <w:sz w:val="24"/>
        </w:rPr>
        <w:t xml:space="preserve"> відсутність мотивації до оцінювання у студентів з низьким і дуже високим рівнем підготовки</w:t>
      </w:r>
      <w:r>
        <w:rPr>
          <w:rFonts w:ascii="Cambria" w:eastAsia="Cambria" w:hAnsi="Cambria"/>
          <w:sz w:val="24"/>
        </w:rPr>
        <w:t>.</w:t>
      </w:r>
    </w:p>
    <w:p w:rsidR="00000000" w:rsidRDefault="00E311DC">
      <w:pPr>
        <w:spacing w:line="7" w:lineRule="exact"/>
        <w:rPr>
          <w:rFonts w:ascii="Times New Roman" w:eastAsia="Times New Roman" w:hAnsi="Times New Roman"/>
        </w:rPr>
      </w:pPr>
    </w:p>
    <w:p w:rsidR="00000000" w:rsidRDefault="00E311DC">
      <w:pPr>
        <w:spacing w:line="0" w:lineRule="atLeast"/>
        <w:ind w:firstLine="568"/>
        <w:jc w:val="both"/>
        <w:rPr>
          <w:rFonts w:ascii="Cambria" w:eastAsia="Cambria" w:hAnsi="Cambria"/>
          <w:sz w:val="24"/>
        </w:rPr>
      </w:pPr>
      <w:r>
        <w:rPr>
          <w:rFonts w:ascii="Cambria" w:eastAsia="Cambria" w:hAnsi="Cambria"/>
          <w:sz w:val="24"/>
        </w:rPr>
        <w:t>Пошук шляхів підвищення ефективності контролю є важливою педагогічною проблемою</w:t>
      </w:r>
      <w:r>
        <w:rPr>
          <w:rFonts w:ascii="Cambria" w:eastAsia="Cambria" w:hAnsi="Cambria"/>
          <w:sz w:val="24"/>
        </w:rPr>
        <w:t>.</w:t>
      </w:r>
      <w:r>
        <w:rPr>
          <w:rFonts w:ascii="Cambria" w:eastAsia="Cambria" w:hAnsi="Cambria"/>
          <w:sz w:val="24"/>
        </w:rPr>
        <w:t xml:space="preserve"> В останні роки в літературі стають дедалі популярнішими концепції адаптивної теорії навчання і</w:t>
      </w:r>
      <w:r>
        <w:rPr>
          <w:rFonts w:ascii="Cambria" w:eastAsia="Cambria" w:hAnsi="Cambria"/>
          <w:sz w:val="24"/>
        </w:rPr>
        <w:t>,</w:t>
      </w:r>
      <w:r>
        <w:rPr>
          <w:rFonts w:ascii="Cambria" w:eastAsia="Cambria" w:hAnsi="Cambria"/>
          <w:sz w:val="24"/>
        </w:rPr>
        <w:t xml:space="preserve"> як наслідок</w:t>
      </w:r>
      <w:r>
        <w:rPr>
          <w:rFonts w:ascii="Cambria" w:eastAsia="Cambria" w:hAnsi="Cambria"/>
          <w:sz w:val="24"/>
        </w:rPr>
        <w:t>,</w:t>
      </w:r>
      <w:r>
        <w:rPr>
          <w:rFonts w:ascii="Cambria" w:eastAsia="Cambria" w:hAnsi="Cambria"/>
          <w:sz w:val="24"/>
        </w:rPr>
        <w:t xml:space="preserve"> концепції адаптивної теорії оцінювання </w:t>
      </w:r>
      <w:r>
        <w:rPr>
          <w:rFonts w:ascii="Cambria" w:eastAsia="Cambria" w:hAnsi="Cambria"/>
          <w:sz w:val="24"/>
        </w:rPr>
        <w:t>[5].</w:t>
      </w:r>
    </w:p>
    <w:p w:rsidR="00000000" w:rsidRDefault="00E311DC">
      <w:pPr>
        <w:spacing w:line="239" w:lineRule="auto"/>
        <w:ind w:firstLine="568"/>
        <w:jc w:val="both"/>
        <w:rPr>
          <w:rFonts w:ascii="Cambria" w:eastAsia="Cambria" w:hAnsi="Cambria"/>
          <w:sz w:val="24"/>
        </w:rPr>
      </w:pPr>
      <w:r>
        <w:rPr>
          <w:rFonts w:ascii="Cambria" w:eastAsia="Cambria" w:hAnsi="Cambria"/>
          <w:sz w:val="24"/>
        </w:rPr>
        <w:t>Концепція пропонує диф</w:t>
      </w:r>
      <w:r>
        <w:rPr>
          <w:rFonts w:ascii="Cambria" w:eastAsia="Cambria" w:hAnsi="Cambria"/>
          <w:sz w:val="24"/>
        </w:rPr>
        <w:t>еренційовані завдання відповідно до успішності виконаних тестових завдань</w:t>
      </w:r>
      <w:r>
        <w:rPr>
          <w:rFonts w:ascii="Cambria" w:eastAsia="Cambria" w:hAnsi="Cambria"/>
          <w:sz w:val="24"/>
        </w:rPr>
        <w:t>.</w:t>
      </w:r>
      <w:r>
        <w:rPr>
          <w:rFonts w:ascii="Cambria" w:eastAsia="Cambria" w:hAnsi="Cambria"/>
          <w:sz w:val="24"/>
        </w:rPr>
        <w:t xml:space="preserve"> Адаптивне тестування можна порівняти з якісним усним тестуванням </w:t>
      </w:r>
      <w:r>
        <w:rPr>
          <w:rFonts w:ascii="Cambria" w:eastAsia="Cambria" w:hAnsi="Cambria"/>
          <w:sz w:val="24"/>
        </w:rPr>
        <w:t>[7].</w:t>
      </w:r>
      <w:r>
        <w:rPr>
          <w:rFonts w:ascii="Cambria" w:eastAsia="Cambria" w:hAnsi="Cambria"/>
          <w:sz w:val="24"/>
        </w:rPr>
        <w:t xml:space="preserve"> Воно не лише об</w:t>
      </w:r>
      <w:r>
        <w:rPr>
          <w:rFonts w:ascii="Cambria" w:eastAsia="Cambria" w:hAnsi="Cambria"/>
          <w:sz w:val="24"/>
        </w:rPr>
        <w:t>’</w:t>
      </w:r>
      <w:r>
        <w:rPr>
          <w:rFonts w:ascii="Cambria" w:eastAsia="Cambria" w:hAnsi="Cambria"/>
          <w:sz w:val="24"/>
        </w:rPr>
        <w:t>єктивно оцінює рівень підготовки студента</w:t>
      </w:r>
      <w:r>
        <w:rPr>
          <w:rFonts w:ascii="Cambria" w:eastAsia="Cambria" w:hAnsi="Cambria"/>
          <w:sz w:val="24"/>
        </w:rPr>
        <w:t>,</w:t>
      </w:r>
      <w:r>
        <w:rPr>
          <w:rFonts w:ascii="Cambria" w:eastAsia="Cambria" w:hAnsi="Cambria"/>
          <w:sz w:val="24"/>
        </w:rPr>
        <w:t xml:space="preserve"> а й дозволяє виявити слабкі сторони</w:t>
      </w:r>
      <w:r>
        <w:rPr>
          <w:rFonts w:ascii="Cambria" w:eastAsia="Cambria" w:hAnsi="Cambria"/>
          <w:sz w:val="24"/>
        </w:rPr>
        <w:t>.</w:t>
      </w:r>
      <w:r>
        <w:rPr>
          <w:rFonts w:ascii="Cambria" w:eastAsia="Cambria" w:hAnsi="Cambria"/>
          <w:sz w:val="24"/>
        </w:rPr>
        <w:t xml:space="preserve"> На основі резул</w:t>
      </w:r>
      <w:r>
        <w:rPr>
          <w:rFonts w:ascii="Cambria" w:eastAsia="Cambria" w:hAnsi="Cambria"/>
          <w:sz w:val="24"/>
        </w:rPr>
        <w:t>ьтатів тестування можуть бути надані рекомендації для покращення навчального процесу</w:t>
      </w:r>
      <w:r>
        <w:rPr>
          <w:rFonts w:ascii="Cambria" w:eastAsia="Cambria" w:hAnsi="Cambria"/>
          <w:sz w:val="24"/>
        </w:rPr>
        <w:t>.</w:t>
      </w:r>
      <w:r>
        <w:rPr>
          <w:rFonts w:ascii="Cambria" w:eastAsia="Cambria" w:hAnsi="Cambria"/>
          <w:sz w:val="24"/>
        </w:rPr>
        <w:t xml:space="preserve"> Адаптивне тестування забезпечує адаптивне навчання з індивідуальним оцінюванням і корекцією</w:t>
      </w:r>
      <w:r>
        <w:rPr>
          <w:rFonts w:ascii="Cambria" w:eastAsia="Cambria" w:hAnsi="Cambria"/>
          <w:sz w:val="24"/>
        </w:rPr>
        <w:t>,</w:t>
      </w:r>
      <w:r>
        <w:rPr>
          <w:rFonts w:ascii="Cambria" w:eastAsia="Cambria" w:hAnsi="Cambria"/>
          <w:sz w:val="24"/>
        </w:rPr>
        <w:t xml:space="preserve"> дає змогу ефективно здійснювати оцінювання в темпі студента та оперативно зві</w:t>
      </w:r>
      <w:r>
        <w:rPr>
          <w:rFonts w:ascii="Cambria" w:eastAsia="Cambria" w:hAnsi="Cambria"/>
          <w:sz w:val="24"/>
        </w:rPr>
        <w:t>тувати про прогрес у навчанні</w:t>
      </w:r>
      <w:r>
        <w:rPr>
          <w:rFonts w:ascii="Cambria" w:eastAsia="Cambria" w:hAnsi="Cambria"/>
          <w:sz w:val="24"/>
        </w:rPr>
        <w:t>,</w:t>
      </w:r>
      <w:r>
        <w:rPr>
          <w:rFonts w:ascii="Cambria" w:eastAsia="Cambria" w:hAnsi="Cambria"/>
          <w:sz w:val="24"/>
        </w:rPr>
        <w:t xml:space="preserve"> що сприяє підвищенню освітнього ефекту оцінювання та мотивації студентів до навчання</w:t>
      </w:r>
      <w:r>
        <w:rPr>
          <w:rFonts w:ascii="Cambria" w:eastAsia="Cambria" w:hAnsi="Cambria"/>
          <w:sz w:val="24"/>
        </w:rPr>
        <w:t>.</w:t>
      </w:r>
      <w:r>
        <w:rPr>
          <w:rFonts w:ascii="Cambria" w:eastAsia="Cambria" w:hAnsi="Cambria"/>
          <w:sz w:val="24"/>
        </w:rPr>
        <w:t xml:space="preserve"> Корисність адаптивного тестування випливає з необхідності раціоналізації традиційного тестування</w:t>
      </w:r>
      <w:r>
        <w:rPr>
          <w:rFonts w:ascii="Cambria" w:eastAsia="Cambria" w:hAnsi="Cambria"/>
          <w:sz w:val="24"/>
        </w:rPr>
        <w:t>.</w:t>
      </w:r>
    </w:p>
    <w:p w:rsidR="00000000" w:rsidRDefault="00E311DC">
      <w:pPr>
        <w:spacing w:line="10" w:lineRule="exact"/>
        <w:rPr>
          <w:rFonts w:ascii="Times New Roman" w:eastAsia="Times New Roman" w:hAnsi="Times New Roman"/>
        </w:rPr>
      </w:pPr>
    </w:p>
    <w:p w:rsidR="00000000" w:rsidRDefault="00E311DC">
      <w:pPr>
        <w:spacing w:line="0" w:lineRule="atLeast"/>
        <w:ind w:firstLine="568"/>
        <w:jc w:val="both"/>
        <w:rPr>
          <w:rFonts w:ascii="Cambria" w:eastAsia="Cambria" w:hAnsi="Cambria"/>
          <w:sz w:val="24"/>
        </w:rPr>
      </w:pPr>
      <w:r>
        <w:rPr>
          <w:rFonts w:ascii="Cambria" w:eastAsia="Cambria" w:hAnsi="Cambria"/>
          <w:sz w:val="24"/>
        </w:rPr>
        <w:t>Втім</w:t>
      </w:r>
      <w:r>
        <w:rPr>
          <w:rFonts w:ascii="Cambria" w:eastAsia="Cambria" w:hAnsi="Cambria"/>
          <w:sz w:val="24"/>
        </w:rPr>
        <w:t>,</w:t>
      </w:r>
      <w:r>
        <w:rPr>
          <w:rFonts w:ascii="Cambria" w:eastAsia="Cambria" w:hAnsi="Cambria"/>
          <w:sz w:val="24"/>
        </w:rPr>
        <w:t xml:space="preserve"> адаптивне тестування </w:t>
      </w:r>
      <w:r>
        <w:rPr>
          <w:rFonts w:ascii="Cambria" w:eastAsia="Cambria" w:hAnsi="Cambria"/>
          <w:sz w:val="24"/>
        </w:rPr>
        <w:t>–</w:t>
      </w:r>
      <w:r>
        <w:rPr>
          <w:rFonts w:ascii="Cambria" w:eastAsia="Cambria" w:hAnsi="Cambria"/>
          <w:sz w:val="24"/>
        </w:rPr>
        <w:t xml:space="preserve"> це рішення </w:t>
      </w:r>
      <w:r>
        <w:rPr>
          <w:rFonts w:ascii="Cambria" w:eastAsia="Cambria" w:hAnsi="Cambria"/>
          <w:sz w:val="24"/>
        </w:rPr>
        <w:t>для оцінювання знань у майбутньому</w:t>
      </w:r>
      <w:r>
        <w:rPr>
          <w:rFonts w:ascii="Cambria" w:eastAsia="Cambria" w:hAnsi="Cambria"/>
          <w:sz w:val="24"/>
        </w:rPr>
        <w:t>,</w:t>
      </w:r>
      <w:r>
        <w:rPr>
          <w:rFonts w:ascii="Cambria" w:eastAsia="Cambria" w:hAnsi="Cambria"/>
          <w:sz w:val="24"/>
        </w:rPr>
        <w:t xml:space="preserve"> але перехід до нової системи вимагає майже повного руйнування старої системи</w:t>
      </w:r>
      <w:r>
        <w:rPr>
          <w:rFonts w:ascii="Cambria" w:eastAsia="Cambria" w:hAnsi="Cambria"/>
          <w:sz w:val="24"/>
        </w:rPr>
        <w:t>.</w:t>
      </w:r>
      <w:r>
        <w:rPr>
          <w:rFonts w:ascii="Cambria" w:eastAsia="Cambria" w:hAnsi="Cambria"/>
          <w:sz w:val="24"/>
        </w:rPr>
        <w:t xml:space="preserve"> У зв</w:t>
      </w:r>
      <w:r>
        <w:rPr>
          <w:rFonts w:ascii="Cambria" w:eastAsia="Cambria" w:hAnsi="Cambria"/>
          <w:sz w:val="24"/>
        </w:rPr>
        <w:t>’</w:t>
      </w:r>
      <w:r>
        <w:rPr>
          <w:rFonts w:ascii="Cambria" w:eastAsia="Cambria" w:hAnsi="Cambria"/>
          <w:sz w:val="24"/>
        </w:rPr>
        <w:t>язку з цим знову постає питання про цілі</w:t>
      </w:r>
      <w:r>
        <w:rPr>
          <w:rFonts w:ascii="Cambria" w:eastAsia="Cambria" w:hAnsi="Cambria"/>
          <w:sz w:val="24"/>
        </w:rPr>
        <w:t>.</w:t>
      </w:r>
      <w:r>
        <w:rPr>
          <w:rFonts w:ascii="Cambria" w:eastAsia="Cambria" w:hAnsi="Cambria"/>
          <w:sz w:val="24"/>
        </w:rPr>
        <w:t xml:space="preserve"> На часі</w:t>
      </w:r>
      <w:r>
        <w:rPr>
          <w:rFonts w:ascii="Cambria" w:eastAsia="Cambria" w:hAnsi="Cambria"/>
          <w:sz w:val="24"/>
        </w:rPr>
        <w:t>,</w:t>
      </w:r>
      <w:r>
        <w:rPr>
          <w:rFonts w:ascii="Cambria" w:eastAsia="Cambria" w:hAnsi="Cambria"/>
          <w:sz w:val="24"/>
        </w:rPr>
        <w:t xml:space="preserve"> описані підходи можуть реалізувати лише ті країни</w:t>
      </w:r>
      <w:r>
        <w:rPr>
          <w:rFonts w:ascii="Cambria" w:eastAsia="Cambria" w:hAnsi="Cambria"/>
          <w:sz w:val="24"/>
        </w:rPr>
        <w:t>,</w:t>
      </w:r>
      <w:r>
        <w:rPr>
          <w:rFonts w:ascii="Cambria" w:eastAsia="Cambria" w:hAnsi="Cambria"/>
          <w:sz w:val="24"/>
        </w:rPr>
        <w:t xml:space="preserve"> які мають великий потенціал і досві</w:t>
      </w:r>
      <w:r>
        <w:rPr>
          <w:rFonts w:ascii="Cambria" w:eastAsia="Cambria" w:hAnsi="Cambria"/>
          <w:sz w:val="24"/>
        </w:rPr>
        <w:t>д використання цифрових послуг</w:t>
      </w:r>
      <w:r>
        <w:rPr>
          <w:rFonts w:ascii="Cambria" w:eastAsia="Cambria" w:hAnsi="Cambria"/>
          <w:sz w:val="24"/>
        </w:rPr>
        <w:t>.</w:t>
      </w:r>
    </w:p>
    <w:p w:rsidR="00000000" w:rsidRDefault="00E311DC">
      <w:pPr>
        <w:spacing w:line="0" w:lineRule="atLeast"/>
        <w:ind w:firstLine="568"/>
        <w:rPr>
          <w:rFonts w:ascii="Cambria" w:eastAsia="Cambria" w:hAnsi="Cambria"/>
          <w:sz w:val="24"/>
        </w:rPr>
      </w:pPr>
      <w:r>
        <w:rPr>
          <w:rFonts w:ascii="Cambria" w:eastAsia="Cambria" w:hAnsi="Cambria"/>
          <w:sz w:val="24"/>
        </w:rPr>
        <w:t>Для ефективного використання тенденцій діджиталізації потрібно оцінити ресурси</w:t>
      </w:r>
      <w:r>
        <w:rPr>
          <w:rFonts w:ascii="Cambria" w:eastAsia="Cambria" w:hAnsi="Cambria"/>
          <w:sz w:val="24"/>
        </w:rPr>
        <w:t>,</w:t>
      </w:r>
      <w:r>
        <w:rPr>
          <w:rFonts w:ascii="Cambria" w:eastAsia="Cambria" w:hAnsi="Cambria"/>
          <w:sz w:val="24"/>
        </w:rPr>
        <w:t xml:space="preserve"> необхідні для переходу до дистанційного або гібридних підходів </w:t>
      </w:r>
      <w:r>
        <w:rPr>
          <w:rFonts w:ascii="Cambria" w:eastAsia="Cambria" w:hAnsi="Cambria"/>
          <w:sz w:val="24"/>
        </w:rPr>
        <w:t>(</w:t>
      </w:r>
      <w:r>
        <w:rPr>
          <w:rFonts w:ascii="Cambria" w:eastAsia="Cambria" w:hAnsi="Cambria"/>
          <w:sz w:val="24"/>
        </w:rPr>
        <w:t>табл</w:t>
      </w:r>
      <w:r>
        <w:rPr>
          <w:rFonts w:ascii="Cambria" w:eastAsia="Cambria" w:hAnsi="Cambria"/>
          <w:sz w:val="24"/>
        </w:rPr>
        <w:t>. 1).</w:t>
      </w:r>
    </w:p>
    <w:p w:rsidR="00000000" w:rsidRDefault="00E311DC">
      <w:pPr>
        <w:spacing w:line="395" w:lineRule="auto"/>
        <w:ind w:firstLine="568"/>
        <w:jc w:val="both"/>
        <w:rPr>
          <w:rFonts w:ascii="Cambria" w:eastAsia="Cambria" w:hAnsi="Cambria"/>
          <w:sz w:val="24"/>
        </w:rPr>
      </w:pPr>
      <w:r>
        <w:rPr>
          <w:rFonts w:ascii="Cambria" w:eastAsia="Cambria" w:hAnsi="Cambria"/>
          <w:sz w:val="24"/>
        </w:rPr>
        <w:t>Загалом</w:t>
      </w:r>
      <w:r>
        <w:rPr>
          <w:rFonts w:ascii="Cambria" w:eastAsia="Cambria" w:hAnsi="Cambria"/>
          <w:sz w:val="24"/>
        </w:rPr>
        <w:t>,</w:t>
      </w:r>
      <w:r>
        <w:rPr>
          <w:rFonts w:ascii="Cambria" w:eastAsia="Cambria" w:hAnsi="Cambria"/>
          <w:sz w:val="24"/>
        </w:rPr>
        <w:t xml:space="preserve"> запропоновані заходи мають потенціал для зменшення втрат</w:t>
      </w:r>
      <w:r>
        <w:rPr>
          <w:rFonts w:ascii="Cambria" w:eastAsia="Cambria" w:hAnsi="Cambria"/>
          <w:sz w:val="24"/>
        </w:rPr>
        <w:t>,</w:t>
      </w:r>
      <w:r>
        <w:rPr>
          <w:rFonts w:ascii="Cambria" w:eastAsia="Cambria" w:hAnsi="Cambria"/>
          <w:sz w:val="24"/>
        </w:rPr>
        <w:t xml:space="preserve"> спр</w:t>
      </w:r>
      <w:r>
        <w:rPr>
          <w:rFonts w:ascii="Cambria" w:eastAsia="Cambria" w:hAnsi="Cambria"/>
          <w:sz w:val="24"/>
        </w:rPr>
        <w:t>ичинених обмеженням традиційних офлайн</w:t>
      </w:r>
      <w:r>
        <w:rPr>
          <w:rFonts w:ascii="Cambria" w:eastAsia="Cambria" w:hAnsi="Cambria"/>
          <w:sz w:val="24"/>
        </w:rPr>
        <w:t>‐</w:t>
      </w:r>
      <w:r>
        <w:rPr>
          <w:rFonts w:ascii="Cambria" w:eastAsia="Cambria" w:hAnsi="Cambria"/>
          <w:sz w:val="24"/>
        </w:rPr>
        <w:t>форм взаємодії між учасниками освітнього процесу</w:t>
      </w:r>
      <w:r>
        <w:rPr>
          <w:rFonts w:ascii="Cambria" w:eastAsia="Cambria" w:hAnsi="Cambria"/>
          <w:sz w:val="24"/>
        </w:rPr>
        <w:t>,</w:t>
      </w:r>
      <w:r>
        <w:rPr>
          <w:rFonts w:ascii="Cambria" w:eastAsia="Cambria" w:hAnsi="Cambria"/>
          <w:sz w:val="24"/>
        </w:rPr>
        <w:t xml:space="preserve"> а також сприятимуть розвитку та впровадженню нових практик навчання</w:t>
      </w:r>
      <w:r>
        <w:rPr>
          <w:rFonts w:ascii="Cambria" w:eastAsia="Cambria" w:hAnsi="Cambria"/>
          <w:sz w:val="24"/>
        </w:rPr>
        <w:t>.</w:t>
      </w:r>
    </w:p>
    <w:p w:rsidR="00000000" w:rsidRDefault="00E311DC">
      <w:pPr>
        <w:spacing w:line="395" w:lineRule="auto"/>
        <w:ind w:firstLine="568"/>
        <w:jc w:val="both"/>
        <w:rPr>
          <w:rFonts w:ascii="Cambria" w:eastAsia="Cambria" w:hAnsi="Cambria"/>
          <w:sz w:val="24"/>
        </w:rPr>
        <w:sectPr w:rsidR="00000000">
          <w:pgSz w:w="11900" w:h="16840"/>
          <w:pgMar w:top="0" w:right="1124" w:bottom="906" w:left="1140" w:header="0" w:footer="0" w:gutter="0"/>
          <w:cols w:space="0" w:equalWidth="0">
            <w:col w:w="9640"/>
          </w:cols>
          <w:docGrid w:linePitch="360"/>
        </w:sectPr>
      </w:pPr>
    </w:p>
    <w:p w:rsidR="00000000" w:rsidRDefault="00E311DC">
      <w:pPr>
        <w:spacing w:line="0" w:lineRule="atLeast"/>
        <w:ind w:right="180"/>
        <w:jc w:val="center"/>
        <w:rPr>
          <w:rFonts w:ascii="Cambria" w:eastAsia="Cambria" w:hAnsi="Cambria"/>
          <w:color w:val="FFFFFF"/>
          <w:sz w:val="28"/>
        </w:rPr>
      </w:pPr>
      <w:bookmarkStart w:id="6" w:name="page7"/>
      <w:bookmarkEnd w:id="6"/>
      <w:r>
        <w:rPr>
          <w:rFonts w:ascii="Cambria" w:eastAsia="Cambria" w:hAnsi="Cambria"/>
          <w:color w:val="FFFFFF"/>
          <w:sz w:val="28"/>
        </w:rPr>
        <w:lastRenderedPageBreak/>
        <w:t>АКАДЕМІЧНІ ВІЗІЇ</w:t>
      </w:r>
    </w:p>
    <w:p w:rsidR="00000000" w:rsidRDefault="001C4776">
      <w:pPr>
        <w:spacing w:line="20" w:lineRule="exact"/>
        <w:rPr>
          <w:rFonts w:ascii="Times New Roman" w:eastAsia="Times New Roman" w:hAnsi="Times New Roman"/>
        </w:rPr>
      </w:pPr>
      <w:r>
        <w:rPr>
          <w:rFonts w:ascii="Cambria" w:eastAsia="Cambria" w:hAnsi="Cambria"/>
          <w:noProof/>
          <w:color w:val="FFFFFF"/>
          <w:sz w:val="28"/>
        </w:rPr>
        <w:drawing>
          <wp:anchor distT="0" distB="0" distL="114300" distR="114300" simplePos="0" relativeHeight="251652096" behindDoc="1" locked="0" layoutInCell="1" allowOverlap="1">
            <wp:simplePos x="0" y="0"/>
            <wp:positionH relativeFrom="column">
              <wp:posOffset>-710565</wp:posOffset>
            </wp:positionH>
            <wp:positionV relativeFrom="paragraph">
              <wp:posOffset>-207645</wp:posOffset>
            </wp:positionV>
            <wp:extent cx="7556500" cy="760730"/>
            <wp:effectExtent l="19050" t="0" r="6350" b="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cstate="print"/>
                    <a:srcRect/>
                    <a:stretch>
                      <a:fillRect/>
                    </a:stretch>
                  </pic:blipFill>
                  <pic:spPr bwMode="auto">
                    <a:xfrm>
                      <a:off x="0" y="0"/>
                      <a:ext cx="7556500" cy="760730"/>
                    </a:xfrm>
                    <a:prstGeom prst="rect">
                      <a:avLst/>
                    </a:prstGeom>
                    <a:noFill/>
                  </pic:spPr>
                </pic:pic>
              </a:graphicData>
            </a:graphic>
          </wp:anchor>
        </w:drawing>
      </w:r>
    </w:p>
    <w:p w:rsidR="00000000" w:rsidRDefault="00E311DC">
      <w:pPr>
        <w:spacing w:line="236" w:lineRule="exact"/>
        <w:rPr>
          <w:rFonts w:ascii="Times New Roman" w:eastAsia="Times New Roman" w:hAnsi="Times New Roman"/>
        </w:rPr>
      </w:pPr>
    </w:p>
    <w:p w:rsidR="00000000" w:rsidRDefault="00E311DC">
      <w:pPr>
        <w:spacing w:line="0" w:lineRule="atLeast"/>
        <w:ind w:right="180"/>
        <w:jc w:val="center"/>
        <w:rPr>
          <w:rFonts w:ascii="Cambria" w:eastAsia="Cambria" w:hAnsi="Cambria"/>
          <w:color w:val="FFFFFF"/>
          <w:sz w:val="24"/>
        </w:rPr>
      </w:pPr>
      <w:r>
        <w:rPr>
          <w:rFonts w:ascii="Cambria" w:eastAsia="Cambria" w:hAnsi="Cambria"/>
          <w:color w:val="FFFFFF"/>
          <w:sz w:val="24"/>
        </w:rPr>
        <w:t xml:space="preserve">Випуск </w:t>
      </w:r>
      <w:r>
        <w:rPr>
          <w:rFonts w:ascii="Cambria" w:eastAsia="Cambria" w:hAnsi="Cambria"/>
          <w:color w:val="FFFFFF"/>
          <w:sz w:val="24"/>
        </w:rPr>
        <w:t>20/2023</w:t>
      </w:r>
    </w:p>
    <w:p w:rsidR="00000000" w:rsidRDefault="00E311DC">
      <w:pPr>
        <w:spacing w:line="200" w:lineRule="exact"/>
        <w:rPr>
          <w:rFonts w:ascii="Times New Roman" w:eastAsia="Times New Roman" w:hAnsi="Times New Roman"/>
        </w:rPr>
      </w:pPr>
    </w:p>
    <w:p w:rsidR="00000000" w:rsidRDefault="00E311DC">
      <w:pPr>
        <w:spacing w:line="349" w:lineRule="exact"/>
        <w:rPr>
          <w:rFonts w:ascii="Times New Roman" w:eastAsia="Times New Roman" w:hAnsi="Times New Roman"/>
        </w:rPr>
      </w:pPr>
    </w:p>
    <w:p w:rsidR="00000000" w:rsidRDefault="00E311DC">
      <w:pPr>
        <w:spacing w:line="0" w:lineRule="atLeast"/>
        <w:ind w:left="8580"/>
        <w:rPr>
          <w:rFonts w:ascii="Cambria" w:eastAsia="Cambria" w:hAnsi="Cambria"/>
          <w:i/>
          <w:sz w:val="24"/>
        </w:rPr>
      </w:pPr>
      <w:r>
        <w:rPr>
          <w:rFonts w:ascii="Cambria" w:eastAsia="Cambria" w:hAnsi="Cambria"/>
          <w:i/>
          <w:sz w:val="24"/>
        </w:rPr>
        <w:t xml:space="preserve">Таблиця </w:t>
      </w:r>
      <w:r>
        <w:rPr>
          <w:rFonts w:ascii="Cambria" w:eastAsia="Cambria" w:hAnsi="Cambria"/>
          <w:i/>
          <w:sz w:val="24"/>
        </w:rPr>
        <w:t>1</w:t>
      </w:r>
    </w:p>
    <w:p w:rsidR="00000000" w:rsidRDefault="00E311DC">
      <w:pPr>
        <w:spacing w:line="3" w:lineRule="exact"/>
        <w:rPr>
          <w:rFonts w:ascii="Times New Roman" w:eastAsia="Times New Roman" w:hAnsi="Times New Roman"/>
        </w:rPr>
      </w:pPr>
    </w:p>
    <w:p w:rsidR="00000000" w:rsidRDefault="00E311DC">
      <w:pPr>
        <w:spacing w:line="0" w:lineRule="atLeast"/>
        <w:ind w:left="620"/>
        <w:rPr>
          <w:rFonts w:ascii="Cambria" w:eastAsia="Cambria" w:hAnsi="Cambria"/>
          <w:b/>
          <w:sz w:val="24"/>
        </w:rPr>
      </w:pPr>
      <w:r>
        <w:rPr>
          <w:rFonts w:ascii="Cambria" w:eastAsia="Cambria" w:hAnsi="Cambria"/>
          <w:b/>
          <w:sz w:val="24"/>
        </w:rPr>
        <w:t>Оптимізація ефективного використання технологій д</w:t>
      </w:r>
      <w:r>
        <w:rPr>
          <w:rFonts w:ascii="Cambria" w:eastAsia="Cambria" w:hAnsi="Cambria"/>
          <w:b/>
          <w:sz w:val="24"/>
        </w:rPr>
        <w:t>истанційного навчання</w:t>
      </w:r>
    </w:p>
    <w:p w:rsidR="00000000" w:rsidRDefault="00E311DC">
      <w:pPr>
        <w:spacing w:line="0" w:lineRule="atLeast"/>
        <w:ind w:left="2300"/>
        <w:rPr>
          <w:rFonts w:ascii="Cambria" w:eastAsia="Cambria" w:hAnsi="Cambria"/>
          <w:b/>
          <w:sz w:val="24"/>
        </w:rPr>
      </w:pPr>
      <w:r>
        <w:rPr>
          <w:rFonts w:ascii="Cambria" w:eastAsia="Cambria" w:hAnsi="Cambria"/>
          <w:b/>
          <w:sz w:val="24"/>
        </w:rPr>
        <w:t>в контексті діджиталізації системи вищої освіти</w:t>
      </w:r>
    </w:p>
    <w:tbl>
      <w:tblPr>
        <w:tblW w:w="0" w:type="auto"/>
        <w:tblInd w:w="10" w:type="dxa"/>
        <w:tblLayout w:type="fixed"/>
        <w:tblCellMar>
          <w:top w:w="0" w:type="dxa"/>
          <w:left w:w="0" w:type="dxa"/>
          <w:bottom w:w="0" w:type="dxa"/>
          <w:right w:w="0" w:type="dxa"/>
        </w:tblCellMar>
        <w:tblLook w:val="0000"/>
      </w:tblPr>
      <w:tblGrid>
        <w:gridCol w:w="3140"/>
        <w:gridCol w:w="960"/>
        <w:gridCol w:w="1180"/>
        <w:gridCol w:w="1380"/>
        <w:gridCol w:w="680"/>
        <w:gridCol w:w="1720"/>
        <w:gridCol w:w="720"/>
      </w:tblGrid>
      <w:tr w:rsidR="00000000">
        <w:trPr>
          <w:trHeight w:val="250"/>
        </w:trPr>
        <w:tc>
          <w:tcPr>
            <w:tcW w:w="3140" w:type="dxa"/>
            <w:tcBorders>
              <w:left w:val="single" w:sz="8" w:space="0" w:color="auto"/>
              <w:right w:val="single" w:sz="8" w:space="0" w:color="auto"/>
            </w:tcBorders>
            <w:shd w:val="clear" w:color="auto" w:fill="auto"/>
            <w:vAlign w:val="bottom"/>
          </w:tcPr>
          <w:p w:rsidR="00000000" w:rsidRDefault="00E311DC">
            <w:pPr>
              <w:spacing w:line="250" w:lineRule="exact"/>
              <w:ind w:left="120"/>
              <w:rPr>
                <w:rFonts w:ascii="Cambria" w:eastAsia="Cambria" w:hAnsi="Cambria"/>
                <w:sz w:val="24"/>
              </w:rPr>
            </w:pPr>
            <w:r>
              <w:rPr>
                <w:rFonts w:ascii="Cambria" w:eastAsia="Cambria" w:hAnsi="Cambria"/>
                <w:sz w:val="24"/>
              </w:rPr>
              <w:t>Національна доступність</w:t>
            </w:r>
          </w:p>
        </w:tc>
        <w:tc>
          <w:tcPr>
            <w:tcW w:w="6640" w:type="dxa"/>
            <w:gridSpan w:val="6"/>
            <w:tcBorders>
              <w:right w:val="single" w:sz="8" w:space="0" w:color="auto"/>
            </w:tcBorders>
            <w:shd w:val="clear" w:color="auto" w:fill="auto"/>
            <w:vAlign w:val="bottom"/>
          </w:tcPr>
          <w:p w:rsidR="00000000" w:rsidRDefault="00E311DC">
            <w:pPr>
              <w:spacing w:line="250" w:lineRule="exact"/>
              <w:ind w:left="100"/>
              <w:rPr>
                <w:rFonts w:ascii="Cambria" w:eastAsia="Cambria" w:hAnsi="Cambria"/>
                <w:sz w:val="24"/>
              </w:rPr>
            </w:pPr>
            <w:r>
              <w:rPr>
                <w:rFonts w:ascii="Cambria" w:eastAsia="Cambria" w:hAnsi="Cambria"/>
                <w:sz w:val="24"/>
              </w:rPr>
              <w:t>Платформи   дистанційного   навчання</w:t>
            </w:r>
            <w:r>
              <w:rPr>
                <w:rFonts w:ascii="Cambria" w:eastAsia="Cambria" w:hAnsi="Cambria"/>
                <w:sz w:val="24"/>
              </w:rPr>
              <w:t>,</w:t>
            </w:r>
            <w:r>
              <w:rPr>
                <w:rFonts w:ascii="Cambria" w:eastAsia="Cambria" w:hAnsi="Cambria"/>
                <w:sz w:val="24"/>
              </w:rPr>
              <w:t xml:space="preserve">   електронне</w:t>
            </w:r>
          </w:p>
        </w:tc>
      </w:tr>
      <w:tr w:rsidR="00000000">
        <w:trPr>
          <w:trHeight w:val="282"/>
        </w:trPr>
        <w:tc>
          <w:tcPr>
            <w:tcW w:w="3140" w:type="dxa"/>
            <w:tcBorders>
              <w:left w:val="single" w:sz="8" w:space="0" w:color="auto"/>
              <w:right w:val="single" w:sz="8" w:space="0" w:color="auto"/>
            </w:tcBorders>
            <w:shd w:val="clear" w:color="auto" w:fill="auto"/>
            <w:vAlign w:val="bottom"/>
          </w:tcPr>
          <w:p w:rsidR="00000000" w:rsidRDefault="00E311DC">
            <w:pPr>
              <w:spacing w:line="0" w:lineRule="atLeast"/>
              <w:ind w:left="120"/>
              <w:rPr>
                <w:rFonts w:ascii="Cambria" w:eastAsia="Cambria" w:hAnsi="Cambria"/>
                <w:sz w:val="24"/>
              </w:rPr>
            </w:pPr>
            <w:r>
              <w:rPr>
                <w:rFonts w:ascii="Cambria" w:eastAsia="Cambria" w:hAnsi="Cambria"/>
                <w:sz w:val="24"/>
              </w:rPr>
              <w:t>широкосмугового зв</w:t>
            </w:r>
            <w:r>
              <w:rPr>
                <w:rFonts w:ascii="Cambria" w:eastAsia="Cambria" w:hAnsi="Cambria"/>
                <w:sz w:val="24"/>
              </w:rPr>
              <w:t>’</w:t>
            </w:r>
            <w:r>
              <w:rPr>
                <w:rFonts w:ascii="Cambria" w:eastAsia="Cambria" w:hAnsi="Cambria"/>
                <w:sz w:val="24"/>
              </w:rPr>
              <w:t>язку</w:t>
            </w:r>
          </w:p>
        </w:tc>
        <w:tc>
          <w:tcPr>
            <w:tcW w:w="6640" w:type="dxa"/>
            <w:gridSpan w:val="6"/>
            <w:tcBorders>
              <w:right w:val="single" w:sz="8" w:space="0" w:color="auto"/>
            </w:tcBorders>
            <w:shd w:val="clear" w:color="auto" w:fill="auto"/>
            <w:vAlign w:val="bottom"/>
          </w:tcPr>
          <w:p w:rsidR="00000000" w:rsidRDefault="00E311DC">
            <w:pPr>
              <w:spacing w:line="0" w:lineRule="atLeast"/>
              <w:ind w:left="100"/>
              <w:rPr>
                <w:rFonts w:ascii="Cambria" w:eastAsia="Cambria" w:hAnsi="Cambria"/>
                <w:sz w:val="24"/>
              </w:rPr>
            </w:pPr>
            <w:r>
              <w:rPr>
                <w:rFonts w:ascii="Cambria" w:eastAsia="Cambria" w:hAnsi="Cambria"/>
                <w:sz w:val="24"/>
              </w:rPr>
              <w:t>навчання</w:t>
            </w:r>
            <w:r>
              <w:rPr>
                <w:rFonts w:ascii="Cambria" w:eastAsia="Cambria" w:hAnsi="Cambria"/>
                <w:sz w:val="24"/>
              </w:rPr>
              <w:t>,</w:t>
            </w:r>
            <w:r>
              <w:rPr>
                <w:rFonts w:ascii="Cambria" w:eastAsia="Cambria" w:hAnsi="Cambria"/>
                <w:sz w:val="24"/>
              </w:rPr>
              <w:t xml:space="preserve"> технологічні пристрої та навчальні платформи</w:t>
            </w:r>
            <w:r>
              <w:rPr>
                <w:rFonts w:ascii="Cambria" w:eastAsia="Cambria" w:hAnsi="Cambria"/>
                <w:sz w:val="24"/>
              </w:rPr>
              <w:t>,</w:t>
            </w:r>
          </w:p>
        </w:tc>
      </w:tr>
      <w:tr w:rsidR="00000000">
        <w:trPr>
          <w:trHeight w:val="281"/>
        </w:trPr>
        <w:tc>
          <w:tcPr>
            <w:tcW w:w="3140" w:type="dxa"/>
            <w:tcBorders>
              <w:left w:val="single" w:sz="8" w:space="0" w:color="auto"/>
              <w:right w:val="single" w:sz="8" w:space="0" w:color="auto"/>
            </w:tcBorders>
            <w:shd w:val="clear" w:color="auto" w:fill="auto"/>
            <w:vAlign w:val="bottom"/>
          </w:tcPr>
          <w:p w:rsidR="00000000" w:rsidRDefault="00E311DC">
            <w:pPr>
              <w:spacing w:line="0" w:lineRule="atLeast"/>
              <w:rPr>
                <w:rFonts w:ascii="Times New Roman" w:eastAsia="Times New Roman" w:hAnsi="Times New Roman"/>
                <w:sz w:val="24"/>
              </w:rPr>
            </w:pPr>
          </w:p>
        </w:tc>
        <w:tc>
          <w:tcPr>
            <w:tcW w:w="6640" w:type="dxa"/>
            <w:gridSpan w:val="6"/>
            <w:tcBorders>
              <w:right w:val="single" w:sz="8" w:space="0" w:color="auto"/>
            </w:tcBorders>
            <w:shd w:val="clear" w:color="auto" w:fill="auto"/>
            <w:vAlign w:val="bottom"/>
          </w:tcPr>
          <w:p w:rsidR="00000000" w:rsidRDefault="00E311DC">
            <w:pPr>
              <w:spacing w:line="0" w:lineRule="atLeast"/>
              <w:ind w:left="100"/>
              <w:rPr>
                <w:rFonts w:ascii="Cambria" w:eastAsia="Cambria" w:hAnsi="Cambria"/>
                <w:sz w:val="24"/>
              </w:rPr>
            </w:pPr>
            <w:r>
              <w:rPr>
                <w:rFonts w:ascii="Cambria" w:eastAsia="Cambria" w:hAnsi="Cambria"/>
                <w:sz w:val="24"/>
              </w:rPr>
              <w:t xml:space="preserve">технологічні пристрої та їх </w:t>
            </w:r>
            <w:r>
              <w:rPr>
                <w:rFonts w:ascii="Cambria" w:eastAsia="Cambria" w:hAnsi="Cambria"/>
                <w:sz w:val="24"/>
              </w:rPr>
              <w:t>доступність для здобувачів та</w:t>
            </w:r>
          </w:p>
        </w:tc>
      </w:tr>
      <w:tr w:rsidR="00000000">
        <w:trPr>
          <w:trHeight w:val="282"/>
        </w:trPr>
        <w:tc>
          <w:tcPr>
            <w:tcW w:w="3140" w:type="dxa"/>
            <w:tcBorders>
              <w:left w:val="single" w:sz="8" w:space="0" w:color="auto"/>
              <w:right w:val="single" w:sz="8" w:space="0" w:color="auto"/>
            </w:tcBorders>
            <w:shd w:val="clear" w:color="auto" w:fill="auto"/>
            <w:vAlign w:val="bottom"/>
          </w:tcPr>
          <w:p w:rsidR="00000000" w:rsidRDefault="00E311DC">
            <w:pPr>
              <w:spacing w:line="0" w:lineRule="atLeast"/>
              <w:rPr>
                <w:rFonts w:ascii="Times New Roman" w:eastAsia="Times New Roman" w:hAnsi="Times New Roman"/>
                <w:sz w:val="24"/>
              </w:rPr>
            </w:pPr>
          </w:p>
        </w:tc>
        <w:tc>
          <w:tcPr>
            <w:tcW w:w="6640" w:type="dxa"/>
            <w:gridSpan w:val="6"/>
            <w:tcBorders>
              <w:right w:val="single" w:sz="8" w:space="0" w:color="auto"/>
            </w:tcBorders>
            <w:shd w:val="clear" w:color="auto" w:fill="auto"/>
            <w:vAlign w:val="bottom"/>
          </w:tcPr>
          <w:p w:rsidR="00000000" w:rsidRDefault="00E311DC">
            <w:pPr>
              <w:spacing w:line="0" w:lineRule="atLeast"/>
              <w:ind w:left="100"/>
              <w:rPr>
                <w:rFonts w:ascii="Cambria" w:eastAsia="Cambria" w:hAnsi="Cambria"/>
                <w:sz w:val="24"/>
              </w:rPr>
            </w:pPr>
            <w:r>
              <w:rPr>
                <w:rFonts w:ascii="Cambria" w:eastAsia="Cambria" w:hAnsi="Cambria"/>
                <w:sz w:val="24"/>
              </w:rPr>
              <w:t xml:space="preserve">викладачів </w:t>
            </w:r>
            <w:r>
              <w:rPr>
                <w:rFonts w:ascii="Cambria" w:eastAsia="Cambria" w:hAnsi="Cambria"/>
                <w:sz w:val="24"/>
              </w:rPr>
              <w:t>(</w:t>
            </w:r>
            <w:r>
              <w:rPr>
                <w:rFonts w:ascii="Cambria" w:eastAsia="Cambria" w:hAnsi="Cambria"/>
                <w:sz w:val="24"/>
              </w:rPr>
              <w:t>заклади вищої освіти</w:t>
            </w:r>
            <w:r>
              <w:rPr>
                <w:rFonts w:ascii="Cambria" w:eastAsia="Cambria" w:hAnsi="Cambria"/>
                <w:sz w:val="24"/>
              </w:rPr>
              <w:t>,</w:t>
            </w:r>
            <w:r>
              <w:rPr>
                <w:rFonts w:ascii="Cambria" w:eastAsia="Cambria" w:hAnsi="Cambria"/>
                <w:sz w:val="24"/>
              </w:rPr>
              <w:t xml:space="preserve"> викладачі</w:t>
            </w:r>
            <w:r>
              <w:rPr>
                <w:rFonts w:ascii="Cambria" w:eastAsia="Cambria" w:hAnsi="Cambria"/>
                <w:sz w:val="24"/>
              </w:rPr>
              <w:t>,</w:t>
            </w:r>
            <w:r>
              <w:rPr>
                <w:rFonts w:ascii="Cambria" w:eastAsia="Cambria" w:hAnsi="Cambria"/>
                <w:sz w:val="24"/>
              </w:rPr>
              <w:t xml:space="preserve"> здобувачі</w:t>
            </w:r>
            <w:r>
              <w:rPr>
                <w:rFonts w:ascii="Cambria" w:eastAsia="Cambria" w:hAnsi="Cambria"/>
                <w:sz w:val="24"/>
              </w:rPr>
              <w:t>)</w:t>
            </w:r>
          </w:p>
        </w:tc>
      </w:tr>
      <w:tr w:rsidR="00000000">
        <w:trPr>
          <w:trHeight w:val="290"/>
        </w:trPr>
        <w:tc>
          <w:tcPr>
            <w:tcW w:w="3140" w:type="dxa"/>
            <w:tcBorders>
              <w:left w:val="single" w:sz="8" w:space="0" w:color="auto"/>
              <w:right w:val="single" w:sz="8" w:space="0" w:color="auto"/>
            </w:tcBorders>
            <w:shd w:val="clear" w:color="auto" w:fill="auto"/>
            <w:vAlign w:val="bottom"/>
          </w:tcPr>
          <w:p w:rsidR="00000000" w:rsidRDefault="00E311DC">
            <w:pPr>
              <w:spacing w:line="0" w:lineRule="atLeast"/>
              <w:ind w:left="120"/>
              <w:rPr>
                <w:rFonts w:ascii="Cambria" w:eastAsia="Cambria" w:hAnsi="Cambria"/>
                <w:sz w:val="24"/>
              </w:rPr>
            </w:pPr>
            <w:r>
              <w:rPr>
                <w:rFonts w:ascii="Cambria" w:eastAsia="Cambria" w:hAnsi="Cambria"/>
                <w:sz w:val="24"/>
              </w:rPr>
              <w:t>Виявлення груп ризику</w:t>
            </w:r>
          </w:p>
        </w:tc>
        <w:tc>
          <w:tcPr>
            <w:tcW w:w="6640" w:type="dxa"/>
            <w:gridSpan w:val="6"/>
            <w:tcBorders>
              <w:right w:val="single" w:sz="8" w:space="0" w:color="auto"/>
            </w:tcBorders>
            <w:shd w:val="clear" w:color="auto" w:fill="auto"/>
            <w:vAlign w:val="bottom"/>
          </w:tcPr>
          <w:p w:rsidR="00000000" w:rsidRDefault="00E311DC">
            <w:pPr>
              <w:spacing w:line="0" w:lineRule="atLeast"/>
              <w:ind w:left="100"/>
              <w:rPr>
                <w:rFonts w:ascii="Cambria" w:eastAsia="Cambria" w:hAnsi="Cambria"/>
                <w:sz w:val="24"/>
              </w:rPr>
            </w:pPr>
            <w:r>
              <w:rPr>
                <w:rFonts w:ascii="Cambria" w:eastAsia="Cambria" w:hAnsi="Cambria"/>
                <w:sz w:val="24"/>
              </w:rPr>
              <w:t>Або  груп  з  обмеженим  доступом  до  ресурсів</w:t>
            </w:r>
            <w:r>
              <w:rPr>
                <w:rFonts w:ascii="Cambria" w:eastAsia="Cambria" w:hAnsi="Cambria"/>
                <w:sz w:val="24"/>
              </w:rPr>
              <w:t>,</w:t>
            </w:r>
            <w:r>
              <w:rPr>
                <w:rFonts w:ascii="Cambria" w:eastAsia="Cambria" w:hAnsi="Cambria"/>
                <w:sz w:val="24"/>
              </w:rPr>
              <w:t xml:space="preserve">  і</w:t>
            </w:r>
          </w:p>
        </w:tc>
      </w:tr>
      <w:tr w:rsidR="00000000">
        <w:trPr>
          <w:trHeight w:val="282"/>
        </w:trPr>
        <w:tc>
          <w:tcPr>
            <w:tcW w:w="3140" w:type="dxa"/>
            <w:tcBorders>
              <w:left w:val="single" w:sz="8" w:space="0" w:color="auto"/>
              <w:right w:val="single" w:sz="8" w:space="0" w:color="auto"/>
            </w:tcBorders>
            <w:shd w:val="clear" w:color="auto" w:fill="auto"/>
            <w:vAlign w:val="bottom"/>
          </w:tcPr>
          <w:p w:rsidR="00000000" w:rsidRDefault="00E311DC">
            <w:pPr>
              <w:spacing w:line="0" w:lineRule="atLeast"/>
              <w:rPr>
                <w:rFonts w:ascii="Times New Roman" w:eastAsia="Times New Roman" w:hAnsi="Times New Roman"/>
                <w:sz w:val="24"/>
              </w:rPr>
            </w:pPr>
          </w:p>
        </w:tc>
        <w:tc>
          <w:tcPr>
            <w:tcW w:w="2140" w:type="dxa"/>
            <w:gridSpan w:val="2"/>
            <w:shd w:val="clear" w:color="auto" w:fill="auto"/>
            <w:vAlign w:val="bottom"/>
          </w:tcPr>
          <w:p w:rsidR="00000000" w:rsidRDefault="00E311DC">
            <w:pPr>
              <w:spacing w:line="0" w:lineRule="atLeast"/>
              <w:ind w:left="100"/>
              <w:rPr>
                <w:rFonts w:ascii="Cambria" w:eastAsia="Cambria" w:hAnsi="Cambria"/>
                <w:sz w:val="24"/>
              </w:rPr>
            </w:pPr>
            <w:r>
              <w:rPr>
                <w:rFonts w:ascii="Cambria" w:eastAsia="Cambria" w:hAnsi="Cambria"/>
                <w:sz w:val="24"/>
              </w:rPr>
              <w:t>налагодження</w:t>
            </w:r>
          </w:p>
        </w:tc>
        <w:tc>
          <w:tcPr>
            <w:tcW w:w="1380" w:type="dxa"/>
            <w:shd w:val="clear" w:color="auto" w:fill="auto"/>
            <w:vAlign w:val="bottom"/>
          </w:tcPr>
          <w:p w:rsidR="00000000" w:rsidRDefault="00E311DC">
            <w:pPr>
              <w:spacing w:line="0" w:lineRule="atLeast"/>
              <w:ind w:left="260"/>
              <w:rPr>
                <w:rFonts w:ascii="Cambria" w:eastAsia="Cambria" w:hAnsi="Cambria"/>
                <w:sz w:val="24"/>
              </w:rPr>
            </w:pPr>
            <w:r>
              <w:rPr>
                <w:rFonts w:ascii="Cambria" w:eastAsia="Cambria" w:hAnsi="Cambria"/>
                <w:sz w:val="24"/>
              </w:rPr>
              <w:t>питань</w:t>
            </w:r>
          </w:p>
        </w:tc>
        <w:tc>
          <w:tcPr>
            <w:tcW w:w="3120" w:type="dxa"/>
            <w:gridSpan w:val="3"/>
            <w:tcBorders>
              <w:right w:val="single" w:sz="8" w:space="0" w:color="auto"/>
            </w:tcBorders>
            <w:shd w:val="clear" w:color="auto" w:fill="auto"/>
            <w:vAlign w:val="bottom"/>
          </w:tcPr>
          <w:p w:rsidR="00000000" w:rsidRDefault="00E311DC">
            <w:pPr>
              <w:spacing w:line="0" w:lineRule="atLeast"/>
              <w:jc w:val="right"/>
              <w:rPr>
                <w:rFonts w:ascii="Cambria" w:eastAsia="Cambria" w:hAnsi="Cambria"/>
                <w:sz w:val="24"/>
              </w:rPr>
            </w:pPr>
            <w:r>
              <w:rPr>
                <w:rFonts w:ascii="Cambria" w:eastAsia="Cambria" w:hAnsi="Cambria"/>
                <w:sz w:val="24"/>
              </w:rPr>
              <w:t>матеріально</w:t>
            </w:r>
            <w:r>
              <w:rPr>
                <w:rFonts w:ascii="Cambria" w:eastAsia="Cambria" w:hAnsi="Cambria"/>
                <w:sz w:val="24"/>
              </w:rPr>
              <w:t>‐</w:t>
            </w:r>
            <w:r>
              <w:rPr>
                <w:rFonts w:ascii="Cambria" w:eastAsia="Cambria" w:hAnsi="Cambria"/>
                <w:sz w:val="24"/>
              </w:rPr>
              <w:t>технічного</w:t>
            </w:r>
          </w:p>
        </w:tc>
      </w:tr>
      <w:tr w:rsidR="00000000">
        <w:trPr>
          <w:trHeight w:val="281"/>
        </w:trPr>
        <w:tc>
          <w:tcPr>
            <w:tcW w:w="3140" w:type="dxa"/>
            <w:tcBorders>
              <w:left w:val="single" w:sz="8" w:space="0" w:color="auto"/>
              <w:right w:val="single" w:sz="8" w:space="0" w:color="auto"/>
            </w:tcBorders>
            <w:shd w:val="clear" w:color="auto" w:fill="auto"/>
            <w:vAlign w:val="bottom"/>
          </w:tcPr>
          <w:p w:rsidR="00000000" w:rsidRDefault="00E311DC">
            <w:pPr>
              <w:spacing w:line="0" w:lineRule="atLeast"/>
              <w:rPr>
                <w:rFonts w:ascii="Times New Roman" w:eastAsia="Times New Roman" w:hAnsi="Times New Roman"/>
                <w:sz w:val="24"/>
              </w:rPr>
            </w:pPr>
          </w:p>
        </w:tc>
        <w:tc>
          <w:tcPr>
            <w:tcW w:w="2140" w:type="dxa"/>
            <w:gridSpan w:val="2"/>
            <w:shd w:val="clear" w:color="auto" w:fill="auto"/>
            <w:vAlign w:val="bottom"/>
          </w:tcPr>
          <w:p w:rsidR="00000000" w:rsidRDefault="00E311DC">
            <w:pPr>
              <w:spacing w:line="0" w:lineRule="atLeast"/>
              <w:ind w:left="100"/>
              <w:rPr>
                <w:rFonts w:ascii="Cambria" w:eastAsia="Cambria" w:hAnsi="Cambria"/>
                <w:sz w:val="24"/>
              </w:rPr>
            </w:pPr>
            <w:r>
              <w:rPr>
                <w:rFonts w:ascii="Cambria" w:eastAsia="Cambria" w:hAnsi="Cambria"/>
                <w:sz w:val="24"/>
              </w:rPr>
              <w:t>забезпечення</w:t>
            </w:r>
          </w:p>
        </w:tc>
        <w:tc>
          <w:tcPr>
            <w:tcW w:w="1380" w:type="dxa"/>
            <w:shd w:val="clear" w:color="auto" w:fill="auto"/>
            <w:vAlign w:val="bottom"/>
          </w:tcPr>
          <w:p w:rsidR="00000000" w:rsidRDefault="00E311DC">
            <w:pPr>
              <w:spacing w:line="0" w:lineRule="atLeast"/>
              <w:rPr>
                <w:rFonts w:ascii="Times New Roman" w:eastAsia="Times New Roman" w:hAnsi="Times New Roman"/>
                <w:sz w:val="24"/>
              </w:rPr>
            </w:pPr>
          </w:p>
        </w:tc>
        <w:tc>
          <w:tcPr>
            <w:tcW w:w="680" w:type="dxa"/>
            <w:shd w:val="clear" w:color="auto" w:fill="auto"/>
            <w:vAlign w:val="bottom"/>
          </w:tcPr>
          <w:p w:rsidR="00000000" w:rsidRDefault="00E311DC">
            <w:pPr>
              <w:spacing w:line="0" w:lineRule="atLeast"/>
              <w:rPr>
                <w:rFonts w:ascii="Times New Roman" w:eastAsia="Times New Roman" w:hAnsi="Times New Roman"/>
                <w:sz w:val="24"/>
              </w:rPr>
            </w:pPr>
          </w:p>
        </w:tc>
        <w:tc>
          <w:tcPr>
            <w:tcW w:w="1720" w:type="dxa"/>
            <w:shd w:val="clear" w:color="auto" w:fill="auto"/>
            <w:vAlign w:val="bottom"/>
          </w:tcPr>
          <w:p w:rsidR="00000000" w:rsidRDefault="00E311DC">
            <w:pPr>
              <w:spacing w:line="0" w:lineRule="atLeast"/>
              <w:rPr>
                <w:rFonts w:ascii="Times New Roman" w:eastAsia="Times New Roman" w:hAnsi="Times New Roman"/>
                <w:sz w:val="24"/>
              </w:rPr>
            </w:pPr>
          </w:p>
        </w:tc>
        <w:tc>
          <w:tcPr>
            <w:tcW w:w="720" w:type="dxa"/>
            <w:tcBorders>
              <w:right w:val="single" w:sz="8" w:space="0" w:color="auto"/>
            </w:tcBorders>
            <w:shd w:val="clear" w:color="auto" w:fill="auto"/>
            <w:vAlign w:val="bottom"/>
          </w:tcPr>
          <w:p w:rsidR="00000000" w:rsidRDefault="00E311DC">
            <w:pPr>
              <w:spacing w:line="0" w:lineRule="atLeast"/>
              <w:rPr>
                <w:rFonts w:ascii="Times New Roman" w:eastAsia="Times New Roman" w:hAnsi="Times New Roman"/>
                <w:sz w:val="24"/>
              </w:rPr>
            </w:pPr>
          </w:p>
        </w:tc>
      </w:tr>
      <w:tr w:rsidR="00000000">
        <w:trPr>
          <w:trHeight w:val="574"/>
        </w:trPr>
        <w:tc>
          <w:tcPr>
            <w:tcW w:w="3140" w:type="dxa"/>
            <w:tcBorders>
              <w:left w:val="single" w:sz="8" w:space="0" w:color="auto"/>
              <w:right w:val="single" w:sz="8" w:space="0" w:color="auto"/>
            </w:tcBorders>
            <w:shd w:val="clear" w:color="auto" w:fill="auto"/>
            <w:vAlign w:val="bottom"/>
          </w:tcPr>
          <w:p w:rsidR="00000000" w:rsidRDefault="00E311DC">
            <w:pPr>
              <w:spacing w:line="0" w:lineRule="atLeast"/>
              <w:ind w:left="120"/>
              <w:rPr>
                <w:rFonts w:ascii="Cambria" w:eastAsia="Cambria" w:hAnsi="Cambria"/>
                <w:sz w:val="24"/>
              </w:rPr>
            </w:pPr>
            <w:r>
              <w:rPr>
                <w:rFonts w:ascii="Cambria" w:eastAsia="Cambria" w:hAnsi="Cambria"/>
                <w:sz w:val="24"/>
              </w:rPr>
              <w:t>Зміцнення співпраці між</w:t>
            </w:r>
          </w:p>
        </w:tc>
        <w:tc>
          <w:tcPr>
            <w:tcW w:w="6640" w:type="dxa"/>
            <w:gridSpan w:val="6"/>
            <w:tcBorders>
              <w:right w:val="single" w:sz="8" w:space="0" w:color="auto"/>
            </w:tcBorders>
            <w:shd w:val="clear" w:color="auto" w:fill="auto"/>
            <w:vAlign w:val="bottom"/>
          </w:tcPr>
          <w:p w:rsidR="00000000" w:rsidRDefault="00E311DC">
            <w:pPr>
              <w:spacing w:line="0" w:lineRule="atLeast"/>
              <w:ind w:left="100"/>
              <w:rPr>
                <w:rFonts w:ascii="Cambria" w:eastAsia="Cambria" w:hAnsi="Cambria"/>
                <w:sz w:val="24"/>
              </w:rPr>
            </w:pPr>
            <w:r>
              <w:rPr>
                <w:rFonts w:ascii="Cambria" w:eastAsia="Cambria" w:hAnsi="Cambria"/>
                <w:sz w:val="24"/>
              </w:rPr>
              <w:t>Заох</w:t>
            </w:r>
            <w:r>
              <w:rPr>
                <w:rFonts w:ascii="Cambria" w:eastAsia="Cambria" w:hAnsi="Cambria"/>
                <w:sz w:val="24"/>
              </w:rPr>
              <w:t>очення  закладів  вищої  освіти  до  використання</w:t>
            </w:r>
          </w:p>
        </w:tc>
      </w:tr>
      <w:tr w:rsidR="00000000">
        <w:trPr>
          <w:trHeight w:val="281"/>
        </w:trPr>
        <w:tc>
          <w:tcPr>
            <w:tcW w:w="3140" w:type="dxa"/>
            <w:tcBorders>
              <w:left w:val="single" w:sz="8" w:space="0" w:color="auto"/>
              <w:right w:val="single" w:sz="8" w:space="0" w:color="auto"/>
            </w:tcBorders>
            <w:shd w:val="clear" w:color="auto" w:fill="auto"/>
            <w:vAlign w:val="bottom"/>
          </w:tcPr>
          <w:p w:rsidR="00000000" w:rsidRDefault="00E311DC">
            <w:pPr>
              <w:spacing w:line="0" w:lineRule="atLeast"/>
              <w:ind w:left="120"/>
              <w:rPr>
                <w:rFonts w:ascii="Cambria" w:eastAsia="Cambria" w:hAnsi="Cambria"/>
                <w:sz w:val="24"/>
              </w:rPr>
            </w:pPr>
            <w:r>
              <w:rPr>
                <w:rFonts w:ascii="Cambria" w:eastAsia="Cambria" w:hAnsi="Cambria"/>
                <w:sz w:val="24"/>
              </w:rPr>
              <w:t>учасниками освітнього</w:t>
            </w:r>
          </w:p>
        </w:tc>
        <w:tc>
          <w:tcPr>
            <w:tcW w:w="6640" w:type="dxa"/>
            <w:gridSpan w:val="6"/>
            <w:tcBorders>
              <w:right w:val="single" w:sz="8" w:space="0" w:color="auto"/>
            </w:tcBorders>
            <w:shd w:val="clear" w:color="auto" w:fill="auto"/>
            <w:vAlign w:val="bottom"/>
          </w:tcPr>
          <w:p w:rsidR="00000000" w:rsidRDefault="00E311DC">
            <w:pPr>
              <w:spacing w:line="0" w:lineRule="atLeast"/>
              <w:ind w:left="100"/>
              <w:rPr>
                <w:rFonts w:ascii="Cambria" w:eastAsia="Cambria" w:hAnsi="Cambria"/>
                <w:sz w:val="24"/>
              </w:rPr>
            </w:pPr>
            <w:r>
              <w:rPr>
                <w:rFonts w:ascii="Cambria" w:eastAsia="Cambria" w:hAnsi="Cambria"/>
                <w:sz w:val="24"/>
              </w:rPr>
              <w:t>існуючих  структур</w:t>
            </w:r>
            <w:r>
              <w:rPr>
                <w:rFonts w:ascii="Cambria" w:eastAsia="Cambria" w:hAnsi="Cambria"/>
                <w:sz w:val="24"/>
              </w:rPr>
              <w:t>,</w:t>
            </w:r>
            <w:r>
              <w:rPr>
                <w:rFonts w:ascii="Cambria" w:eastAsia="Cambria" w:hAnsi="Cambria"/>
                <w:sz w:val="24"/>
              </w:rPr>
              <w:t xml:space="preserve">  мереж</w:t>
            </w:r>
            <w:r>
              <w:rPr>
                <w:rFonts w:ascii="Cambria" w:eastAsia="Cambria" w:hAnsi="Cambria"/>
                <w:sz w:val="24"/>
              </w:rPr>
              <w:t>,</w:t>
            </w:r>
            <w:r>
              <w:rPr>
                <w:rFonts w:ascii="Cambria" w:eastAsia="Cambria" w:hAnsi="Cambria"/>
                <w:sz w:val="24"/>
              </w:rPr>
              <w:t xml:space="preserve">  національних  центрів  для</w:t>
            </w:r>
          </w:p>
        </w:tc>
      </w:tr>
      <w:tr w:rsidR="00000000">
        <w:trPr>
          <w:trHeight w:val="282"/>
        </w:trPr>
        <w:tc>
          <w:tcPr>
            <w:tcW w:w="3140" w:type="dxa"/>
            <w:tcBorders>
              <w:left w:val="single" w:sz="8" w:space="0" w:color="auto"/>
              <w:right w:val="single" w:sz="8" w:space="0" w:color="auto"/>
            </w:tcBorders>
            <w:shd w:val="clear" w:color="auto" w:fill="auto"/>
            <w:vAlign w:val="bottom"/>
          </w:tcPr>
          <w:p w:rsidR="00000000" w:rsidRDefault="00E311DC">
            <w:pPr>
              <w:spacing w:line="0" w:lineRule="atLeast"/>
              <w:ind w:left="120"/>
              <w:rPr>
                <w:rFonts w:ascii="Cambria" w:eastAsia="Cambria" w:hAnsi="Cambria"/>
                <w:sz w:val="24"/>
              </w:rPr>
            </w:pPr>
            <w:r>
              <w:rPr>
                <w:rFonts w:ascii="Cambria" w:eastAsia="Cambria" w:hAnsi="Cambria"/>
                <w:sz w:val="24"/>
              </w:rPr>
              <w:t>процесу</w:t>
            </w:r>
          </w:p>
        </w:tc>
        <w:tc>
          <w:tcPr>
            <w:tcW w:w="6640" w:type="dxa"/>
            <w:gridSpan w:val="6"/>
            <w:tcBorders>
              <w:right w:val="single" w:sz="8" w:space="0" w:color="auto"/>
            </w:tcBorders>
            <w:shd w:val="clear" w:color="auto" w:fill="auto"/>
            <w:vAlign w:val="bottom"/>
          </w:tcPr>
          <w:p w:rsidR="00000000" w:rsidRDefault="00E311DC">
            <w:pPr>
              <w:spacing w:line="0" w:lineRule="atLeast"/>
              <w:ind w:left="100"/>
              <w:rPr>
                <w:rFonts w:ascii="Cambria" w:eastAsia="Cambria" w:hAnsi="Cambria"/>
                <w:sz w:val="24"/>
              </w:rPr>
            </w:pPr>
            <w:r>
              <w:rPr>
                <w:rFonts w:ascii="Cambria" w:eastAsia="Cambria" w:hAnsi="Cambria"/>
                <w:sz w:val="24"/>
              </w:rPr>
              <w:t>викладачів</w:t>
            </w:r>
            <w:r>
              <w:rPr>
                <w:rFonts w:ascii="Cambria" w:eastAsia="Cambria" w:hAnsi="Cambria"/>
                <w:sz w:val="24"/>
              </w:rPr>
              <w:t>,</w:t>
            </w:r>
            <w:r>
              <w:rPr>
                <w:rFonts w:ascii="Cambria" w:eastAsia="Cambria" w:hAnsi="Cambria"/>
                <w:sz w:val="24"/>
              </w:rPr>
              <w:t xml:space="preserve"> університетів</w:t>
            </w:r>
            <w:r>
              <w:rPr>
                <w:rFonts w:ascii="Cambria" w:eastAsia="Cambria" w:hAnsi="Cambria"/>
                <w:sz w:val="24"/>
              </w:rPr>
              <w:t>,</w:t>
            </w:r>
            <w:r>
              <w:rPr>
                <w:rFonts w:ascii="Cambria" w:eastAsia="Cambria" w:hAnsi="Cambria"/>
                <w:sz w:val="24"/>
              </w:rPr>
              <w:t xml:space="preserve"> державно</w:t>
            </w:r>
            <w:r>
              <w:rPr>
                <w:rFonts w:ascii="Cambria" w:eastAsia="Cambria" w:hAnsi="Cambria"/>
                <w:sz w:val="24"/>
              </w:rPr>
              <w:t>‐</w:t>
            </w:r>
            <w:r>
              <w:rPr>
                <w:rFonts w:ascii="Cambria" w:eastAsia="Cambria" w:hAnsi="Cambria"/>
                <w:sz w:val="24"/>
              </w:rPr>
              <w:t>приватних партнерів</w:t>
            </w:r>
          </w:p>
        </w:tc>
      </w:tr>
      <w:tr w:rsidR="00000000">
        <w:trPr>
          <w:trHeight w:val="281"/>
        </w:trPr>
        <w:tc>
          <w:tcPr>
            <w:tcW w:w="3140" w:type="dxa"/>
            <w:tcBorders>
              <w:left w:val="single" w:sz="8" w:space="0" w:color="auto"/>
              <w:right w:val="single" w:sz="8" w:space="0" w:color="auto"/>
            </w:tcBorders>
            <w:shd w:val="clear" w:color="auto" w:fill="auto"/>
            <w:vAlign w:val="bottom"/>
          </w:tcPr>
          <w:p w:rsidR="00000000" w:rsidRDefault="00E311DC">
            <w:pPr>
              <w:spacing w:line="0" w:lineRule="atLeast"/>
              <w:rPr>
                <w:rFonts w:ascii="Times New Roman" w:eastAsia="Times New Roman" w:hAnsi="Times New Roman"/>
                <w:sz w:val="24"/>
              </w:rPr>
            </w:pPr>
          </w:p>
        </w:tc>
        <w:tc>
          <w:tcPr>
            <w:tcW w:w="6640" w:type="dxa"/>
            <w:gridSpan w:val="6"/>
            <w:tcBorders>
              <w:right w:val="single" w:sz="8" w:space="0" w:color="auto"/>
            </w:tcBorders>
            <w:shd w:val="clear" w:color="auto" w:fill="auto"/>
            <w:vAlign w:val="bottom"/>
          </w:tcPr>
          <w:p w:rsidR="00000000" w:rsidRDefault="00E311DC">
            <w:pPr>
              <w:spacing w:line="0" w:lineRule="atLeast"/>
              <w:ind w:left="100"/>
              <w:rPr>
                <w:rFonts w:ascii="Cambria" w:eastAsia="Cambria" w:hAnsi="Cambria"/>
                <w:sz w:val="24"/>
              </w:rPr>
            </w:pPr>
            <w:r>
              <w:rPr>
                <w:rFonts w:ascii="Cambria" w:eastAsia="Cambria" w:hAnsi="Cambria"/>
                <w:sz w:val="24"/>
              </w:rPr>
              <w:t>для  об</w:t>
            </w:r>
            <w:r>
              <w:rPr>
                <w:rFonts w:ascii="Cambria" w:eastAsia="Cambria" w:hAnsi="Cambria"/>
                <w:sz w:val="24"/>
              </w:rPr>
              <w:t>’</w:t>
            </w:r>
            <w:r>
              <w:rPr>
                <w:rFonts w:ascii="Cambria" w:eastAsia="Cambria" w:hAnsi="Cambria"/>
                <w:sz w:val="24"/>
              </w:rPr>
              <w:t>єднання  ресурсів</w:t>
            </w:r>
            <w:r>
              <w:rPr>
                <w:rFonts w:ascii="Cambria" w:eastAsia="Cambria" w:hAnsi="Cambria"/>
                <w:sz w:val="24"/>
              </w:rPr>
              <w:t>,</w:t>
            </w:r>
            <w:r>
              <w:rPr>
                <w:rFonts w:ascii="Cambria" w:eastAsia="Cambria" w:hAnsi="Cambria"/>
                <w:sz w:val="24"/>
              </w:rPr>
              <w:t xml:space="preserve">  розвитку  обміну  передовим</w:t>
            </w:r>
          </w:p>
        </w:tc>
      </w:tr>
      <w:tr w:rsidR="00000000">
        <w:trPr>
          <w:trHeight w:val="281"/>
        </w:trPr>
        <w:tc>
          <w:tcPr>
            <w:tcW w:w="3140" w:type="dxa"/>
            <w:tcBorders>
              <w:left w:val="single" w:sz="8" w:space="0" w:color="auto"/>
              <w:right w:val="single" w:sz="8" w:space="0" w:color="auto"/>
            </w:tcBorders>
            <w:shd w:val="clear" w:color="auto" w:fill="auto"/>
            <w:vAlign w:val="bottom"/>
          </w:tcPr>
          <w:p w:rsidR="00000000" w:rsidRDefault="00E311DC">
            <w:pPr>
              <w:spacing w:line="0" w:lineRule="atLeast"/>
              <w:rPr>
                <w:rFonts w:ascii="Times New Roman" w:eastAsia="Times New Roman" w:hAnsi="Times New Roman"/>
                <w:sz w:val="24"/>
              </w:rPr>
            </w:pPr>
          </w:p>
        </w:tc>
        <w:tc>
          <w:tcPr>
            <w:tcW w:w="6640" w:type="dxa"/>
            <w:gridSpan w:val="6"/>
            <w:tcBorders>
              <w:right w:val="single" w:sz="8" w:space="0" w:color="auto"/>
            </w:tcBorders>
            <w:shd w:val="clear" w:color="auto" w:fill="auto"/>
            <w:vAlign w:val="bottom"/>
          </w:tcPr>
          <w:p w:rsidR="00000000" w:rsidRDefault="00E311DC">
            <w:pPr>
              <w:spacing w:line="0" w:lineRule="atLeast"/>
              <w:ind w:left="100"/>
              <w:rPr>
                <w:rFonts w:ascii="Cambria" w:eastAsia="Cambria" w:hAnsi="Cambria"/>
                <w:sz w:val="24"/>
              </w:rPr>
            </w:pPr>
            <w:r>
              <w:rPr>
                <w:rFonts w:ascii="Cambria" w:eastAsia="Cambria" w:hAnsi="Cambria"/>
                <w:sz w:val="24"/>
              </w:rPr>
              <w:t>до</w:t>
            </w:r>
            <w:r>
              <w:rPr>
                <w:rFonts w:ascii="Cambria" w:eastAsia="Cambria" w:hAnsi="Cambria"/>
                <w:sz w:val="24"/>
              </w:rPr>
              <w:t>свідом і створення структур</w:t>
            </w:r>
            <w:r>
              <w:rPr>
                <w:rFonts w:ascii="Cambria" w:eastAsia="Cambria" w:hAnsi="Cambria"/>
                <w:sz w:val="24"/>
              </w:rPr>
              <w:t>,</w:t>
            </w:r>
            <w:r>
              <w:rPr>
                <w:rFonts w:ascii="Cambria" w:eastAsia="Cambria" w:hAnsi="Cambria"/>
                <w:sz w:val="24"/>
              </w:rPr>
              <w:t xml:space="preserve"> що швидко реагують на</w:t>
            </w:r>
          </w:p>
        </w:tc>
      </w:tr>
      <w:tr w:rsidR="00000000">
        <w:trPr>
          <w:trHeight w:val="282"/>
        </w:trPr>
        <w:tc>
          <w:tcPr>
            <w:tcW w:w="3140" w:type="dxa"/>
            <w:tcBorders>
              <w:left w:val="single" w:sz="8" w:space="0" w:color="auto"/>
              <w:right w:val="single" w:sz="8" w:space="0" w:color="auto"/>
            </w:tcBorders>
            <w:shd w:val="clear" w:color="auto" w:fill="auto"/>
            <w:vAlign w:val="bottom"/>
          </w:tcPr>
          <w:p w:rsidR="00000000" w:rsidRDefault="00E311DC">
            <w:pPr>
              <w:spacing w:line="0" w:lineRule="atLeast"/>
              <w:rPr>
                <w:rFonts w:ascii="Times New Roman" w:eastAsia="Times New Roman" w:hAnsi="Times New Roman"/>
                <w:sz w:val="24"/>
              </w:rPr>
            </w:pPr>
          </w:p>
        </w:tc>
        <w:tc>
          <w:tcPr>
            <w:tcW w:w="6640" w:type="dxa"/>
            <w:gridSpan w:val="6"/>
            <w:tcBorders>
              <w:right w:val="single" w:sz="8" w:space="0" w:color="auto"/>
            </w:tcBorders>
            <w:shd w:val="clear" w:color="auto" w:fill="auto"/>
            <w:vAlign w:val="bottom"/>
          </w:tcPr>
          <w:p w:rsidR="00000000" w:rsidRDefault="00E311DC">
            <w:pPr>
              <w:spacing w:line="0" w:lineRule="atLeast"/>
              <w:ind w:left="100"/>
              <w:rPr>
                <w:rFonts w:ascii="Cambria" w:eastAsia="Cambria" w:hAnsi="Cambria"/>
                <w:sz w:val="24"/>
              </w:rPr>
            </w:pPr>
            <w:r>
              <w:rPr>
                <w:rFonts w:ascii="Cambria" w:eastAsia="Cambria" w:hAnsi="Cambria"/>
                <w:sz w:val="24"/>
              </w:rPr>
              <w:t>потреби</w:t>
            </w:r>
            <w:r>
              <w:rPr>
                <w:rFonts w:ascii="Cambria" w:eastAsia="Cambria" w:hAnsi="Cambria"/>
                <w:sz w:val="24"/>
              </w:rPr>
              <w:t>,</w:t>
            </w:r>
            <w:r>
              <w:rPr>
                <w:rFonts w:ascii="Cambria" w:eastAsia="Cambria" w:hAnsi="Cambria"/>
                <w:sz w:val="24"/>
              </w:rPr>
              <w:t xml:space="preserve">  а  також  підтримання  контактів  всередині</w:t>
            </w:r>
          </w:p>
        </w:tc>
      </w:tr>
      <w:tr w:rsidR="00000000">
        <w:trPr>
          <w:trHeight w:val="281"/>
        </w:trPr>
        <w:tc>
          <w:tcPr>
            <w:tcW w:w="3140" w:type="dxa"/>
            <w:tcBorders>
              <w:left w:val="single" w:sz="8" w:space="0" w:color="auto"/>
              <w:right w:val="single" w:sz="8" w:space="0" w:color="auto"/>
            </w:tcBorders>
            <w:shd w:val="clear" w:color="auto" w:fill="auto"/>
            <w:vAlign w:val="bottom"/>
          </w:tcPr>
          <w:p w:rsidR="00000000" w:rsidRDefault="00E311DC">
            <w:pPr>
              <w:spacing w:line="0" w:lineRule="atLeast"/>
              <w:rPr>
                <w:rFonts w:ascii="Times New Roman" w:eastAsia="Times New Roman" w:hAnsi="Times New Roman"/>
                <w:sz w:val="24"/>
              </w:rPr>
            </w:pPr>
          </w:p>
        </w:tc>
        <w:tc>
          <w:tcPr>
            <w:tcW w:w="2140" w:type="dxa"/>
            <w:gridSpan w:val="2"/>
            <w:shd w:val="clear" w:color="auto" w:fill="auto"/>
            <w:vAlign w:val="bottom"/>
          </w:tcPr>
          <w:p w:rsidR="00000000" w:rsidRDefault="00E311DC">
            <w:pPr>
              <w:spacing w:line="0" w:lineRule="atLeast"/>
              <w:ind w:left="100"/>
              <w:rPr>
                <w:rFonts w:ascii="Cambria" w:eastAsia="Cambria" w:hAnsi="Cambria"/>
                <w:sz w:val="24"/>
              </w:rPr>
            </w:pPr>
            <w:r>
              <w:rPr>
                <w:rFonts w:ascii="Cambria" w:eastAsia="Cambria" w:hAnsi="Cambria"/>
                <w:sz w:val="24"/>
              </w:rPr>
              <w:t>освітніх спільнот</w:t>
            </w:r>
          </w:p>
        </w:tc>
        <w:tc>
          <w:tcPr>
            <w:tcW w:w="1380" w:type="dxa"/>
            <w:shd w:val="clear" w:color="auto" w:fill="auto"/>
            <w:vAlign w:val="bottom"/>
          </w:tcPr>
          <w:p w:rsidR="00000000" w:rsidRDefault="00E311DC">
            <w:pPr>
              <w:spacing w:line="0" w:lineRule="atLeast"/>
              <w:rPr>
                <w:rFonts w:ascii="Times New Roman" w:eastAsia="Times New Roman" w:hAnsi="Times New Roman"/>
                <w:sz w:val="24"/>
              </w:rPr>
            </w:pPr>
          </w:p>
        </w:tc>
        <w:tc>
          <w:tcPr>
            <w:tcW w:w="680" w:type="dxa"/>
            <w:shd w:val="clear" w:color="auto" w:fill="auto"/>
            <w:vAlign w:val="bottom"/>
          </w:tcPr>
          <w:p w:rsidR="00000000" w:rsidRDefault="00E311DC">
            <w:pPr>
              <w:spacing w:line="0" w:lineRule="atLeast"/>
              <w:rPr>
                <w:rFonts w:ascii="Times New Roman" w:eastAsia="Times New Roman" w:hAnsi="Times New Roman"/>
                <w:sz w:val="24"/>
              </w:rPr>
            </w:pPr>
          </w:p>
        </w:tc>
        <w:tc>
          <w:tcPr>
            <w:tcW w:w="1720" w:type="dxa"/>
            <w:shd w:val="clear" w:color="auto" w:fill="auto"/>
            <w:vAlign w:val="bottom"/>
          </w:tcPr>
          <w:p w:rsidR="00000000" w:rsidRDefault="00E311DC">
            <w:pPr>
              <w:spacing w:line="0" w:lineRule="atLeast"/>
              <w:rPr>
                <w:rFonts w:ascii="Times New Roman" w:eastAsia="Times New Roman" w:hAnsi="Times New Roman"/>
                <w:sz w:val="24"/>
              </w:rPr>
            </w:pPr>
          </w:p>
        </w:tc>
        <w:tc>
          <w:tcPr>
            <w:tcW w:w="720" w:type="dxa"/>
            <w:tcBorders>
              <w:right w:val="single" w:sz="8" w:space="0" w:color="auto"/>
            </w:tcBorders>
            <w:shd w:val="clear" w:color="auto" w:fill="auto"/>
            <w:vAlign w:val="bottom"/>
          </w:tcPr>
          <w:p w:rsidR="00000000" w:rsidRDefault="00E311DC">
            <w:pPr>
              <w:spacing w:line="0" w:lineRule="atLeast"/>
              <w:rPr>
                <w:rFonts w:ascii="Times New Roman" w:eastAsia="Times New Roman" w:hAnsi="Times New Roman"/>
                <w:sz w:val="24"/>
              </w:rPr>
            </w:pPr>
          </w:p>
        </w:tc>
      </w:tr>
      <w:tr w:rsidR="00000000">
        <w:trPr>
          <w:trHeight w:val="574"/>
        </w:trPr>
        <w:tc>
          <w:tcPr>
            <w:tcW w:w="3140" w:type="dxa"/>
            <w:tcBorders>
              <w:left w:val="single" w:sz="8" w:space="0" w:color="auto"/>
              <w:right w:val="single" w:sz="8" w:space="0" w:color="auto"/>
            </w:tcBorders>
            <w:shd w:val="clear" w:color="auto" w:fill="auto"/>
            <w:vAlign w:val="bottom"/>
          </w:tcPr>
          <w:p w:rsidR="00000000" w:rsidRDefault="00E311DC">
            <w:pPr>
              <w:spacing w:line="0" w:lineRule="atLeast"/>
              <w:ind w:left="120"/>
              <w:rPr>
                <w:rFonts w:ascii="Cambria" w:eastAsia="Cambria" w:hAnsi="Cambria"/>
                <w:sz w:val="24"/>
              </w:rPr>
            </w:pPr>
            <w:r>
              <w:rPr>
                <w:rFonts w:ascii="Cambria" w:eastAsia="Cambria" w:hAnsi="Cambria"/>
                <w:sz w:val="24"/>
              </w:rPr>
              <w:t>Дотримання керівних</w:t>
            </w:r>
          </w:p>
        </w:tc>
        <w:tc>
          <w:tcPr>
            <w:tcW w:w="6640" w:type="dxa"/>
            <w:gridSpan w:val="6"/>
            <w:tcBorders>
              <w:right w:val="single" w:sz="8" w:space="0" w:color="auto"/>
            </w:tcBorders>
            <w:shd w:val="clear" w:color="auto" w:fill="auto"/>
            <w:vAlign w:val="bottom"/>
          </w:tcPr>
          <w:p w:rsidR="00000000" w:rsidRDefault="00E311DC">
            <w:pPr>
              <w:spacing w:line="0" w:lineRule="atLeast"/>
              <w:ind w:left="100"/>
              <w:rPr>
                <w:rFonts w:ascii="Cambria" w:eastAsia="Cambria" w:hAnsi="Cambria"/>
                <w:sz w:val="24"/>
              </w:rPr>
            </w:pPr>
            <w:r>
              <w:rPr>
                <w:rFonts w:ascii="Cambria" w:eastAsia="Cambria" w:hAnsi="Cambria"/>
                <w:sz w:val="24"/>
              </w:rPr>
              <w:t>У системах</w:t>
            </w:r>
            <w:r>
              <w:rPr>
                <w:rFonts w:ascii="Cambria" w:eastAsia="Cambria" w:hAnsi="Cambria"/>
                <w:sz w:val="24"/>
              </w:rPr>
              <w:t>,</w:t>
            </w:r>
            <w:r>
              <w:rPr>
                <w:rFonts w:ascii="Cambria" w:eastAsia="Cambria" w:hAnsi="Cambria"/>
                <w:sz w:val="24"/>
              </w:rPr>
              <w:t xml:space="preserve"> які надають соціальні послуги в закладах</w:t>
            </w:r>
          </w:p>
        </w:tc>
      </w:tr>
      <w:tr w:rsidR="00000000">
        <w:trPr>
          <w:trHeight w:val="281"/>
        </w:trPr>
        <w:tc>
          <w:tcPr>
            <w:tcW w:w="3140" w:type="dxa"/>
            <w:tcBorders>
              <w:left w:val="single" w:sz="8" w:space="0" w:color="auto"/>
              <w:right w:val="single" w:sz="8" w:space="0" w:color="auto"/>
            </w:tcBorders>
            <w:shd w:val="clear" w:color="auto" w:fill="auto"/>
            <w:vAlign w:val="bottom"/>
          </w:tcPr>
          <w:p w:rsidR="00000000" w:rsidRDefault="00E311DC">
            <w:pPr>
              <w:spacing w:line="0" w:lineRule="atLeast"/>
              <w:ind w:left="120"/>
              <w:rPr>
                <w:rFonts w:ascii="Cambria" w:eastAsia="Cambria" w:hAnsi="Cambria"/>
                <w:sz w:val="24"/>
              </w:rPr>
            </w:pPr>
            <w:r>
              <w:rPr>
                <w:rFonts w:ascii="Cambria" w:eastAsia="Cambria" w:hAnsi="Cambria"/>
                <w:sz w:val="24"/>
              </w:rPr>
              <w:t>принципів у сфері</w:t>
            </w:r>
          </w:p>
        </w:tc>
        <w:tc>
          <w:tcPr>
            <w:tcW w:w="6640" w:type="dxa"/>
            <w:gridSpan w:val="6"/>
            <w:tcBorders>
              <w:right w:val="single" w:sz="8" w:space="0" w:color="auto"/>
            </w:tcBorders>
            <w:shd w:val="clear" w:color="auto" w:fill="auto"/>
            <w:vAlign w:val="bottom"/>
          </w:tcPr>
          <w:p w:rsidR="00000000" w:rsidRDefault="00E311DC">
            <w:pPr>
              <w:spacing w:line="0" w:lineRule="atLeast"/>
              <w:ind w:left="100"/>
              <w:rPr>
                <w:rFonts w:ascii="Cambria" w:eastAsia="Cambria" w:hAnsi="Cambria"/>
                <w:sz w:val="24"/>
              </w:rPr>
            </w:pPr>
            <w:r>
              <w:rPr>
                <w:rFonts w:ascii="Cambria" w:eastAsia="Cambria" w:hAnsi="Cambria"/>
                <w:sz w:val="24"/>
              </w:rPr>
              <w:t xml:space="preserve">вищої освіти </w:t>
            </w:r>
            <w:r>
              <w:rPr>
                <w:rFonts w:ascii="Cambria" w:eastAsia="Cambria" w:hAnsi="Cambria"/>
                <w:sz w:val="24"/>
              </w:rPr>
              <w:t>(</w:t>
            </w:r>
            <w:r>
              <w:rPr>
                <w:rFonts w:ascii="Cambria" w:eastAsia="Cambria" w:hAnsi="Cambria"/>
                <w:sz w:val="24"/>
              </w:rPr>
              <w:t>медичні та соціаль</w:t>
            </w:r>
            <w:r>
              <w:rPr>
                <w:rFonts w:ascii="Cambria" w:eastAsia="Cambria" w:hAnsi="Cambria"/>
                <w:sz w:val="24"/>
              </w:rPr>
              <w:t>ні послуги</w:t>
            </w:r>
            <w:r>
              <w:rPr>
                <w:rFonts w:ascii="Cambria" w:eastAsia="Cambria" w:hAnsi="Cambria"/>
                <w:sz w:val="24"/>
              </w:rPr>
              <w:t>,</w:t>
            </w:r>
            <w:r>
              <w:rPr>
                <w:rFonts w:ascii="Cambria" w:eastAsia="Cambria" w:hAnsi="Cambria"/>
                <w:sz w:val="24"/>
              </w:rPr>
              <w:t xml:space="preserve"> психологічні</w:t>
            </w:r>
          </w:p>
        </w:tc>
      </w:tr>
      <w:tr w:rsidR="00000000">
        <w:trPr>
          <w:trHeight w:val="282"/>
        </w:trPr>
        <w:tc>
          <w:tcPr>
            <w:tcW w:w="3140" w:type="dxa"/>
            <w:tcBorders>
              <w:left w:val="single" w:sz="8" w:space="0" w:color="auto"/>
              <w:right w:val="single" w:sz="8" w:space="0" w:color="auto"/>
            </w:tcBorders>
            <w:shd w:val="clear" w:color="auto" w:fill="auto"/>
            <w:vAlign w:val="bottom"/>
          </w:tcPr>
          <w:p w:rsidR="00000000" w:rsidRDefault="00E311DC">
            <w:pPr>
              <w:spacing w:line="0" w:lineRule="atLeast"/>
              <w:ind w:left="120"/>
              <w:rPr>
                <w:rFonts w:ascii="Cambria" w:eastAsia="Cambria" w:hAnsi="Cambria"/>
                <w:sz w:val="24"/>
              </w:rPr>
            </w:pPr>
            <w:r>
              <w:rPr>
                <w:rFonts w:ascii="Cambria" w:eastAsia="Cambria" w:hAnsi="Cambria"/>
                <w:sz w:val="24"/>
              </w:rPr>
              <w:t>охорони здоров</w:t>
            </w:r>
            <w:r>
              <w:rPr>
                <w:rFonts w:ascii="Cambria" w:eastAsia="Cambria" w:hAnsi="Cambria"/>
                <w:sz w:val="24"/>
              </w:rPr>
              <w:t>’</w:t>
            </w:r>
            <w:r>
              <w:rPr>
                <w:rFonts w:ascii="Cambria" w:eastAsia="Cambria" w:hAnsi="Cambria"/>
                <w:sz w:val="24"/>
              </w:rPr>
              <w:t>я та</w:t>
            </w:r>
          </w:p>
        </w:tc>
        <w:tc>
          <w:tcPr>
            <w:tcW w:w="6640" w:type="dxa"/>
            <w:gridSpan w:val="6"/>
            <w:tcBorders>
              <w:right w:val="single" w:sz="8" w:space="0" w:color="auto"/>
            </w:tcBorders>
            <w:shd w:val="clear" w:color="auto" w:fill="auto"/>
            <w:vAlign w:val="bottom"/>
          </w:tcPr>
          <w:p w:rsidR="00000000" w:rsidRDefault="00E311DC">
            <w:pPr>
              <w:spacing w:line="0" w:lineRule="atLeast"/>
              <w:ind w:left="100"/>
              <w:rPr>
                <w:rFonts w:ascii="Cambria" w:eastAsia="Cambria" w:hAnsi="Cambria"/>
                <w:sz w:val="24"/>
              </w:rPr>
            </w:pPr>
            <w:r>
              <w:rPr>
                <w:rFonts w:ascii="Cambria" w:eastAsia="Cambria" w:hAnsi="Cambria"/>
                <w:sz w:val="24"/>
              </w:rPr>
              <w:t>або  консультаційні  послуги</w:t>
            </w:r>
            <w:r>
              <w:rPr>
                <w:rFonts w:ascii="Cambria" w:eastAsia="Cambria" w:hAnsi="Cambria"/>
                <w:sz w:val="24"/>
              </w:rPr>
              <w:t>),</w:t>
            </w:r>
            <w:r>
              <w:rPr>
                <w:rFonts w:ascii="Cambria" w:eastAsia="Cambria" w:hAnsi="Cambria"/>
                <w:sz w:val="24"/>
              </w:rPr>
              <w:t xml:space="preserve">  необхідно  розглянути</w:t>
            </w:r>
          </w:p>
        </w:tc>
      </w:tr>
      <w:tr w:rsidR="00000000">
        <w:trPr>
          <w:trHeight w:val="281"/>
        </w:trPr>
        <w:tc>
          <w:tcPr>
            <w:tcW w:w="3140" w:type="dxa"/>
            <w:tcBorders>
              <w:left w:val="single" w:sz="8" w:space="0" w:color="auto"/>
              <w:right w:val="single" w:sz="8" w:space="0" w:color="auto"/>
            </w:tcBorders>
            <w:shd w:val="clear" w:color="auto" w:fill="auto"/>
            <w:vAlign w:val="bottom"/>
          </w:tcPr>
          <w:p w:rsidR="00000000" w:rsidRDefault="00E311DC">
            <w:pPr>
              <w:spacing w:line="0" w:lineRule="atLeast"/>
              <w:ind w:left="120"/>
              <w:rPr>
                <w:rFonts w:ascii="Cambria" w:eastAsia="Cambria" w:hAnsi="Cambria"/>
                <w:sz w:val="24"/>
              </w:rPr>
            </w:pPr>
            <w:r>
              <w:rPr>
                <w:rFonts w:ascii="Cambria" w:eastAsia="Cambria" w:hAnsi="Cambria"/>
                <w:sz w:val="24"/>
              </w:rPr>
              <w:t>соціальних послуг</w:t>
            </w:r>
          </w:p>
        </w:tc>
        <w:tc>
          <w:tcPr>
            <w:tcW w:w="6640" w:type="dxa"/>
            <w:gridSpan w:val="6"/>
            <w:tcBorders>
              <w:right w:val="single" w:sz="8" w:space="0" w:color="auto"/>
            </w:tcBorders>
            <w:shd w:val="clear" w:color="auto" w:fill="auto"/>
            <w:vAlign w:val="bottom"/>
          </w:tcPr>
          <w:p w:rsidR="00000000" w:rsidRDefault="00E311DC">
            <w:pPr>
              <w:spacing w:line="0" w:lineRule="atLeast"/>
              <w:ind w:left="100"/>
              <w:rPr>
                <w:rFonts w:ascii="Cambria" w:eastAsia="Cambria" w:hAnsi="Cambria"/>
                <w:sz w:val="24"/>
              </w:rPr>
            </w:pPr>
            <w:r>
              <w:rPr>
                <w:rFonts w:ascii="Cambria" w:eastAsia="Cambria" w:hAnsi="Cambria"/>
                <w:sz w:val="24"/>
              </w:rPr>
              <w:t>можливість альтернативних способів надання цих послуг</w:t>
            </w:r>
          </w:p>
        </w:tc>
      </w:tr>
      <w:tr w:rsidR="00000000">
        <w:trPr>
          <w:trHeight w:val="572"/>
        </w:trPr>
        <w:tc>
          <w:tcPr>
            <w:tcW w:w="3140" w:type="dxa"/>
            <w:tcBorders>
              <w:left w:val="single" w:sz="8" w:space="0" w:color="auto"/>
              <w:right w:val="single" w:sz="8" w:space="0" w:color="auto"/>
            </w:tcBorders>
            <w:shd w:val="clear" w:color="auto" w:fill="auto"/>
            <w:vAlign w:val="bottom"/>
          </w:tcPr>
          <w:p w:rsidR="00000000" w:rsidRDefault="00E311DC">
            <w:pPr>
              <w:spacing w:line="0" w:lineRule="atLeast"/>
              <w:ind w:left="120"/>
              <w:rPr>
                <w:rFonts w:ascii="Cambria" w:eastAsia="Cambria" w:hAnsi="Cambria"/>
                <w:sz w:val="24"/>
              </w:rPr>
            </w:pPr>
            <w:r>
              <w:rPr>
                <w:rFonts w:ascii="Cambria" w:eastAsia="Cambria" w:hAnsi="Cambria"/>
                <w:sz w:val="24"/>
              </w:rPr>
              <w:t>Перегляд формату та</w:t>
            </w:r>
          </w:p>
        </w:tc>
        <w:tc>
          <w:tcPr>
            <w:tcW w:w="6640" w:type="dxa"/>
            <w:gridSpan w:val="6"/>
            <w:tcBorders>
              <w:right w:val="single" w:sz="8" w:space="0" w:color="auto"/>
            </w:tcBorders>
            <w:shd w:val="clear" w:color="auto" w:fill="auto"/>
            <w:vAlign w:val="bottom"/>
          </w:tcPr>
          <w:p w:rsidR="00000000" w:rsidRDefault="00E311DC">
            <w:pPr>
              <w:spacing w:line="0" w:lineRule="atLeast"/>
              <w:ind w:left="100"/>
              <w:rPr>
                <w:rFonts w:ascii="Cambria" w:eastAsia="Cambria" w:hAnsi="Cambria"/>
                <w:sz w:val="24"/>
              </w:rPr>
            </w:pPr>
            <w:r>
              <w:rPr>
                <w:rFonts w:ascii="Cambria" w:eastAsia="Cambria" w:hAnsi="Cambria"/>
                <w:sz w:val="24"/>
              </w:rPr>
              <w:t>Іспити в кінці навчального року або тестування в кінці</w:t>
            </w:r>
          </w:p>
        </w:tc>
      </w:tr>
      <w:tr w:rsidR="00000000">
        <w:trPr>
          <w:trHeight w:val="282"/>
        </w:trPr>
        <w:tc>
          <w:tcPr>
            <w:tcW w:w="3140" w:type="dxa"/>
            <w:tcBorders>
              <w:left w:val="single" w:sz="8" w:space="0" w:color="auto"/>
              <w:right w:val="single" w:sz="8" w:space="0" w:color="auto"/>
            </w:tcBorders>
            <w:shd w:val="clear" w:color="auto" w:fill="auto"/>
            <w:vAlign w:val="bottom"/>
          </w:tcPr>
          <w:p w:rsidR="00000000" w:rsidRDefault="00E311DC">
            <w:pPr>
              <w:spacing w:line="0" w:lineRule="atLeast"/>
              <w:ind w:left="120"/>
              <w:rPr>
                <w:rFonts w:ascii="Cambria" w:eastAsia="Cambria" w:hAnsi="Cambria"/>
                <w:sz w:val="24"/>
              </w:rPr>
            </w:pPr>
            <w:r>
              <w:rPr>
                <w:rFonts w:ascii="Cambria" w:eastAsia="Cambria" w:hAnsi="Cambria"/>
                <w:sz w:val="24"/>
              </w:rPr>
              <w:t>змісту</w:t>
            </w:r>
            <w:r>
              <w:rPr>
                <w:rFonts w:ascii="Cambria" w:eastAsia="Cambria" w:hAnsi="Cambria"/>
                <w:sz w:val="24"/>
              </w:rPr>
              <w:t xml:space="preserve"> заходів з</w:t>
            </w:r>
          </w:p>
        </w:tc>
        <w:tc>
          <w:tcPr>
            <w:tcW w:w="960" w:type="dxa"/>
            <w:shd w:val="clear" w:color="auto" w:fill="auto"/>
            <w:vAlign w:val="bottom"/>
          </w:tcPr>
          <w:p w:rsidR="00000000" w:rsidRDefault="00E311DC">
            <w:pPr>
              <w:spacing w:line="0" w:lineRule="atLeast"/>
              <w:ind w:left="100"/>
              <w:rPr>
                <w:rFonts w:ascii="Cambria" w:eastAsia="Cambria" w:hAnsi="Cambria"/>
                <w:sz w:val="24"/>
              </w:rPr>
            </w:pPr>
            <w:r>
              <w:rPr>
                <w:rFonts w:ascii="Cambria" w:eastAsia="Cambria" w:hAnsi="Cambria"/>
                <w:sz w:val="24"/>
              </w:rPr>
              <w:t>року</w:t>
            </w:r>
            <w:r>
              <w:rPr>
                <w:rFonts w:ascii="Cambria" w:eastAsia="Cambria" w:hAnsi="Cambria"/>
                <w:sz w:val="24"/>
              </w:rPr>
              <w:t>,</w:t>
            </w:r>
          </w:p>
        </w:tc>
        <w:tc>
          <w:tcPr>
            <w:tcW w:w="1180" w:type="dxa"/>
            <w:shd w:val="clear" w:color="auto" w:fill="auto"/>
            <w:vAlign w:val="bottom"/>
          </w:tcPr>
          <w:p w:rsidR="00000000" w:rsidRDefault="00E311DC">
            <w:pPr>
              <w:spacing w:line="0" w:lineRule="atLeast"/>
              <w:ind w:left="120"/>
              <w:rPr>
                <w:rFonts w:ascii="Cambria" w:eastAsia="Cambria" w:hAnsi="Cambria"/>
                <w:sz w:val="24"/>
              </w:rPr>
            </w:pPr>
            <w:r>
              <w:rPr>
                <w:rFonts w:ascii="Cambria" w:eastAsia="Cambria" w:hAnsi="Cambria"/>
                <w:sz w:val="24"/>
              </w:rPr>
              <w:t>методи</w:t>
            </w:r>
          </w:p>
        </w:tc>
        <w:tc>
          <w:tcPr>
            <w:tcW w:w="2060" w:type="dxa"/>
            <w:gridSpan w:val="2"/>
            <w:shd w:val="clear" w:color="auto" w:fill="auto"/>
            <w:vAlign w:val="bottom"/>
          </w:tcPr>
          <w:p w:rsidR="00000000" w:rsidRDefault="00E311DC">
            <w:pPr>
              <w:spacing w:line="0" w:lineRule="atLeast"/>
              <w:ind w:left="140"/>
              <w:rPr>
                <w:rFonts w:ascii="Cambria" w:eastAsia="Cambria" w:hAnsi="Cambria"/>
                <w:sz w:val="24"/>
              </w:rPr>
            </w:pPr>
            <w:r>
              <w:rPr>
                <w:rFonts w:ascii="Cambria" w:eastAsia="Cambria" w:hAnsi="Cambria"/>
                <w:sz w:val="24"/>
              </w:rPr>
              <w:t>формувального</w:t>
            </w:r>
          </w:p>
        </w:tc>
        <w:tc>
          <w:tcPr>
            <w:tcW w:w="1720" w:type="dxa"/>
            <w:shd w:val="clear" w:color="auto" w:fill="auto"/>
            <w:vAlign w:val="bottom"/>
          </w:tcPr>
          <w:p w:rsidR="00000000" w:rsidRDefault="00E311DC">
            <w:pPr>
              <w:spacing w:line="0" w:lineRule="atLeast"/>
              <w:ind w:left="200"/>
              <w:rPr>
                <w:rFonts w:ascii="Cambria" w:eastAsia="Cambria" w:hAnsi="Cambria"/>
                <w:sz w:val="24"/>
              </w:rPr>
            </w:pPr>
            <w:r>
              <w:rPr>
                <w:rFonts w:ascii="Cambria" w:eastAsia="Cambria" w:hAnsi="Cambria"/>
                <w:sz w:val="24"/>
              </w:rPr>
              <w:t>оцінювання</w:t>
            </w:r>
          </w:p>
        </w:tc>
        <w:tc>
          <w:tcPr>
            <w:tcW w:w="720" w:type="dxa"/>
            <w:tcBorders>
              <w:right w:val="single" w:sz="8" w:space="0" w:color="auto"/>
            </w:tcBorders>
            <w:shd w:val="clear" w:color="auto" w:fill="auto"/>
            <w:vAlign w:val="bottom"/>
          </w:tcPr>
          <w:p w:rsidR="00000000" w:rsidRDefault="00E311DC">
            <w:pPr>
              <w:spacing w:line="0" w:lineRule="atLeast"/>
              <w:jc w:val="right"/>
              <w:rPr>
                <w:rFonts w:ascii="Cambria" w:eastAsia="Cambria" w:hAnsi="Cambria"/>
                <w:sz w:val="24"/>
              </w:rPr>
            </w:pPr>
            <w:r>
              <w:rPr>
                <w:rFonts w:ascii="Cambria" w:eastAsia="Cambria" w:hAnsi="Cambria"/>
                <w:sz w:val="24"/>
              </w:rPr>
              <w:t>для</w:t>
            </w:r>
          </w:p>
        </w:tc>
      </w:tr>
      <w:tr w:rsidR="00000000">
        <w:trPr>
          <w:trHeight w:val="281"/>
        </w:trPr>
        <w:tc>
          <w:tcPr>
            <w:tcW w:w="3140" w:type="dxa"/>
            <w:tcBorders>
              <w:left w:val="single" w:sz="8" w:space="0" w:color="auto"/>
              <w:right w:val="single" w:sz="8" w:space="0" w:color="auto"/>
            </w:tcBorders>
            <w:shd w:val="clear" w:color="auto" w:fill="auto"/>
            <w:vAlign w:val="bottom"/>
          </w:tcPr>
          <w:p w:rsidR="00000000" w:rsidRDefault="00E311DC">
            <w:pPr>
              <w:spacing w:line="0" w:lineRule="atLeast"/>
              <w:ind w:left="120"/>
              <w:rPr>
                <w:rFonts w:ascii="Cambria" w:eastAsia="Cambria" w:hAnsi="Cambria"/>
                <w:sz w:val="24"/>
              </w:rPr>
            </w:pPr>
            <w:r>
              <w:rPr>
                <w:rFonts w:ascii="Cambria" w:eastAsia="Cambria" w:hAnsi="Cambria"/>
                <w:sz w:val="24"/>
              </w:rPr>
              <w:t>оцінювання</w:t>
            </w:r>
          </w:p>
        </w:tc>
        <w:tc>
          <w:tcPr>
            <w:tcW w:w="2140" w:type="dxa"/>
            <w:gridSpan w:val="2"/>
            <w:shd w:val="clear" w:color="auto" w:fill="auto"/>
            <w:vAlign w:val="bottom"/>
          </w:tcPr>
          <w:p w:rsidR="00000000" w:rsidRDefault="00E311DC">
            <w:pPr>
              <w:spacing w:line="0" w:lineRule="atLeast"/>
              <w:ind w:left="100"/>
              <w:rPr>
                <w:rFonts w:ascii="Cambria" w:eastAsia="Cambria" w:hAnsi="Cambria"/>
                <w:sz w:val="24"/>
              </w:rPr>
            </w:pPr>
            <w:r>
              <w:rPr>
                <w:rFonts w:ascii="Cambria" w:eastAsia="Cambria" w:hAnsi="Cambria"/>
                <w:sz w:val="24"/>
              </w:rPr>
              <w:t>моніторингу</w:t>
            </w:r>
          </w:p>
        </w:tc>
        <w:tc>
          <w:tcPr>
            <w:tcW w:w="1380" w:type="dxa"/>
            <w:shd w:val="clear" w:color="auto" w:fill="auto"/>
            <w:vAlign w:val="bottom"/>
          </w:tcPr>
          <w:p w:rsidR="00000000" w:rsidRDefault="00E311DC">
            <w:pPr>
              <w:spacing w:line="0" w:lineRule="atLeast"/>
              <w:rPr>
                <w:rFonts w:ascii="Times New Roman" w:eastAsia="Times New Roman" w:hAnsi="Times New Roman"/>
                <w:sz w:val="24"/>
              </w:rPr>
            </w:pPr>
          </w:p>
        </w:tc>
        <w:tc>
          <w:tcPr>
            <w:tcW w:w="680" w:type="dxa"/>
            <w:shd w:val="clear" w:color="auto" w:fill="auto"/>
            <w:vAlign w:val="bottom"/>
          </w:tcPr>
          <w:p w:rsidR="00000000" w:rsidRDefault="00E311DC">
            <w:pPr>
              <w:spacing w:line="0" w:lineRule="atLeast"/>
              <w:rPr>
                <w:rFonts w:ascii="Times New Roman" w:eastAsia="Times New Roman" w:hAnsi="Times New Roman"/>
                <w:sz w:val="24"/>
              </w:rPr>
            </w:pPr>
          </w:p>
        </w:tc>
        <w:tc>
          <w:tcPr>
            <w:tcW w:w="1720" w:type="dxa"/>
            <w:shd w:val="clear" w:color="auto" w:fill="auto"/>
            <w:vAlign w:val="bottom"/>
          </w:tcPr>
          <w:p w:rsidR="00000000" w:rsidRDefault="00E311DC">
            <w:pPr>
              <w:spacing w:line="0" w:lineRule="atLeast"/>
              <w:rPr>
                <w:rFonts w:ascii="Times New Roman" w:eastAsia="Times New Roman" w:hAnsi="Times New Roman"/>
                <w:sz w:val="24"/>
              </w:rPr>
            </w:pPr>
          </w:p>
        </w:tc>
        <w:tc>
          <w:tcPr>
            <w:tcW w:w="720" w:type="dxa"/>
            <w:tcBorders>
              <w:right w:val="single" w:sz="8" w:space="0" w:color="auto"/>
            </w:tcBorders>
            <w:shd w:val="clear" w:color="auto" w:fill="auto"/>
            <w:vAlign w:val="bottom"/>
          </w:tcPr>
          <w:p w:rsidR="00000000" w:rsidRDefault="00E311DC">
            <w:pPr>
              <w:spacing w:line="0" w:lineRule="atLeast"/>
              <w:rPr>
                <w:rFonts w:ascii="Times New Roman" w:eastAsia="Times New Roman" w:hAnsi="Times New Roman"/>
                <w:sz w:val="24"/>
              </w:rPr>
            </w:pPr>
          </w:p>
        </w:tc>
      </w:tr>
      <w:tr w:rsidR="00000000">
        <w:trPr>
          <w:trHeight w:val="282"/>
        </w:trPr>
        <w:tc>
          <w:tcPr>
            <w:tcW w:w="3140" w:type="dxa"/>
            <w:tcBorders>
              <w:left w:val="single" w:sz="8" w:space="0" w:color="auto"/>
              <w:right w:val="single" w:sz="8" w:space="0" w:color="auto"/>
            </w:tcBorders>
            <w:shd w:val="clear" w:color="auto" w:fill="auto"/>
            <w:vAlign w:val="bottom"/>
          </w:tcPr>
          <w:p w:rsidR="00000000" w:rsidRDefault="00E311DC">
            <w:pPr>
              <w:spacing w:line="0" w:lineRule="atLeast"/>
              <w:rPr>
                <w:rFonts w:ascii="Times New Roman" w:eastAsia="Times New Roman" w:hAnsi="Times New Roman"/>
                <w:sz w:val="24"/>
              </w:rPr>
            </w:pPr>
          </w:p>
        </w:tc>
        <w:tc>
          <w:tcPr>
            <w:tcW w:w="6640" w:type="dxa"/>
            <w:gridSpan w:val="6"/>
            <w:tcBorders>
              <w:right w:val="single" w:sz="8" w:space="0" w:color="auto"/>
            </w:tcBorders>
            <w:shd w:val="clear" w:color="auto" w:fill="auto"/>
            <w:vAlign w:val="bottom"/>
          </w:tcPr>
          <w:p w:rsidR="00000000" w:rsidRDefault="00E311DC">
            <w:pPr>
              <w:spacing w:line="0" w:lineRule="atLeast"/>
              <w:ind w:left="100"/>
              <w:rPr>
                <w:rFonts w:ascii="Cambria" w:eastAsia="Cambria" w:hAnsi="Cambria"/>
                <w:sz w:val="24"/>
              </w:rPr>
            </w:pPr>
            <w:r>
              <w:rPr>
                <w:rFonts w:ascii="Cambria" w:eastAsia="Cambria" w:hAnsi="Cambria"/>
                <w:sz w:val="24"/>
              </w:rPr>
              <w:t>поточного  прогресу  здобувачів</w:t>
            </w:r>
            <w:r>
              <w:rPr>
                <w:rFonts w:ascii="Cambria" w:eastAsia="Cambria" w:hAnsi="Cambria"/>
                <w:sz w:val="24"/>
              </w:rPr>
              <w:t>.</w:t>
            </w:r>
            <w:r>
              <w:rPr>
                <w:rFonts w:ascii="Cambria" w:eastAsia="Cambria" w:hAnsi="Cambria"/>
                <w:sz w:val="24"/>
              </w:rPr>
              <w:t xml:space="preserve">   Системні  процеси</w:t>
            </w:r>
          </w:p>
        </w:tc>
      </w:tr>
      <w:tr w:rsidR="00000000">
        <w:trPr>
          <w:trHeight w:val="281"/>
        </w:trPr>
        <w:tc>
          <w:tcPr>
            <w:tcW w:w="3140" w:type="dxa"/>
            <w:tcBorders>
              <w:left w:val="single" w:sz="8" w:space="0" w:color="auto"/>
              <w:right w:val="single" w:sz="8" w:space="0" w:color="auto"/>
            </w:tcBorders>
            <w:shd w:val="clear" w:color="auto" w:fill="auto"/>
            <w:vAlign w:val="bottom"/>
          </w:tcPr>
          <w:p w:rsidR="00000000" w:rsidRDefault="00E311DC">
            <w:pPr>
              <w:spacing w:line="0" w:lineRule="atLeast"/>
              <w:rPr>
                <w:rFonts w:ascii="Times New Roman" w:eastAsia="Times New Roman" w:hAnsi="Times New Roman"/>
                <w:sz w:val="24"/>
              </w:rPr>
            </w:pPr>
          </w:p>
        </w:tc>
        <w:tc>
          <w:tcPr>
            <w:tcW w:w="6640" w:type="dxa"/>
            <w:gridSpan w:val="6"/>
            <w:tcBorders>
              <w:right w:val="single" w:sz="8" w:space="0" w:color="auto"/>
            </w:tcBorders>
            <w:shd w:val="clear" w:color="auto" w:fill="auto"/>
            <w:vAlign w:val="bottom"/>
          </w:tcPr>
          <w:p w:rsidR="00000000" w:rsidRDefault="00E311DC">
            <w:pPr>
              <w:spacing w:line="0" w:lineRule="atLeast"/>
              <w:ind w:left="100"/>
              <w:rPr>
                <w:rFonts w:ascii="Cambria" w:eastAsia="Cambria" w:hAnsi="Cambria"/>
                <w:sz w:val="24"/>
              </w:rPr>
            </w:pPr>
            <w:r>
              <w:rPr>
                <w:rFonts w:ascii="Cambria" w:eastAsia="Cambria" w:hAnsi="Cambria"/>
                <w:sz w:val="24"/>
              </w:rPr>
              <w:t>оцінювання можуть бути переглянуті для приведення їх у</w:t>
            </w:r>
          </w:p>
        </w:tc>
      </w:tr>
      <w:tr w:rsidR="00000000">
        <w:trPr>
          <w:trHeight w:val="282"/>
        </w:trPr>
        <w:tc>
          <w:tcPr>
            <w:tcW w:w="3140" w:type="dxa"/>
            <w:tcBorders>
              <w:left w:val="single" w:sz="8" w:space="0" w:color="auto"/>
              <w:right w:val="single" w:sz="8" w:space="0" w:color="auto"/>
            </w:tcBorders>
            <w:shd w:val="clear" w:color="auto" w:fill="auto"/>
            <w:vAlign w:val="bottom"/>
          </w:tcPr>
          <w:p w:rsidR="00000000" w:rsidRDefault="00E311DC">
            <w:pPr>
              <w:spacing w:line="0" w:lineRule="atLeast"/>
              <w:rPr>
                <w:rFonts w:ascii="Times New Roman" w:eastAsia="Times New Roman" w:hAnsi="Times New Roman"/>
                <w:sz w:val="24"/>
              </w:rPr>
            </w:pPr>
          </w:p>
        </w:tc>
        <w:tc>
          <w:tcPr>
            <w:tcW w:w="5920" w:type="dxa"/>
            <w:gridSpan w:val="5"/>
            <w:shd w:val="clear" w:color="auto" w:fill="auto"/>
            <w:vAlign w:val="bottom"/>
          </w:tcPr>
          <w:p w:rsidR="00000000" w:rsidRDefault="00E311DC">
            <w:pPr>
              <w:spacing w:line="0" w:lineRule="atLeast"/>
              <w:ind w:left="100"/>
              <w:rPr>
                <w:rFonts w:ascii="Cambria" w:eastAsia="Cambria" w:hAnsi="Cambria"/>
                <w:sz w:val="24"/>
              </w:rPr>
            </w:pPr>
            <w:r>
              <w:rPr>
                <w:rFonts w:ascii="Cambria" w:eastAsia="Cambria" w:hAnsi="Cambria"/>
                <w:sz w:val="24"/>
              </w:rPr>
              <w:t>відповідність до цілей освітнього втручання</w:t>
            </w:r>
            <w:r>
              <w:rPr>
                <w:rFonts w:ascii="Cambria" w:eastAsia="Cambria" w:hAnsi="Cambria"/>
                <w:sz w:val="24"/>
              </w:rPr>
              <w:t>.</w:t>
            </w:r>
          </w:p>
        </w:tc>
        <w:tc>
          <w:tcPr>
            <w:tcW w:w="720" w:type="dxa"/>
            <w:tcBorders>
              <w:right w:val="single" w:sz="8" w:space="0" w:color="auto"/>
            </w:tcBorders>
            <w:shd w:val="clear" w:color="auto" w:fill="auto"/>
            <w:vAlign w:val="bottom"/>
          </w:tcPr>
          <w:p w:rsidR="00000000" w:rsidRDefault="00E311DC">
            <w:pPr>
              <w:spacing w:line="0" w:lineRule="atLeast"/>
              <w:rPr>
                <w:rFonts w:ascii="Times New Roman" w:eastAsia="Times New Roman" w:hAnsi="Times New Roman"/>
                <w:sz w:val="24"/>
              </w:rPr>
            </w:pPr>
          </w:p>
        </w:tc>
      </w:tr>
      <w:tr w:rsidR="00000000">
        <w:trPr>
          <w:trHeight w:val="572"/>
        </w:trPr>
        <w:tc>
          <w:tcPr>
            <w:tcW w:w="3140" w:type="dxa"/>
            <w:tcBorders>
              <w:left w:val="single" w:sz="8" w:space="0" w:color="auto"/>
              <w:right w:val="single" w:sz="8" w:space="0" w:color="auto"/>
            </w:tcBorders>
            <w:shd w:val="clear" w:color="auto" w:fill="auto"/>
            <w:vAlign w:val="bottom"/>
          </w:tcPr>
          <w:p w:rsidR="00000000" w:rsidRDefault="00E311DC">
            <w:pPr>
              <w:spacing w:line="0" w:lineRule="atLeast"/>
              <w:ind w:left="120"/>
              <w:rPr>
                <w:rFonts w:ascii="Cambria" w:eastAsia="Cambria" w:hAnsi="Cambria"/>
                <w:sz w:val="24"/>
              </w:rPr>
            </w:pPr>
            <w:r>
              <w:rPr>
                <w:rFonts w:ascii="Cambria" w:eastAsia="Cambria" w:hAnsi="Cambria"/>
                <w:sz w:val="24"/>
              </w:rPr>
              <w:t>Розробка заход</w:t>
            </w:r>
            <w:r>
              <w:rPr>
                <w:rFonts w:ascii="Cambria" w:eastAsia="Cambria" w:hAnsi="Cambria"/>
                <w:sz w:val="24"/>
              </w:rPr>
              <w:t>ів</w:t>
            </w:r>
          </w:p>
        </w:tc>
        <w:tc>
          <w:tcPr>
            <w:tcW w:w="6640" w:type="dxa"/>
            <w:gridSpan w:val="6"/>
            <w:tcBorders>
              <w:right w:val="single" w:sz="8" w:space="0" w:color="auto"/>
            </w:tcBorders>
            <w:shd w:val="clear" w:color="auto" w:fill="auto"/>
            <w:vAlign w:val="bottom"/>
          </w:tcPr>
          <w:p w:rsidR="00000000" w:rsidRDefault="00E311DC">
            <w:pPr>
              <w:spacing w:line="0" w:lineRule="atLeast"/>
              <w:ind w:left="100"/>
              <w:rPr>
                <w:rFonts w:ascii="Cambria" w:eastAsia="Cambria" w:hAnsi="Cambria"/>
                <w:sz w:val="24"/>
              </w:rPr>
            </w:pPr>
            <w:r>
              <w:rPr>
                <w:rFonts w:ascii="Cambria" w:eastAsia="Cambria" w:hAnsi="Cambria"/>
                <w:sz w:val="24"/>
              </w:rPr>
              <w:t>Результати  здобувачів  значною  мірою  залежать  від</w:t>
            </w:r>
          </w:p>
        </w:tc>
      </w:tr>
      <w:tr w:rsidR="00000000">
        <w:trPr>
          <w:trHeight w:val="282"/>
        </w:trPr>
        <w:tc>
          <w:tcPr>
            <w:tcW w:w="3140" w:type="dxa"/>
            <w:tcBorders>
              <w:left w:val="single" w:sz="8" w:space="0" w:color="auto"/>
              <w:right w:val="single" w:sz="8" w:space="0" w:color="auto"/>
            </w:tcBorders>
            <w:shd w:val="clear" w:color="auto" w:fill="auto"/>
            <w:vAlign w:val="bottom"/>
          </w:tcPr>
          <w:p w:rsidR="00000000" w:rsidRDefault="00E311DC">
            <w:pPr>
              <w:spacing w:line="0" w:lineRule="atLeast"/>
              <w:ind w:left="120"/>
              <w:rPr>
                <w:rFonts w:ascii="Cambria" w:eastAsia="Cambria" w:hAnsi="Cambria"/>
                <w:sz w:val="24"/>
              </w:rPr>
            </w:pPr>
            <w:r>
              <w:rPr>
                <w:rFonts w:ascii="Cambria" w:eastAsia="Cambria" w:hAnsi="Cambria"/>
                <w:sz w:val="24"/>
              </w:rPr>
              <w:t>реагування з іншими</w:t>
            </w:r>
          </w:p>
        </w:tc>
        <w:tc>
          <w:tcPr>
            <w:tcW w:w="6640" w:type="dxa"/>
            <w:gridSpan w:val="6"/>
            <w:tcBorders>
              <w:right w:val="single" w:sz="8" w:space="0" w:color="auto"/>
            </w:tcBorders>
            <w:shd w:val="clear" w:color="auto" w:fill="auto"/>
            <w:vAlign w:val="bottom"/>
          </w:tcPr>
          <w:p w:rsidR="00000000" w:rsidRDefault="00E311DC">
            <w:pPr>
              <w:spacing w:line="0" w:lineRule="atLeast"/>
              <w:ind w:left="100"/>
              <w:rPr>
                <w:rFonts w:ascii="Cambria" w:eastAsia="Cambria" w:hAnsi="Cambria"/>
                <w:sz w:val="24"/>
              </w:rPr>
            </w:pPr>
            <w:r>
              <w:rPr>
                <w:rFonts w:ascii="Cambria" w:eastAsia="Cambria" w:hAnsi="Cambria"/>
                <w:sz w:val="24"/>
              </w:rPr>
              <w:t>підтримки викладачів</w:t>
            </w:r>
            <w:r>
              <w:rPr>
                <w:rFonts w:ascii="Cambria" w:eastAsia="Cambria" w:hAnsi="Cambria"/>
                <w:sz w:val="24"/>
              </w:rPr>
              <w:t>,</w:t>
            </w:r>
            <w:r>
              <w:rPr>
                <w:rFonts w:ascii="Cambria" w:eastAsia="Cambria" w:hAnsi="Cambria"/>
                <w:sz w:val="24"/>
              </w:rPr>
              <w:t xml:space="preserve"> стосунків з колективом</w:t>
            </w:r>
            <w:r>
              <w:rPr>
                <w:rFonts w:ascii="Cambria" w:eastAsia="Cambria" w:hAnsi="Cambria"/>
                <w:sz w:val="24"/>
              </w:rPr>
              <w:t>.</w:t>
            </w:r>
            <w:r>
              <w:rPr>
                <w:rFonts w:ascii="Cambria" w:eastAsia="Cambria" w:hAnsi="Cambria"/>
                <w:sz w:val="24"/>
              </w:rPr>
              <w:t xml:space="preserve"> Важливо</w:t>
            </w:r>
            <w:r>
              <w:rPr>
                <w:rFonts w:ascii="Cambria" w:eastAsia="Cambria" w:hAnsi="Cambria"/>
                <w:sz w:val="24"/>
              </w:rPr>
              <w:t>,</w:t>
            </w:r>
          </w:p>
        </w:tc>
      </w:tr>
      <w:tr w:rsidR="00000000">
        <w:trPr>
          <w:trHeight w:val="281"/>
        </w:trPr>
        <w:tc>
          <w:tcPr>
            <w:tcW w:w="3140" w:type="dxa"/>
            <w:tcBorders>
              <w:left w:val="single" w:sz="8" w:space="0" w:color="auto"/>
              <w:right w:val="single" w:sz="8" w:space="0" w:color="auto"/>
            </w:tcBorders>
            <w:shd w:val="clear" w:color="auto" w:fill="auto"/>
            <w:vAlign w:val="bottom"/>
          </w:tcPr>
          <w:p w:rsidR="00000000" w:rsidRDefault="00E311DC">
            <w:pPr>
              <w:spacing w:line="0" w:lineRule="atLeast"/>
              <w:ind w:left="120"/>
              <w:rPr>
                <w:rFonts w:ascii="Cambria" w:eastAsia="Cambria" w:hAnsi="Cambria"/>
                <w:sz w:val="24"/>
              </w:rPr>
            </w:pPr>
            <w:r>
              <w:rPr>
                <w:rFonts w:ascii="Cambria" w:eastAsia="Cambria" w:hAnsi="Cambria"/>
                <w:sz w:val="24"/>
              </w:rPr>
              <w:t>зацікавленими сторонами</w:t>
            </w:r>
          </w:p>
        </w:tc>
        <w:tc>
          <w:tcPr>
            <w:tcW w:w="6640" w:type="dxa"/>
            <w:gridSpan w:val="6"/>
            <w:tcBorders>
              <w:right w:val="single" w:sz="8" w:space="0" w:color="auto"/>
            </w:tcBorders>
            <w:shd w:val="clear" w:color="auto" w:fill="auto"/>
            <w:vAlign w:val="bottom"/>
          </w:tcPr>
          <w:p w:rsidR="00000000" w:rsidRDefault="00E311DC">
            <w:pPr>
              <w:spacing w:line="0" w:lineRule="atLeast"/>
              <w:ind w:left="100"/>
              <w:rPr>
                <w:rFonts w:ascii="Cambria" w:eastAsia="Cambria" w:hAnsi="Cambria"/>
                <w:sz w:val="24"/>
              </w:rPr>
            </w:pPr>
            <w:r>
              <w:rPr>
                <w:rFonts w:ascii="Cambria" w:eastAsia="Cambria" w:hAnsi="Cambria"/>
                <w:sz w:val="24"/>
              </w:rPr>
              <w:t>щоби викладачі брали активну участь у створенні та</w:t>
            </w:r>
          </w:p>
        </w:tc>
      </w:tr>
      <w:tr w:rsidR="00000000">
        <w:trPr>
          <w:trHeight w:val="281"/>
        </w:trPr>
        <w:tc>
          <w:tcPr>
            <w:tcW w:w="3140" w:type="dxa"/>
            <w:tcBorders>
              <w:left w:val="single" w:sz="8" w:space="0" w:color="auto"/>
              <w:right w:val="single" w:sz="8" w:space="0" w:color="auto"/>
            </w:tcBorders>
            <w:shd w:val="clear" w:color="auto" w:fill="auto"/>
            <w:vAlign w:val="bottom"/>
          </w:tcPr>
          <w:p w:rsidR="00000000" w:rsidRDefault="00E311DC">
            <w:pPr>
              <w:spacing w:line="0" w:lineRule="atLeast"/>
              <w:ind w:left="120"/>
              <w:rPr>
                <w:rFonts w:ascii="Cambria" w:eastAsia="Cambria" w:hAnsi="Cambria"/>
                <w:sz w:val="24"/>
              </w:rPr>
            </w:pPr>
            <w:r>
              <w:rPr>
                <w:rFonts w:ascii="Cambria" w:eastAsia="Cambria" w:hAnsi="Cambria"/>
                <w:sz w:val="24"/>
              </w:rPr>
              <w:t>для забезпечення</w:t>
            </w:r>
          </w:p>
        </w:tc>
        <w:tc>
          <w:tcPr>
            <w:tcW w:w="5920" w:type="dxa"/>
            <w:gridSpan w:val="5"/>
            <w:shd w:val="clear" w:color="auto" w:fill="auto"/>
            <w:vAlign w:val="bottom"/>
          </w:tcPr>
          <w:p w:rsidR="00000000" w:rsidRDefault="00E311DC">
            <w:pPr>
              <w:spacing w:line="0" w:lineRule="atLeast"/>
              <w:ind w:left="100"/>
              <w:rPr>
                <w:rFonts w:ascii="Cambria" w:eastAsia="Cambria" w:hAnsi="Cambria"/>
                <w:sz w:val="24"/>
              </w:rPr>
            </w:pPr>
            <w:r>
              <w:rPr>
                <w:rFonts w:ascii="Cambria" w:eastAsia="Cambria" w:hAnsi="Cambria"/>
                <w:sz w:val="24"/>
              </w:rPr>
              <w:t>впровадженні дотичних освітні</w:t>
            </w:r>
            <w:r>
              <w:rPr>
                <w:rFonts w:ascii="Cambria" w:eastAsia="Cambria" w:hAnsi="Cambria"/>
                <w:sz w:val="24"/>
              </w:rPr>
              <w:t>х стратегій</w:t>
            </w:r>
            <w:r>
              <w:rPr>
                <w:rFonts w:ascii="Cambria" w:eastAsia="Cambria" w:hAnsi="Cambria"/>
                <w:sz w:val="24"/>
              </w:rPr>
              <w:t>,</w:t>
            </w:r>
          </w:p>
        </w:tc>
        <w:tc>
          <w:tcPr>
            <w:tcW w:w="720" w:type="dxa"/>
            <w:tcBorders>
              <w:right w:val="single" w:sz="8" w:space="0" w:color="auto"/>
            </w:tcBorders>
            <w:shd w:val="clear" w:color="auto" w:fill="auto"/>
            <w:vAlign w:val="bottom"/>
          </w:tcPr>
          <w:p w:rsidR="00000000" w:rsidRDefault="00E311DC">
            <w:pPr>
              <w:spacing w:line="0" w:lineRule="atLeast"/>
              <w:rPr>
                <w:rFonts w:ascii="Times New Roman" w:eastAsia="Times New Roman" w:hAnsi="Times New Roman"/>
                <w:sz w:val="24"/>
              </w:rPr>
            </w:pPr>
          </w:p>
        </w:tc>
      </w:tr>
      <w:tr w:rsidR="00000000">
        <w:trPr>
          <w:trHeight w:val="282"/>
        </w:trPr>
        <w:tc>
          <w:tcPr>
            <w:tcW w:w="3140" w:type="dxa"/>
            <w:tcBorders>
              <w:left w:val="single" w:sz="8" w:space="0" w:color="auto"/>
              <w:right w:val="single" w:sz="8" w:space="0" w:color="auto"/>
            </w:tcBorders>
            <w:shd w:val="clear" w:color="auto" w:fill="auto"/>
            <w:vAlign w:val="bottom"/>
          </w:tcPr>
          <w:p w:rsidR="00000000" w:rsidRDefault="00E311DC">
            <w:pPr>
              <w:spacing w:line="0" w:lineRule="atLeast"/>
              <w:ind w:left="120"/>
              <w:rPr>
                <w:rFonts w:ascii="Cambria" w:eastAsia="Cambria" w:hAnsi="Cambria"/>
                <w:sz w:val="24"/>
              </w:rPr>
            </w:pPr>
            <w:r>
              <w:rPr>
                <w:rFonts w:ascii="Cambria" w:eastAsia="Cambria" w:hAnsi="Cambria"/>
                <w:sz w:val="24"/>
              </w:rPr>
              <w:t>політичної та соціальної</w:t>
            </w:r>
          </w:p>
        </w:tc>
        <w:tc>
          <w:tcPr>
            <w:tcW w:w="6640" w:type="dxa"/>
            <w:gridSpan w:val="6"/>
            <w:tcBorders>
              <w:right w:val="single" w:sz="8" w:space="0" w:color="auto"/>
            </w:tcBorders>
            <w:shd w:val="clear" w:color="auto" w:fill="auto"/>
            <w:vAlign w:val="bottom"/>
          </w:tcPr>
          <w:p w:rsidR="00000000" w:rsidRDefault="00E311DC">
            <w:pPr>
              <w:spacing w:line="0" w:lineRule="atLeast"/>
              <w:ind w:left="100"/>
              <w:rPr>
                <w:rFonts w:ascii="Cambria" w:eastAsia="Cambria" w:hAnsi="Cambria"/>
                <w:sz w:val="24"/>
              </w:rPr>
            </w:pPr>
            <w:r>
              <w:rPr>
                <w:rFonts w:ascii="Cambria" w:eastAsia="Cambria" w:hAnsi="Cambria"/>
                <w:sz w:val="24"/>
              </w:rPr>
              <w:t>проводили консультації з іншими учасниками освітньої</w:t>
            </w:r>
          </w:p>
        </w:tc>
      </w:tr>
      <w:tr w:rsidR="00000000">
        <w:trPr>
          <w:trHeight w:val="281"/>
        </w:trPr>
        <w:tc>
          <w:tcPr>
            <w:tcW w:w="3140" w:type="dxa"/>
            <w:tcBorders>
              <w:left w:val="single" w:sz="8" w:space="0" w:color="auto"/>
              <w:right w:val="single" w:sz="8" w:space="0" w:color="auto"/>
            </w:tcBorders>
            <w:shd w:val="clear" w:color="auto" w:fill="auto"/>
            <w:vAlign w:val="bottom"/>
          </w:tcPr>
          <w:p w:rsidR="00000000" w:rsidRDefault="00E311DC">
            <w:pPr>
              <w:spacing w:line="0" w:lineRule="atLeast"/>
              <w:ind w:left="120"/>
              <w:rPr>
                <w:rFonts w:ascii="Cambria" w:eastAsia="Cambria" w:hAnsi="Cambria"/>
                <w:sz w:val="24"/>
              </w:rPr>
            </w:pPr>
            <w:r>
              <w:rPr>
                <w:rFonts w:ascii="Cambria" w:eastAsia="Cambria" w:hAnsi="Cambria"/>
                <w:sz w:val="24"/>
              </w:rPr>
              <w:t>підтримки</w:t>
            </w:r>
          </w:p>
        </w:tc>
        <w:tc>
          <w:tcPr>
            <w:tcW w:w="6640" w:type="dxa"/>
            <w:gridSpan w:val="6"/>
            <w:tcBorders>
              <w:right w:val="single" w:sz="8" w:space="0" w:color="auto"/>
            </w:tcBorders>
            <w:shd w:val="clear" w:color="auto" w:fill="auto"/>
            <w:vAlign w:val="bottom"/>
          </w:tcPr>
          <w:p w:rsidR="00000000" w:rsidRDefault="00E311DC">
            <w:pPr>
              <w:spacing w:line="0" w:lineRule="atLeast"/>
              <w:ind w:left="100"/>
              <w:rPr>
                <w:rFonts w:ascii="Cambria" w:eastAsia="Cambria" w:hAnsi="Cambria"/>
                <w:sz w:val="24"/>
              </w:rPr>
            </w:pPr>
            <w:r>
              <w:rPr>
                <w:rFonts w:ascii="Cambria" w:eastAsia="Cambria" w:hAnsi="Cambria"/>
                <w:sz w:val="24"/>
              </w:rPr>
              <w:t>системи</w:t>
            </w:r>
            <w:r>
              <w:rPr>
                <w:rFonts w:ascii="Cambria" w:eastAsia="Cambria" w:hAnsi="Cambria"/>
                <w:sz w:val="24"/>
              </w:rPr>
              <w:t>,</w:t>
            </w:r>
            <w:r>
              <w:rPr>
                <w:rFonts w:ascii="Cambria" w:eastAsia="Cambria" w:hAnsi="Cambria"/>
                <w:sz w:val="24"/>
              </w:rPr>
              <w:t xml:space="preserve">  такими як профспілки</w:t>
            </w:r>
            <w:r>
              <w:rPr>
                <w:rFonts w:ascii="Cambria" w:eastAsia="Cambria" w:hAnsi="Cambria"/>
                <w:sz w:val="24"/>
              </w:rPr>
              <w:t>,</w:t>
            </w:r>
            <w:r>
              <w:rPr>
                <w:rFonts w:ascii="Cambria" w:eastAsia="Cambria" w:hAnsi="Cambria"/>
                <w:sz w:val="24"/>
              </w:rPr>
              <w:t xml:space="preserve">  батьківські асоціації</w:t>
            </w:r>
            <w:r>
              <w:rPr>
                <w:rFonts w:ascii="Cambria" w:eastAsia="Cambria" w:hAnsi="Cambria"/>
                <w:sz w:val="24"/>
              </w:rPr>
              <w:t>,</w:t>
            </w:r>
          </w:p>
        </w:tc>
      </w:tr>
      <w:tr w:rsidR="00000000">
        <w:trPr>
          <w:trHeight w:val="282"/>
        </w:trPr>
        <w:tc>
          <w:tcPr>
            <w:tcW w:w="3140" w:type="dxa"/>
            <w:tcBorders>
              <w:left w:val="single" w:sz="8" w:space="0" w:color="auto"/>
              <w:right w:val="single" w:sz="8" w:space="0" w:color="auto"/>
            </w:tcBorders>
            <w:shd w:val="clear" w:color="auto" w:fill="auto"/>
            <w:vAlign w:val="bottom"/>
          </w:tcPr>
          <w:p w:rsidR="00000000" w:rsidRDefault="00E311DC">
            <w:pPr>
              <w:spacing w:line="0" w:lineRule="atLeast"/>
              <w:rPr>
                <w:rFonts w:ascii="Times New Roman" w:eastAsia="Times New Roman" w:hAnsi="Times New Roman"/>
                <w:sz w:val="24"/>
              </w:rPr>
            </w:pPr>
          </w:p>
        </w:tc>
        <w:tc>
          <w:tcPr>
            <w:tcW w:w="6640" w:type="dxa"/>
            <w:gridSpan w:val="6"/>
            <w:tcBorders>
              <w:right w:val="single" w:sz="8" w:space="0" w:color="auto"/>
            </w:tcBorders>
            <w:shd w:val="clear" w:color="auto" w:fill="auto"/>
            <w:vAlign w:val="bottom"/>
          </w:tcPr>
          <w:p w:rsidR="00000000" w:rsidRDefault="00E311DC">
            <w:pPr>
              <w:spacing w:line="0" w:lineRule="atLeast"/>
              <w:ind w:left="100"/>
              <w:rPr>
                <w:rFonts w:ascii="Cambria" w:eastAsia="Cambria" w:hAnsi="Cambria"/>
                <w:sz w:val="24"/>
              </w:rPr>
            </w:pPr>
            <w:r>
              <w:rPr>
                <w:rFonts w:ascii="Cambria" w:eastAsia="Cambria" w:hAnsi="Cambria"/>
                <w:sz w:val="24"/>
              </w:rPr>
              <w:t>працівники освіти та охорони здоров</w:t>
            </w:r>
            <w:r>
              <w:rPr>
                <w:rFonts w:ascii="Cambria" w:eastAsia="Cambria" w:hAnsi="Cambria"/>
                <w:sz w:val="24"/>
              </w:rPr>
              <w:t>’</w:t>
            </w:r>
            <w:r>
              <w:rPr>
                <w:rFonts w:ascii="Cambria" w:eastAsia="Cambria" w:hAnsi="Cambria"/>
                <w:sz w:val="24"/>
              </w:rPr>
              <w:t>я</w:t>
            </w:r>
            <w:r>
              <w:rPr>
                <w:rFonts w:ascii="Cambria" w:eastAsia="Cambria" w:hAnsi="Cambria"/>
                <w:sz w:val="24"/>
              </w:rPr>
              <w:t>.</w:t>
            </w:r>
            <w:r>
              <w:rPr>
                <w:rFonts w:ascii="Cambria" w:eastAsia="Cambria" w:hAnsi="Cambria"/>
                <w:sz w:val="24"/>
              </w:rPr>
              <w:t xml:space="preserve"> Це дозволить</w:t>
            </w:r>
          </w:p>
        </w:tc>
      </w:tr>
      <w:tr w:rsidR="00000000">
        <w:trPr>
          <w:trHeight w:val="281"/>
        </w:trPr>
        <w:tc>
          <w:tcPr>
            <w:tcW w:w="3140" w:type="dxa"/>
            <w:tcBorders>
              <w:left w:val="single" w:sz="8" w:space="0" w:color="auto"/>
              <w:right w:val="single" w:sz="8" w:space="0" w:color="auto"/>
            </w:tcBorders>
            <w:shd w:val="clear" w:color="auto" w:fill="auto"/>
            <w:vAlign w:val="bottom"/>
          </w:tcPr>
          <w:p w:rsidR="00000000" w:rsidRDefault="00E311DC">
            <w:pPr>
              <w:spacing w:line="0" w:lineRule="atLeast"/>
              <w:rPr>
                <w:rFonts w:ascii="Times New Roman" w:eastAsia="Times New Roman" w:hAnsi="Times New Roman"/>
                <w:sz w:val="24"/>
              </w:rPr>
            </w:pPr>
          </w:p>
        </w:tc>
        <w:tc>
          <w:tcPr>
            <w:tcW w:w="6640" w:type="dxa"/>
            <w:gridSpan w:val="6"/>
            <w:tcBorders>
              <w:right w:val="single" w:sz="8" w:space="0" w:color="auto"/>
            </w:tcBorders>
            <w:shd w:val="clear" w:color="auto" w:fill="auto"/>
            <w:vAlign w:val="bottom"/>
          </w:tcPr>
          <w:p w:rsidR="00000000" w:rsidRDefault="00E311DC">
            <w:pPr>
              <w:spacing w:line="0" w:lineRule="atLeast"/>
              <w:ind w:left="100"/>
              <w:rPr>
                <w:rFonts w:ascii="Cambria" w:eastAsia="Cambria" w:hAnsi="Cambria"/>
                <w:sz w:val="24"/>
              </w:rPr>
            </w:pPr>
            <w:r>
              <w:rPr>
                <w:rFonts w:ascii="Cambria" w:eastAsia="Cambria" w:hAnsi="Cambria"/>
                <w:sz w:val="24"/>
              </w:rPr>
              <w:t>застосовувати найкращі</w:t>
            </w:r>
            <w:r>
              <w:rPr>
                <w:rFonts w:ascii="Cambria" w:eastAsia="Cambria" w:hAnsi="Cambria"/>
                <w:sz w:val="24"/>
              </w:rPr>
              <w:t>,</w:t>
            </w:r>
            <w:r>
              <w:rPr>
                <w:rFonts w:ascii="Cambria" w:eastAsia="Cambria" w:hAnsi="Cambria"/>
                <w:sz w:val="24"/>
              </w:rPr>
              <w:t xml:space="preserve"> адаптовані до іс</w:t>
            </w:r>
            <w:r>
              <w:rPr>
                <w:rFonts w:ascii="Cambria" w:eastAsia="Cambria" w:hAnsi="Cambria"/>
                <w:sz w:val="24"/>
              </w:rPr>
              <w:t>нуючої ситуації</w:t>
            </w:r>
          </w:p>
        </w:tc>
      </w:tr>
      <w:tr w:rsidR="00000000">
        <w:trPr>
          <w:trHeight w:val="282"/>
        </w:trPr>
        <w:tc>
          <w:tcPr>
            <w:tcW w:w="3140" w:type="dxa"/>
            <w:tcBorders>
              <w:left w:val="single" w:sz="8" w:space="0" w:color="auto"/>
              <w:right w:val="single" w:sz="8" w:space="0" w:color="auto"/>
            </w:tcBorders>
            <w:shd w:val="clear" w:color="auto" w:fill="auto"/>
            <w:vAlign w:val="bottom"/>
          </w:tcPr>
          <w:p w:rsidR="00000000" w:rsidRDefault="00E311DC">
            <w:pPr>
              <w:spacing w:line="0" w:lineRule="atLeast"/>
              <w:rPr>
                <w:rFonts w:ascii="Times New Roman" w:eastAsia="Times New Roman" w:hAnsi="Times New Roman"/>
                <w:sz w:val="24"/>
              </w:rPr>
            </w:pPr>
          </w:p>
        </w:tc>
        <w:tc>
          <w:tcPr>
            <w:tcW w:w="6640" w:type="dxa"/>
            <w:gridSpan w:val="6"/>
            <w:tcBorders>
              <w:right w:val="single" w:sz="8" w:space="0" w:color="auto"/>
            </w:tcBorders>
            <w:shd w:val="clear" w:color="auto" w:fill="auto"/>
            <w:vAlign w:val="bottom"/>
          </w:tcPr>
          <w:p w:rsidR="00000000" w:rsidRDefault="00E311DC">
            <w:pPr>
              <w:spacing w:line="0" w:lineRule="atLeast"/>
              <w:ind w:left="100"/>
              <w:rPr>
                <w:rFonts w:ascii="Cambria" w:eastAsia="Cambria" w:hAnsi="Cambria"/>
                <w:sz w:val="24"/>
              </w:rPr>
            </w:pPr>
            <w:r>
              <w:rPr>
                <w:rFonts w:ascii="Cambria" w:eastAsia="Cambria" w:hAnsi="Cambria"/>
                <w:sz w:val="24"/>
              </w:rPr>
              <w:t>рішення та враховуватиме інтереси усіх зацікавлених</w:t>
            </w:r>
          </w:p>
        </w:tc>
      </w:tr>
      <w:tr w:rsidR="00000000">
        <w:trPr>
          <w:trHeight w:val="281"/>
        </w:trPr>
        <w:tc>
          <w:tcPr>
            <w:tcW w:w="3140" w:type="dxa"/>
            <w:tcBorders>
              <w:left w:val="single" w:sz="8" w:space="0" w:color="auto"/>
              <w:right w:val="single" w:sz="8" w:space="0" w:color="auto"/>
            </w:tcBorders>
            <w:shd w:val="clear" w:color="auto" w:fill="auto"/>
            <w:vAlign w:val="bottom"/>
          </w:tcPr>
          <w:p w:rsidR="00000000" w:rsidRDefault="00E311DC">
            <w:pPr>
              <w:spacing w:line="0" w:lineRule="atLeast"/>
              <w:rPr>
                <w:rFonts w:ascii="Times New Roman" w:eastAsia="Times New Roman" w:hAnsi="Times New Roman"/>
                <w:sz w:val="24"/>
              </w:rPr>
            </w:pPr>
          </w:p>
        </w:tc>
        <w:tc>
          <w:tcPr>
            <w:tcW w:w="960" w:type="dxa"/>
            <w:shd w:val="clear" w:color="auto" w:fill="auto"/>
            <w:vAlign w:val="bottom"/>
          </w:tcPr>
          <w:p w:rsidR="00000000" w:rsidRDefault="00E311DC">
            <w:pPr>
              <w:spacing w:line="0" w:lineRule="atLeast"/>
              <w:ind w:left="100"/>
              <w:rPr>
                <w:rFonts w:ascii="Cambria" w:eastAsia="Cambria" w:hAnsi="Cambria"/>
                <w:sz w:val="24"/>
              </w:rPr>
            </w:pPr>
            <w:r>
              <w:rPr>
                <w:rFonts w:ascii="Cambria" w:eastAsia="Cambria" w:hAnsi="Cambria"/>
                <w:sz w:val="24"/>
              </w:rPr>
              <w:t>сторін</w:t>
            </w:r>
            <w:r>
              <w:rPr>
                <w:rFonts w:ascii="Cambria" w:eastAsia="Cambria" w:hAnsi="Cambria"/>
                <w:sz w:val="24"/>
              </w:rPr>
              <w:t>.</w:t>
            </w:r>
          </w:p>
        </w:tc>
        <w:tc>
          <w:tcPr>
            <w:tcW w:w="1180" w:type="dxa"/>
            <w:shd w:val="clear" w:color="auto" w:fill="auto"/>
            <w:vAlign w:val="bottom"/>
          </w:tcPr>
          <w:p w:rsidR="00000000" w:rsidRDefault="00E311DC">
            <w:pPr>
              <w:spacing w:line="0" w:lineRule="atLeast"/>
              <w:rPr>
                <w:rFonts w:ascii="Times New Roman" w:eastAsia="Times New Roman" w:hAnsi="Times New Roman"/>
                <w:sz w:val="24"/>
              </w:rPr>
            </w:pPr>
          </w:p>
        </w:tc>
        <w:tc>
          <w:tcPr>
            <w:tcW w:w="1380" w:type="dxa"/>
            <w:shd w:val="clear" w:color="auto" w:fill="auto"/>
            <w:vAlign w:val="bottom"/>
          </w:tcPr>
          <w:p w:rsidR="00000000" w:rsidRDefault="00E311DC">
            <w:pPr>
              <w:spacing w:line="0" w:lineRule="atLeast"/>
              <w:rPr>
                <w:rFonts w:ascii="Times New Roman" w:eastAsia="Times New Roman" w:hAnsi="Times New Roman"/>
                <w:sz w:val="24"/>
              </w:rPr>
            </w:pPr>
          </w:p>
        </w:tc>
        <w:tc>
          <w:tcPr>
            <w:tcW w:w="680" w:type="dxa"/>
            <w:shd w:val="clear" w:color="auto" w:fill="auto"/>
            <w:vAlign w:val="bottom"/>
          </w:tcPr>
          <w:p w:rsidR="00000000" w:rsidRDefault="00E311DC">
            <w:pPr>
              <w:spacing w:line="0" w:lineRule="atLeast"/>
              <w:rPr>
                <w:rFonts w:ascii="Times New Roman" w:eastAsia="Times New Roman" w:hAnsi="Times New Roman"/>
                <w:sz w:val="24"/>
              </w:rPr>
            </w:pPr>
          </w:p>
        </w:tc>
        <w:tc>
          <w:tcPr>
            <w:tcW w:w="1720" w:type="dxa"/>
            <w:shd w:val="clear" w:color="auto" w:fill="auto"/>
            <w:vAlign w:val="bottom"/>
          </w:tcPr>
          <w:p w:rsidR="00000000" w:rsidRDefault="00E311DC">
            <w:pPr>
              <w:spacing w:line="0" w:lineRule="atLeast"/>
              <w:rPr>
                <w:rFonts w:ascii="Times New Roman" w:eastAsia="Times New Roman" w:hAnsi="Times New Roman"/>
                <w:sz w:val="24"/>
              </w:rPr>
            </w:pPr>
          </w:p>
        </w:tc>
        <w:tc>
          <w:tcPr>
            <w:tcW w:w="720" w:type="dxa"/>
            <w:tcBorders>
              <w:right w:val="single" w:sz="8" w:space="0" w:color="auto"/>
            </w:tcBorders>
            <w:shd w:val="clear" w:color="auto" w:fill="auto"/>
            <w:vAlign w:val="bottom"/>
          </w:tcPr>
          <w:p w:rsidR="00000000" w:rsidRDefault="00E311DC">
            <w:pPr>
              <w:spacing w:line="0" w:lineRule="atLeast"/>
              <w:rPr>
                <w:rFonts w:ascii="Times New Roman" w:eastAsia="Times New Roman" w:hAnsi="Times New Roman"/>
                <w:sz w:val="24"/>
              </w:rPr>
            </w:pPr>
          </w:p>
        </w:tc>
      </w:tr>
      <w:tr w:rsidR="00000000">
        <w:trPr>
          <w:trHeight w:val="574"/>
        </w:trPr>
        <w:tc>
          <w:tcPr>
            <w:tcW w:w="3140" w:type="dxa"/>
            <w:tcBorders>
              <w:left w:val="single" w:sz="8" w:space="0" w:color="auto"/>
              <w:right w:val="single" w:sz="8" w:space="0" w:color="auto"/>
            </w:tcBorders>
            <w:shd w:val="clear" w:color="auto" w:fill="auto"/>
            <w:vAlign w:val="bottom"/>
          </w:tcPr>
          <w:p w:rsidR="00000000" w:rsidRDefault="00E311DC">
            <w:pPr>
              <w:spacing w:line="0" w:lineRule="atLeast"/>
              <w:ind w:left="120"/>
              <w:rPr>
                <w:rFonts w:ascii="Cambria" w:eastAsia="Cambria" w:hAnsi="Cambria"/>
                <w:sz w:val="24"/>
              </w:rPr>
            </w:pPr>
            <w:r>
              <w:rPr>
                <w:rFonts w:ascii="Cambria" w:eastAsia="Cambria" w:hAnsi="Cambria"/>
                <w:sz w:val="24"/>
              </w:rPr>
              <w:t>Сприяння комунікації між</w:t>
            </w:r>
          </w:p>
        </w:tc>
        <w:tc>
          <w:tcPr>
            <w:tcW w:w="6640" w:type="dxa"/>
            <w:gridSpan w:val="6"/>
            <w:tcBorders>
              <w:right w:val="single" w:sz="8" w:space="0" w:color="auto"/>
            </w:tcBorders>
            <w:shd w:val="clear" w:color="auto" w:fill="auto"/>
            <w:vAlign w:val="bottom"/>
          </w:tcPr>
          <w:p w:rsidR="00000000" w:rsidRDefault="00E311DC">
            <w:pPr>
              <w:spacing w:line="0" w:lineRule="atLeast"/>
              <w:ind w:left="100"/>
              <w:rPr>
                <w:rFonts w:ascii="Cambria" w:eastAsia="Cambria" w:hAnsi="Cambria"/>
                <w:sz w:val="24"/>
              </w:rPr>
            </w:pPr>
            <w:r>
              <w:rPr>
                <w:rFonts w:ascii="Cambria" w:eastAsia="Cambria" w:hAnsi="Cambria"/>
                <w:sz w:val="24"/>
              </w:rPr>
              <w:t>Сприяння та розвиток комунікації між зацікавленими</w:t>
            </w:r>
          </w:p>
        </w:tc>
      </w:tr>
      <w:tr w:rsidR="00000000">
        <w:trPr>
          <w:trHeight w:val="281"/>
        </w:trPr>
        <w:tc>
          <w:tcPr>
            <w:tcW w:w="3140" w:type="dxa"/>
            <w:tcBorders>
              <w:left w:val="single" w:sz="8" w:space="0" w:color="auto"/>
              <w:right w:val="single" w:sz="8" w:space="0" w:color="auto"/>
            </w:tcBorders>
            <w:shd w:val="clear" w:color="auto" w:fill="auto"/>
            <w:vAlign w:val="bottom"/>
          </w:tcPr>
          <w:p w:rsidR="00000000" w:rsidRDefault="00E311DC">
            <w:pPr>
              <w:spacing w:line="0" w:lineRule="atLeast"/>
              <w:ind w:left="120"/>
              <w:rPr>
                <w:rFonts w:ascii="Cambria" w:eastAsia="Cambria" w:hAnsi="Cambria"/>
                <w:sz w:val="24"/>
              </w:rPr>
            </w:pPr>
            <w:r>
              <w:rPr>
                <w:rFonts w:ascii="Cambria" w:eastAsia="Cambria" w:hAnsi="Cambria"/>
                <w:sz w:val="24"/>
              </w:rPr>
              <w:t>зацікавленими сторонами</w:t>
            </w:r>
          </w:p>
        </w:tc>
        <w:tc>
          <w:tcPr>
            <w:tcW w:w="6640" w:type="dxa"/>
            <w:gridSpan w:val="6"/>
            <w:tcBorders>
              <w:right w:val="single" w:sz="8" w:space="0" w:color="auto"/>
            </w:tcBorders>
            <w:shd w:val="clear" w:color="auto" w:fill="auto"/>
            <w:vAlign w:val="bottom"/>
          </w:tcPr>
          <w:p w:rsidR="00000000" w:rsidRDefault="00E311DC">
            <w:pPr>
              <w:spacing w:line="0" w:lineRule="atLeast"/>
              <w:ind w:left="100"/>
              <w:rPr>
                <w:rFonts w:ascii="Cambria" w:eastAsia="Cambria" w:hAnsi="Cambria"/>
                <w:sz w:val="24"/>
              </w:rPr>
            </w:pPr>
            <w:r>
              <w:rPr>
                <w:rFonts w:ascii="Cambria" w:eastAsia="Cambria" w:hAnsi="Cambria"/>
                <w:sz w:val="24"/>
              </w:rPr>
              <w:t>сторонами  в  системі  освіти  уможливить  підтримку</w:t>
            </w:r>
          </w:p>
        </w:tc>
      </w:tr>
      <w:tr w:rsidR="00000000">
        <w:trPr>
          <w:trHeight w:val="282"/>
        </w:trPr>
        <w:tc>
          <w:tcPr>
            <w:tcW w:w="3140" w:type="dxa"/>
            <w:tcBorders>
              <w:left w:val="single" w:sz="8" w:space="0" w:color="auto"/>
              <w:right w:val="single" w:sz="8" w:space="0" w:color="auto"/>
            </w:tcBorders>
            <w:shd w:val="clear" w:color="auto" w:fill="auto"/>
            <w:vAlign w:val="bottom"/>
          </w:tcPr>
          <w:p w:rsidR="00000000" w:rsidRDefault="00E311DC">
            <w:pPr>
              <w:spacing w:line="0" w:lineRule="atLeast"/>
              <w:rPr>
                <w:rFonts w:ascii="Times New Roman" w:eastAsia="Times New Roman" w:hAnsi="Times New Roman"/>
                <w:sz w:val="24"/>
              </w:rPr>
            </w:pPr>
          </w:p>
        </w:tc>
        <w:tc>
          <w:tcPr>
            <w:tcW w:w="6640" w:type="dxa"/>
            <w:gridSpan w:val="6"/>
            <w:tcBorders>
              <w:right w:val="single" w:sz="8" w:space="0" w:color="auto"/>
            </w:tcBorders>
            <w:shd w:val="clear" w:color="auto" w:fill="auto"/>
            <w:vAlign w:val="bottom"/>
          </w:tcPr>
          <w:p w:rsidR="00000000" w:rsidRDefault="00E311DC">
            <w:pPr>
              <w:spacing w:line="0" w:lineRule="atLeast"/>
              <w:ind w:left="100"/>
              <w:rPr>
                <w:rFonts w:ascii="Cambria" w:eastAsia="Cambria" w:hAnsi="Cambria"/>
                <w:sz w:val="24"/>
              </w:rPr>
            </w:pPr>
            <w:r>
              <w:rPr>
                <w:rFonts w:ascii="Cambria" w:eastAsia="Cambria" w:hAnsi="Cambria"/>
                <w:sz w:val="24"/>
              </w:rPr>
              <w:t>контактів</w:t>
            </w:r>
            <w:r>
              <w:rPr>
                <w:rFonts w:ascii="Cambria" w:eastAsia="Cambria" w:hAnsi="Cambria"/>
                <w:sz w:val="24"/>
              </w:rPr>
              <w:t>,</w:t>
            </w:r>
            <w:r>
              <w:rPr>
                <w:rFonts w:ascii="Cambria" w:eastAsia="Cambria" w:hAnsi="Cambria"/>
                <w:sz w:val="24"/>
              </w:rPr>
              <w:t xml:space="preserve"> роз</w:t>
            </w:r>
            <w:r>
              <w:rPr>
                <w:rFonts w:ascii="Cambria" w:eastAsia="Cambria" w:hAnsi="Cambria"/>
                <w:sz w:val="24"/>
              </w:rPr>
              <w:t>будову довіри та компенсацію обмежень</w:t>
            </w:r>
          </w:p>
        </w:tc>
      </w:tr>
      <w:tr w:rsidR="00000000">
        <w:trPr>
          <w:trHeight w:val="281"/>
        </w:trPr>
        <w:tc>
          <w:tcPr>
            <w:tcW w:w="3140" w:type="dxa"/>
            <w:tcBorders>
              <w:left w:val="single" w:sz="8" w:space="0" w:color="auto"/>
              <w:right w:val="single" w:sz="8" w:space="0" w:color="auto"/>
            </w:tcBorders>
            <w:shd w:val="clear" w:color="auto" w:fill="auto"/>
            <w:vAlign w:val="bottom"/>
          </w:tcPr>
          <w:p w:rsidR="00000000" w:rsidRDefault="00E311DC">
            <w:pPr>
              <w:spacing w:line="0" w:lineRule="atLeast"/>
              <w:rPr>
                <w:rFonts w:ascii="Times New Roman" w:eastAsia="Times New Roman" w:hAnsi="Times New Roman"/>
                <w:sz w:val="24"/>
              </w:rPr>
            </w:pPr>
          </w:p>
        </w:tc>
        <w:tc>
          <w:tcPr>
            <w:tcW w:w="6640" w:type="dxa"/>
            <w:gridSpan w:val="6"/>
            <w:tcBorders>
              <w:right w:val="single" w:sz="8" w:space="0" w:color="auto"/>
            </w:tcBorders>
            <w:shd w:val="clear" w:color="auto" w:fill="auto"/>
            <w:vAlign w:val="bottom"/>
          </w:tcPr>
          <w:p w:rsidR="00000000" w:rsidRDefault="00E311DC">
            <w:pPr>
              <w:spacing w:line="0" w:lineRule="atLeast"/>
              <w:ind w:left="100"/>
              <w:rPr>
                <w:rFonts w:ascii="Cambria" w:eastAsia="Cambria" w:hAnsi="Cambria"/>
                <w:sz w:val="24"/>
              </w:rPr>
            </w:pPr>
            <w:r>
              <w:rPr>
                <w:rFonts w:ascii="Cambria" w:eastAsia="Cambria" w:hAnsi="Cambria"/>
                <w:sz w:val="24"/>
              </w:rPr>
              <w:t>офлайн</w:t>
            </w:r>
            <w:r>
              <w:rPr>
                <w:rFonts w:ascii="Cambria" w:eastAsia="Cambria" w:hAnsi="Cambria"/>
                <w:sz w:val="24"/>
              </w:rPr>
              <w:t>‐</w:t>
            </w:r>
            <w:r>
              <w:rPr>
                <w:rFonts w:ascii="Cambria" w:eastAsia="Cambria" w:hAnsi="Cambria"/>
                <w:sz w:val="24"/>
              </w:rPr>
              <w:t>взаємодії</w:t>
            </w:r>
            <w:r>
              <w:rPr>
                <w:rFonts w:ascii="Cambria" w:eastAsia="Cambria" w:hAnsi="Cambria"/>
                <w:sz w:val="24"/>
              </w:rPr>
              <w:t>.</w:t>
            </w:r>
            <w:r>
              <w:rPr>
                <w:rFonts w:ascii="Cambria" w:eastAsia="Cambria" w:hAnsi="Cambria"/>
                <w:sz w:val="24"/>
              </w:rPr>
              <w:t xml:space="preserve"> Ці заходи необхідно впроваджувати як</w:t>
            </w:r>
          </w:p>
        </w:tc>
      </w:tr>
      <w:tr w:rsidR="00000000">
        <w:trPr>
          <w:trHeight w:val="281"/>
        </w:trPr>
        <w:tc>
          <w:tcPr>
            <w:tcW w:w="3140" w:type="dxa"/>
            <w:tcBorders>
              <w:left w:val="single" w:sz="8" w:space="0" w:color="auto"/>
              <w:right w:val="single" w:sz="8" w:space="0" w:color="auto"/>
            </w:tcBorders>
            <w:shd w:val="clear" w:color="auto" w:fill="auto"/>
            <w:vAlign w:val="bottom"/>
          </w:tcPr>
          <w:p w:rsidR="00000000" w:rsidRDefault="00E311DC">
            <w:pPr>
              <w:spacing w:line="0" w:lineRule="atLeast"/>
              <w:rPr>
                <w:rFonts w:ascii="Times New Roman" w:eastAsia="Times New Roman" w:hAnsi="Times New Roman"/>
                <w:sz w:val="24"/>
              </w:rPr>
            </w:pPr>
          </w:p>
        </w:tc>
        <w:tc>
          <w:tcPr>
            <w:tcW w:w="6640" w:type="dxa"/>
            <w:gridSpan w:val="6"/>
            <w:tcBorders>
              <w:right w:val="single" w:sz="8" w:space="0" w:color="auto"/>
            </w:tcBorders>
            <w:shd w:val="clear" w:color="auto" w:fill="auto"/>
            <w:vAlign w:val="bottom"/>
          </w:tcPr>
          <w:p w:rsidR="00000000" w:rsidRDefault="00E311DC">
            <w:pPr>
              <w:spacing w:line="0" w:lineRule="atLeast"/>
              <w:ind w:left="100"/>
              <w:rPr>
                <w:rFonts w:ascii="Cambria" w:eastAsia="Cambria" w:hAnsi="Cambria"/>
                <w:sz w:val="24"/>
              </w:rPr>
            </w:pPr>
            <w:r>
              <w:rPr>
                <w:rFonts w:ascii="Cambria" w:eastAsia="Cambria" w:hAnsi="Cambria"/>
                <w:sz w:val="24"/>
              </w:rPr>
              <w:t>на національному рівні</w:t>
            </w:r>
            <w:r>
              <w:rPr>
                <w:rFonts w:ascii="Cambria" w:eastAsia="Cambria" w:hAnsi="Cambria"/>
                <w:sz w:val="24"/>
              </w:rPr>
              <w:t>,</w:t>
            </w:r>
            <w:r>
              <w:rPr>
                <w:rFonts w:ascii="Cambria" w:eastAsia="Cambria" w:hAnsi="Cambria"/>
                <w:sz w:val="24"/>
              </w:rPr>
              <w:t xml:space="preserve"> так і на рівні закладу вищої</w:t>
            </w:r>
          </w:p>
        </w:tc>
      </w:tr>
      <w:tr w:rsidR="00000000">
        <w:trPr>
          <w:trHeight w:val="282"/>
        </w:trPr>
        <w:tc>
          <w:tcPr>
            <w:tcW w:w="3140" w:type="dxa"/>
            <w:tcBorders>
              <w:left w:val="single" w:sz="8" w:space="0" w:color="auto"/>
              <w:right w:val="single" w:sz="8" w:space="0" w:color="auto"/>
            </w:tcBorders>
            <w:shd w:val="clear" w:color="auto" w:fill="auto"/>
            <w:vAlign w:val="bottom"/>
          </w:tcPr>
          <w:p w:rsidR="00000000" w:rsidRDefault="00E311DC">
            <w:pPr>
              <w:spacing w:line="0" w:lineRule="atLeast"/>
              <w:rPr>
                <w:rFonts w:ascii="Times New Roman" w:eastAsia="Times New Roman" w:hAnsi="Times New Roman"/>
                <w:sz w:val="24"/>
              </w:rPr>
            </w:pPr>
          </w:p>
        </w:tc>
        <w:tc>
          <w:tcPr>
            <w:tcW w:w="6640" w:type="dxa"/>
            <w:gridSpan w:val="6"/>
            <w:tcBorders>
              <w:right w:val="single" w:sz="8" w:space="0" w:color="auto"/>
            </w:tcBorders>
            <w:shd w:val="clear" w:color="auto" w:fill="auto"/>
            <w:vAlign w:val="bottom"/>
          </w:tcPr>
          <w:p w:rsidR="00000000" w:rsidRDefault="00E311DC">
            <w:pPr>
              <w:spacing w:line="0" w:lineRule="atLeast"/>
              <w:ind w:left="100"/>
              <w:rPr>
                <w:rFonts w:ascii="Cambria" w:eastAsia="Cambria" w:hAnsi="Cambria"/>
                <w:sz w:val="24"/>
              </w:rPr>
            </w:pPr>
            <w:r>
              <w:rPr>
                <w:rFonts w:ascii="Cambria" w:eastAsia="Cambria" w:hAnsi="Cambria"/>
                <w:sz w:val="24"/>
              </w:rPr>
              <w:t>освіти</w:t>
            </w:r>
            <w:r>
              <w:rPr>
                <w:rFonts w:ascii="Cambria" w:eastAsia="Cambria" w:hAnsi="Cambria"/>
                <w:sz w:val="24"/>
              </w:rPr>
              <w:t>,</w:t>
            </w:r>
            <w:r>
              <w:rPr>
                <w:rFonts w:ascii="Cambria" w:eastAsia="Cambria" w:hAnsi="Cambria"/>
                <w:sz w:val="24"/>
              </w:rPr>
              <w:t xml:space="preserve"> використовуючи наявні інструменти комунікації</w:t>
            </w:r>
          </w:p>
        </w:tc>
      </w:tr>
      <w:tr w:rsidR="00000000">
        <w:trPr>
          <w:trHeight w:val="281"/>
        </w:trPr>
        <w:tc>
          <w:tcPr>
            <w:tcW w:w="3140" w:type="dxa"/>
            <w:tcBorders>
              <w:left w:val="single" w:sz="8" w:space="0" w:color="auto"/>
              <w:right w:val="single" w:sz="8" w:space="0" w:color="auto"/>
            </w:tcBorders>
            <w:shd w:val="clear" w:color="auto" w:fill="auto"/>
            <w:vAlign w:val="bottom"/>
          </w:tcPr>
          <w:p w:rsidR="00000000" w:rsidRDefault="00E311DC">
            <w:pPr>
              <w:spacing w:line="0" w:lineRule="atLeast"/>
              <w:rPr>
                <w:rFonts w:ascii="Times New Roman" w:eastAsia="Times New Roman" w:hAnsi="Times New Roman"/>
                <w:sz w:val="24"/>
              </w:rPr>
            </w:pPr>
          </w:p>
        </w:tc>
        <w:tc>
          <w:tcPr>
            <w:tcW w:w="6640" w:type="dxa"/>
            <w:gridSpan w:val="6"/>
            <w:tcBorders>
              <w:right w:val="single" w:sz="8" w:space="0" w:color="auto"/>
            </w:tcBorders>
            <w:shd w:val="clear" w:color="auto" w:fill="auto"/>
            <w:vAlign w:val="bottom"/>
          </w:tcPr>
          <w:p w:rsidR="00000000" w:rsidRDefault="00E311DC">
            <w:pPr>
              <w:spacing w:line="0" w:lineRule="atLeast"/>
              <w:ind w:left="100"/>
              <w:rPr>
                <w:rFonts w:ascii="Cambria" w:eastAsia="Cambria" w:hAnsi="Cambria"/>
                <w:sz w:val="24"/>
              </w:rPr>
            </w:pPr>
            <w:r>
              <w:rPr>
                <w:rFonts w:ascii="Cambria" w:eastAsia="Cambria" w:hAnsi="Cambria"/>
                <w:sz w:val="24"/>
              </w:rPr>
              <w:t>(</w:t>
            </w:r>
            <w:r>
              <w:rPr>
                <w:rFonts w:ascii="Cambria" w:eastAsia="Cambria" w:hAnsi="Cambria"/>
                <w:sz w:val="24"/>
              </w:rPr>
              <w:t>мобільні та вебдодатки</w:t>
            </w:r>
            <w:r>
              <w:rPr>
                <w:rFonts w:ascii="Cambria" w:eastAsia="Cambria" w:hAnsi="Cambria"/>
                <w:sz w:val="24"/>
              </w:rPr>
              <w:t xml:space="preserve">, </w:t>
            </w:r>
            <w:r>
              <w:rPr>
                <w:rFonts w:ascii="Cambria" w:eastAsia="Cambria" w:hAnsi="Cambria"/>
                <w:sz w:val="24"/>
              </w:rPr>
              <w:t>шкільний портал</w:t>
            </w:r>
            <w:r>
              <w:rPr>
                <w:rFonts w:ascii="Cambria" w:eastAsia="Cambria" w:hAnsi="Cambria"/>
                <w:sz w:val="24"/>
              </w:rPr>
              <w:t xml:space="preserve">, </w:t>
            </w:r>
            <w:r>
              <w:rPr>
                <w:rFonts w:ascii="Cambria" w:eastAsia="Cambria" w:hAnsi="Cambria"/>
                <w:sz w:val="24"/>
              </w:rPr>
              <w:t>інформ</w:t>
            </w:r>
            <w:r>
              <w:rPr>
                <w:rFonts w:ascii="Cambria" w:eastAsia="Cambria" w:hAnsi="Cambria"/>
                <w:sz w:val="24"/>
              </w:rPr>
              <w:t>аційні</w:t>
            </w:r>
          </w:p>
        </w:tc>
      </w:tr>
      <w:tr w:rsidR="00000000">
        <w:trPr>
          <w:trHeight w:val="336"/>
        </w:trPr>
        <w:tc>
          <w:tcPr>
            <w:tcW w:w="3140" w:type="dxa"/>
            <w:tcBorders>
              <w:left w:val="single" w:sz="8" w:space="0" w:color="auto"/>
              <w:bottom w:val="single" w:sz="8" w:space="0" w:color="auto"/>
              <w:right w:val="single" w:sz="8" w:space="0" w:color="auto"/>
            </w:tcBorders>
            <w:shd w:val="clear" w:color="auto" w:fill="auto"/>
            <w:vAlign w:val="bottom"/>
          </w:tcPr>
          <w:p w:rsidR="00000000" w:rsidRDefault="00E311DC">
            <w:pPr>
              <w:spacing w:line="0" w:lineRule="atLeast"/>
              <w:rPr>
                <w:rFonts w:ascii="Times New Roman" w:eastAsia="Times New Roman" w:hAnsi="Times New Roman"/>
                <w:sz w:val="24"/>
              </w:rPr>
            </w:pPr>
          </w:p>
        </w:tc>
        <w:tc>
          <w:tcPr>
            <w:tcW w:w="2140" w:type="dxa"/>
            <w:gridSpan w:val="2"/>
            <w:tcBorders>
              <w:bottom w:val="single" w:sz="8" w:space="0" w:color="auto"/>
            </w:tcBorders>
            <w:shd w:val="clear" w:color="auto" w:fill="auto"/>
            <w:vAlign w:val="bottom"/>
          </w:tcPr>
          <w:p w:rsidR="00000000" w:rsidRDefault="00E311DC">
            <w:pPr>
              <w:spacing w:line="0" w:lineRule="atLeast"/>
              <w:ind w:left="100"/>
              <w:rPr>
                <w:rFonts w:ascii="Cambria" w:eastAsia="Cambria" w:hAnsi="Cambria"/>
                <w:sz w:val="24"/>
              </w:rPr>
            </w:pPr>
            <w:r>
              <w:rPr>
                <w:rFonts w:ascii="Cambria" w:eastAsia="Cambria" w:hAnsi="Cambria"/>
                <w:sz w:val="24"/>
              </w:rPr>
              <w:t>бюлетені тощо</w:t>
            </w:r>
            <w:r>
              <w:rPr>
                <w:rFonts w:ascii="Cambria" w:eastAsia="Cambria" w:hAnsi="Cambria"/>
                <w:sz w:val="24"/>
              </w:rPr>
              <w:t>).</w:t>
            </w:r>
          </w:p>
        </w:tc>
        <w:tc>
          <w:tcPr>
            <w:tcW w:w="1380" w:type="dxa"/>
            <w:tcBorders>
              <w:bottom w:val="single" w:sz="8" w:space="0" w:color="auto"/>
            </w:tcBorders>
            <w:shd w:val="clear" w:color="auto" w:fill="auto"/>
            <w:vAlign w:val="bottom"/>
          </w:tcPr>
          <w:p w:rsidR="00000000" w:rsidRDefault="00E311DC">
            <w:pPr>
              <w:spacing w:line="0" w:lineRule="atLeast"/>
              <w:rPr>
                <w:rFonts w:ascii="Times New Roman" w:eastAsia="Times New Roman" w:hAnsi="Times New Roman"/>
                <w:sz w:val="24"/>
              </w:rPr>
            </w:pPr>
          </w:p>
        </w:tc>
        <w:tc>
          <w:tcPr>
            <w:tcW w:w="680" w:type="dxa"/>
            <w:tcBorders>
              <w:bottom w:val="single" w:sz="8" w:space="0" w:color="auto"/>
            </w:tcBorders>
            <w:shd w:val="clear" w:color="auto" w:fill="auto"/>
            <w:vAlign w:val="bottom"/>
          </w:tcPr>
          <w:p w:rsidR="00000000" w:rsidRDefault="00E311DC">
            <w:pPr>
              <w:spacing w:line="0" w:lineRule="atLeast"/>
              <w:rPr>
                <w:rFonts w:ascii="Times New Roman" w:eastAsia="Times New Roman" w:hAnsi="Times New Roman"/>
                <w:sz w:val="24"/>
              </w:rPr>
            </w:pPr>
          </w:p>
        </w:tc>
        <w:tc>
          <w:tcPr>
            <w:tcW w:w="1720" w:type="dxa"/>
            <w:tcBorders>
              <w:bottom w:val="single" w:sz="8" w:space="0" w:color="auto"/>
            </w:tcBorders>
            <w:shd w:val="clear" w:color="auto" w:fill="auto"/>
            <w:vAlign w:val="bottom"/>
          </w:tcPr>
          <w:p w:rsidR="00000000" w:rsidRDefault="00E311DC">
            <w:pPr>
              <w:spacing w:line="0" w:lineRule="atLeast"/>
              <w:rPr>
                <w:rFonts w:ascii="Times New Roman" w:eastAsia="Times New Roman" w:hAnsi="Times New Roman"/>
                <w:sz w:val="24"/>
              </w:rPr>
            </w:pPr>
          </w:p>
        </w:tc>
        <w:tc>
          <w:tcPr>
            <w:tcW w:w="720" w:type="dxa"/>
            <w:tcBorders>
              <w:bottom w:val="single" w:sz="8" w:space="0" w:color="auto"/>
              <w:right w:val="single" w:sz="8" w:space="0" w:color="auto"/>
            </w:tcBorders>
            <w:shd w:val="clear" w:color="auto" w:fill="auto"/>
            <w:vAlign w:val="bottom"/>
          </w:tcPr>
          <w:p w:rsidR="00000000" w:rsidRDefault="00E311DC">
            <w:pPr>
              <w:spacing w:line="0" w:lineRule="atLeast"/>
              <w:rPr>
                <w:rFonts w:ascii="Times New Roman" w:eastAsia="Times New Roman" w:hAnsi="Times New Roman"/>
                <w:sz w:val="24"/>
              </w:rPr>
            </w:pPr>
          </w:p>
        </w:tc>
      </w:tr>
    </w:tbl>
    <w:p w:rsidR="00000000" w:rsidRDefault="00E311DC">
      <w:pPr>
        <w:spacing w:line="20" w:lineRule="exact"/>
        <w:rPr>
          <w:rFonts w:ascii="Times New Roman" w:eastAsia="Times New Roman" w:hAnsi="Times New Roman"/>
        </w:rPr>
      </w:pPr>
      <w:r>
        <w:rPr>
          <w:rFonts w:ascii="Times New Roman" w:eastAsia="Times New Roman" w:hAnsi="Times New Roman"/>
          <w:sz w:val="24"/>
        </w:rPr>
        <w:pict>
          <v:line id="_x0000_s1035" style="position:absolute;z-index:-251663360;mso-position-horizontal-relative:text;mso-position-vertical-relative:text" from=".45pt,-664.95pt" to="488.65pt,-664.95pt" o:userdrawn="t" strokeweight=".16931mm"/>
        </w:pict>
      </w:r>
      <w:r>
        <w:rPr>
          <w:rFonts w:ascii="Times New Roman" w:eastAsia="Times New Roman" w:hAnsi="Times New Roman"/>
          <w:sz w:val="24"/>
        </w:rPr>
        <w:pict>
          <v:line id="_x0000_s1036" style="position:absolute;z-index:-251662336;mso-position-horizontal-relative:text;mso-position-vertical-relative:text" from=".45pt,-608.2pt" to="488.65pt,-608.2pt" o:userdrawn="t" strokeweight=".16931mm"/>
        </w:pict>
      </w:r>
      <w:r>
        <w:rPr>
          <w:rFonts w:ascii="Times New Roman" w:eastAsia="Times New Roman" w:hAnsi="Times New Roman"/>
          <w:sz w:val="24"/>
        </w:rPr>
        <w:pict>
          <v:line id="_x0000_s1037" style="position:absolute;z-index:-251661312;mso-position-horizontal-relative:text;mso-position-vertical-relative:text" from=".45pt,-551.45pt" to="488.65pt,-551.45pt" o:userdrawn="t" strokeweight=".48pt"/>
        </w:pict>
      </w:r>
      <w:r>
        <w:rPr>
          <w:rFonts w:ascii="Times New Roman" w:eastAsia="Times New Roman" w:hAnsi="Times New Roman"/>
          <w:sz w:val="24"/>
        </w:rPr>
        <w:pict>
          <v:line id="_x0000_s1038" style="position:absolute;z-index:-251660288;mso-position-horizontal-relative:text;mso-position-vertical-relative:text" from=".45pt,-438.4pt" to="488.65pt,-438.4pt" o:userdrawn="t" strokeweight=".48pt"/>
        </w:pict>
      </w:r>
      <w:r>
        <w:rPr>
          <w:rFonts w:ascii="Times New Roman" w:eastAsia="Times New Roman" w:hAnsi="Times New Roman"/>
          <w:sz w:val="24"/>
        </w:rPr>
        <w:pict>
          <v:line id="_x0000_s1039" style="position:absolute;z-index:-251659264;mso-position-horizontal-relative:text;mso-position-vertical-relative:text" from=".45pt,-367.55pt" to="488.65pt,-367.55pt" o:userdrawn="t" strokeweight=".48pt"/>
        </w:pict>
      </w:r>
      <w:r>
        <w:rPr>
          <w:rFonts w:ascii="Times New Roman" w:eastAsia="Times New Roman" w:hAnsi="Times New Roman"/>
          <w:sz w:val="24"/>
        </w:rPr>
        <w:pict>
          <v:line id="_x0000_s1040" style="position:absolute;z-index:-251658240;mso-position-horizontal-relative:text;mso-position-vertical-relative:text" from=".45pt,-268.55pt" to="488.65pt,-268.55pt" o:userdrawn="t" strokeweight=".48pt"/>
        </w:pict>
      </w:r>
      <w:r>
        <w:rPr>
          <w:rFonts w:ascii="Times New Roman" w:eastAsia="Times New Roman" w:hAnsi="Times New Roman"/>
          <w:sz w:val="24"/>
        </w:rPr>
        <w:pict>
          <v:line id="_x0000_s1041" style="position:absolute;z-index:-251657216;mso-position-horizontal-relative:text;mso-position-vertical-relative:text" from=".45pt,-113.3pt" to="488.65pt,-113.3pt" o:userdrawn="t" strokeweight=".48pt"/>
        </w:pict>
      </w:r>
    </w:p>
    <w:p w:rsidR="00000000" w:rsidRDefault="00E311DC">
      <w:pPr>
        <w:spacing w:line="20" w:lineRule="exact"/>
        <w:rPr>
          <w:rFonts w:ascii="Times New Roman" w:eastAsia="Times New Roman" w:hAnsi="Times New Roman"/>
        </w:rPr>
        <w:sectPr w:rsidR="00000000">
          <w:pgSz w:w="11900" w:h="16840"/>
          <w:pgMar w:top="0" w:right="1004" w:bottom="697" w:left="1120" w:header="0" w:footer="0" w:gutter="0"/>
          <w:cols w:space="0" w:equalWidth="0">
            <w:col w:w="9780"/>
          </w:cols>
          <w:docGrid w:linePitch="360"/>
        </w:sectPr>
      </w:pPr>
    </w:p>
    <w:tbl>
      <w:tblPr>
        <w:tblW w:w="0" w:type="auto"/>
        <w:tblInd w:w="0" w:type="dxa"/>
        <w:tblLayout w:type="fixed"/>
        <w:tblCellMar>
          <w:top w:w="0" w:type="dxa"/>
          <w:left w:w="0" w:type="dxa"/>
          <w:bottom w:w="0" w:type="dxa"/>
          <w:right w:w="0" w:type="dxa"/>
        </w:tblCellMar>
        <w:tblLook w:val="0000"/>
      </w:tblPr>
      <w:tblGrid>
        <w:gridCol w:w="4220"/>
        <w:gridCol w:w="7640"/>
      </w:tblGrid>
      <w:tr w:rsidR="00000000">
        <w:trPr>
          <w:trHeight w:val="515"/>
        </w:trPr>
        <w:tc>
          <w:tcPr>
            <w:tcW w:w="4220" w:type="dxa"/>
            <w:shd w:val="clear" w:color="auto" w:fill="376092"/>
            <w:vAlign w:val="bottom"/>
          </w:tcPr>
          <w:p w:rsidR="00000000" w:rsidRDefault="001C4776">
            <w:pPr>
              <w:spacing w:line="0" w:lineRule="atLeast"/>
              <w:rPr>
                <w:rFonts w:ascii="Times New Roman" w:eastAsia="Times New Roman" w:hAnsi="Times New Roman"/>
                <w:sz w:val="24"/>
              </w:rPr>
            </w:pPr>
            <w:bookmarkStart w:id="7" w:name="page8"/>
            <w:bookmarkEnd w:id="7"/>
            <w:r>
              <w:rPr>
                <w:rFonts w:ascii="Times New Roman" w:eastAsia="Times New Roman" w:hAnsi="Times New Roman"/>
                <w:noProof/>
              </w:rPr>
              <w:lastRenderedPageBreak/>
              <w:drawing>
                <wp:anchor distT="0" distB="0" distL="114300" distR="114300" simplePos="0" relativeHeight="251660288" behindDoc="1" locked="0" layoutInCell="1" allowOverlap="1">
                  <wp:simplePos x="0" y="0"/>
                  <wp:positionH relativeFrom="page">
                    <wp:posOffset>0</wp:posOffset>
                  </wp:positionH>
                  <wp:positionV relativeFrom="page">
                    <wp:posOffset>0</wp:posOffset>
                  </wp:positionV>
                  <wp:extent cx="7556500" cy="760730"/>
                  <wp:effectExtent l="19050" t="0" r="6350" b="0"/>
                  <wp:wrapNone/>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cstate="print"/>
                          <a:srcRect/>
                          <a:stretch>
                            <a:fillRect/>
                          </a:stretch>
                        </pic:blipFill>
                        <pic:spPr bwMode="auto">
                          <a:xfrm>
                            <a:off x="0" y="0"/>
                            <a:ext cx="7556500" cy="760730"/>
                          </a:xfrm>
                          <a:prstGeom prst="rect">
                            <a:avLst/>
                          </a:prstGeom>
                          <a:noFill/>
                        </pic:spPr>
                      </pic:pic>
                    </a:graphicData>
                  </a:graphic>
                </wp:anchor>
              </w:drawing>
            </w:r>
          </w:p>
        </w:tc>
        <w:tc>
          <w:tcPr>
            <w:tcW w:w="7640" w:type="dxa"/>
            <w:shd w:val="clear" w:color="auto" w:fill="376092"/>
            <w:vAlign w:val="bottom"/>
          </w:tcPr>
          <w:p w:rsidR="00000000" w:rsidRDefault="00E311DC">
            <w:pPr>
              <w:spacing w:line="0" w:lineRule="atLeast"/>
              <w:ind w:right="4119"/>
              <w:jc w:val="center"/>
              <w:rPr>
                <w:rFonts w:ascii="Cambria" w:eastAsia="Cambria" w:hAnsi="Cambria"/>
                <w:color w:val="FFFFFF"/>
                <w:sz w:val="28"/>
              </w:rPr>
            </w:pPr>
            <w:r>
              <w:rPr>
                <w:rFonts w:ascii="Cambria" w:eastAsia="Cambria" w:hAnsi="Cambria"/>
                <w:color w:val="FFFFFF"/>
                <w:sz w:val="28"/>
              </w:rPr>
              <w:t>АКАДЕМІЧНІ ВІЗІЇ</w:t>
            </w:r>
          </w:p>
        </w:tc>
      </w:tr>
      <w:tr w:rsidR="00000000">
        <w:trPr>
          <w:trHeight w:val="624"/>
        </w:trPr>
        <w:tc>
          <w:tcPr>
            <w:tcW w:w="4220" w:type="dxa"/>
            <w:shd w:val="clear" w:color="auto" w:fill="376092"/>
            <w:vAlign w:val="bottom"/>
          </w:tcPr>
          <w:p w:rsidR="00000000" w:rsidRDefault="00E311DC">
            <w:pPr>
              <w:spacing w:line="0" w:lineRule="atLeast"/>
              <w:rPr>
                <w:rFonts w:ascii="Times New Roman" w:eastAsia="Times New Roman" w:hAnsi="Times New Roman"/>
                <w:sz w:val="24"/>
              </w:rPr>
            </w:pPr>
          </w:p>
        </w:tc>
        <w:tc>
          <w:tcPr>
            <w:tcW w:w="7640" w:type="dxa"/>
            <w:shd w:val="clear" w:color="auto" w:fill="376092"/>
            <w:vAlign w:val="bottom"/>
          </w:tcPr>
          <w:p w:rsidR="00000000" w:rsidRDefault="00E311DC">
            <w:pPr>
              <w:spacing w:line="0" w:lineRule="atLeast"/>
              <w:ind w:right="4119"/>
              <w:jc w:val="center"/>
              <w:rPr>
                <w:rFonts w:ascii="Cambria" w:eastAsia="Cambria" w:hAnsi="Cambria"/>
                <w:color w:val="FFFFFF"/>
                <w:sz w:val="24"/>
              </w:rPr>
            </w:pPr>
            <w:r>
              <w:rPr>
                <w:rFonts w:ascii="Cambria" w:eastAsia="Cambria" w:hAnsi="Cambria"/>
                <w:color w:val="FFFFFF"/>
                <w:sz w:val="24"/>
              </w:rPr>
              <w:t xml:space="preserve">Випуск </w:t>
            </w:r>
            <w:r>
              <w:rPr>
                <w:rFonts w:ascii="Cambria" w:eastAsia="Cambria" w:hAnsi="Cambria"/>
                <w:color w:val="FFFFFF"/>
                <w:sz w:val="24"/>
              </w:rPr>
              <w:t>20/2023</w:t>
            </w:r>
          </w:p>
        </w:tc>
      </w:tr>
      <w:tr w:rsidR="00000000">
        <w:trPr>
          <w:trHeight w:val="509"/>
        </w:trPr>
        <w:tc>
          <w:tcPr>
            <w:tcW w:w="4220" w:type="dxa"/>
            <w:shd w:val="clear" w:color="auto" w:fill="auto"/>
            <w:vAlign w:val="bottom"/>
          </w:tcPr>
          <w:p w:rsidR="00000000" w:rsidRDefault="00E311DC">
            <w:pPr>
              <w:spacing w:line="0" w:lineRule="atLeast"/>
              <w:rPr>
                <w:rFonts w:ascii="Times New Roman" w:eastAsia="Times New Roman" w:hAnsi="Times New Roman"/>
                <w:sz w:val="24"/>
              </w:rPr>
            </w:pPr>
          </w:p>
        </w:tc>
        <w:tc>
          <w:tcPr>
            <w:tcW w:w="7640" w:type="dxa"/>
            <w:shd w:val="clear" w:color="auto" w:fill="auto"/>
            <w:vAlign w:val="bottom"/>
          </w:tcPr>
          <w:p w:rsidR="00000000" w:rsidRDefault="00E311DC">
            <w:pPr>
              <w:spacing w:line="0" w:lineRule="atLeast"/>
              <w:ind w:left="140"/>
              <w:rPr>
                <w:rFonts w:ascii="Cambria" w:eastAsia="Cambria" w:hAnsi="Cambria"/>
                <w:sz w:val="24"/>
              </w:rPr>
            </w:pPr>
            <w:r>
              <w:rPr>
                <w:rFonts w:ascii="Cambria" w:eastAsia="Cambria" w:hAnsi="Cambria"/>
                <w:sz w:val="24"/>
              </w:rPr>
              <w:t>Окрім цього</w:t>
            </w:r>
            <w:r>
              <w:rPr>
                <w:rFonts w:ascii="Cambria" w:eastAsia="Cambria" w:hAnsi="Cambria"/>
                <w:sz w:val="24"/>
              </w:rPr>
              <w:t>,</w:t>
            </w:r>
            <w:r>
              <w:rPr>
                <w:rFonts w:ascii="Cambria" w:eastAsia="Cambria" w:hAnsi="Cambria"/>
                <w:sz w:val="24"/>
              </w:rPr>
              <w:t xml:space="preserve"> варто запровадити метод зворотного зв</w:t>
            </w:r>
            <w:r>
              <w:rPr>
                <w:rFonts w:ascii="Cambria" w:eastAsia="Cambria" w:hAnsi="Cambria"/>
                <w:sz w:val="24"/>
              </w:rPr>
              <w:t>’</w:t>
            </w:r>
            <w:r>
              <w:rPr>
                <w:rFonts w:ascii="Cambria" w:eastAsia="Cambria" w:hAnsi="Cambria"/>
                <w:sz w:val="24"/>
              </w:rPr>
              <w:t>язку</w:t>
            </w:r>
          </w:p>
        </w:tc>
      </w:tr>
      <w:tr w:rsidR="00000000">
        <w:trPr>
          <w:trHeight w:val="281"/>
        </w:trPr>
        <w:tc>
          <w:tcPr>
            <w:tcW w:w="4220" w:type="dxa"/>
            <w:shd w:val="clear" w:color="auto" w:fill="auto"/>
            <w:vAlign w:val="bottom"/>
          </w:tcPr>
          <w:p w:rsidR="00000000" w:rsidRDefault="00E311DC">
            <w:pPr>
              <w:spacing w:line="0" w:lineRule="atLeast"/>
              <w:rPr>
                <w:rFonts w:ascii="Times New Roman" w:eastAsia="Times New Roman" w:hAnsi="Times New Roman"/>
                <w:sz w:val="24"/>
              </w:rPr>
            </w:pPr>
          </w:p>
        </w:tc>
        <w:tc>
          <w:tcPr>
            <w:tcW w:w="7640" w:type="dxa"/>
            <w:shd w:val="clear" w:color="auto" w:fill="auto"/>
            <w:vAlign w:val="bottom"/>
          </w:tcPr>
          <w:p w:rsidR="00000000" w:rsidRDefault="00E311DC">
            <w:pPr>
              <w:spacing w:line="0" w:lineRule="atLeast"/>
              <w:ind w:left="140"/>
              <w:rPr>
                <w:rFonts w:ascii="Cambria" w:eastAsia="Cambria" w:hAnsi="Cambria"/>
                <w:sz w:val="24"/>
              </w:rPr>
            </w:pPr>
            <w:r>
              <w:rPr>
                <w:rFonts w:ascii="Cambria" w:eastAsia="Cambria" w:hAnsi="Cambria"/>
                <w:sz w:val="24"/>
              </w:rPr>
              <w:t>щодо  прогресу  в  навчанні  для  своєчасного  надання</w:t>
            </w:r>
          </w:p>
        </w:tc>
      </w:tr>
      <w:tr w:rsidR="00000000">
        <w:trPr>
          <w:trHeight w:val="282"/>
        </w:trPr>
        <w:tc>
          <w:tcPr>
            <w:tcW w:w="4220" w:type="dxa"/>
            <w:shd w:val="clear" w:color="auto" w:fill="auto"/>
            <w:vAlign w:val="bottom"/>
          </w:tcPr>
          <w:p w:rsidR="00000000" w:rsidRDefault="00E311DC">
            <w:pPr>
              <w:spacing w:line="0" w:lineRule="atLeast"/>
              <w:rPr>
                <w:rFonts w:ascii="Times New Roman" w:eastAsia="Times New Roman" w:hAnsi="Times New Roman"/>
                <w:sz w:val="24"/>
              </w:rPr>
            </w:pPr>
          </w:p>
        </w:tc>
        <w:tc>
          <w:tcPr>
            <w:tcW w:w="7640" w:type="dxa"/>
            <w:shd w:val="clear" w:color="auto" w:fill="auto"/>
            <w:vAlign w:val="bottom"/>
          </w:tcPr>
          <w:p w:rsidR="00000000" w:rsidRDefault="00E311DC">
            <w:pPr>
              <w:spacing w:line="0" w:lineRule="atLeast"/>
              <w:ind w:left="140"/>
              <w:rPr>
                <w:rFonts w:ascii="Cambria" w:eastAsia="Cambria" w:hAnsi="Cambria"/>
                <w:sz w:val="24"/>
              </w:rPr>
            </w:pPr>
            <w:r>
              <w:rPr>
                <w:rFonts w:ascii="Cambria" w:eastAsia="Cambria" w:hAnsi="Cambria"/>
                <w:sz w:val="24"/>
              </w:rPr>
              <w:t>відповідей та вирішення конкретних проблем і залучення</w:t>
            </w:r>
          </w:p>
        </w:tc>
      </w:tr>
      <w:tr w:rsidR="00000000">
        <w:trPr>
          <w:trHeight w:val="281"/>
        </w:trPr>
        <w:tc>
          <w:tcPr>
            <w:tcW w:w="4220" w:type="dxa"/>
            <w:shd w:val="clear" w:color="auto" w:fill="auto"/>
            <w:vAlign w:val="bottom"/>
          </w:tcPr>
          <w:p w:rsidR="00000000" w:rsidRDefault="00E311DC">
            <w:pPr>
              <w:spacing w:line="0" w:lineRule="atLeast"/>
              <w:rPr>
                <w:rFonts w:ascii="Times New Roman" w:eastAsia="Times New Roman" w:hAnsi="Times New Roman"/>
                <w:sz w:val="24"/>
              </w:rPr>
            </w:pPr>
          </w:p>
        </w:tc>
        <w:tc>
          <w:tcPr>
            <w:tcW w:w="7640" w:type="dxa"/>
            <w:shd w:val="clear" w:color="auto" w:fill="auto"/>
            <w:vAlign w:val="bottom"/>
          </w:tcPr>
          <w:p w:rsidR="00000000" w:rsidRDefault="00E311DC">
            <w:pPr>
              <w:spacing w:line="0" w:lineRule="atLeast"/>
              <w:ind w:left="140"/>
              <w:rPr>
                <w:rFonts w:ascii="Cambria" w:eastAsia="Cambria" w:hAnsi="Cambria"/>
                <w:sz w:val="24"/>
              </w:rPr>
            </w:pPr>
            <w:r>
              <w:rPr>
                <w:rFonts w:ascii="Cambria" w:eastAsia="Cambria" w:hAnsi="Cambria"/>
                <w:sz w:val="24"/>
              </w:rPr>
              <w:t>до цьог</w:t>
            </w:r>
            <w:r>
              <w:rPr>
                <w:rFonts w:ascii="Cambria" w:eastAsia="Cambria" w:hAnsi="Cambria"/>
                <w:sz w:val="24"/>
              </w:rPr>
              <w:t>о викладачів та здобувачів</w:t>
            </w:r>
          </w:p>
        </w:tc>
      </w:tr>
      <w:tr w:rsidR="00000000">
        <w:trPr>
          <w:trHeight w:val="572"/>
        </w:trPr>
        <w:tc>
          <w:tcPr>
            <w:tcW w:w="4220" w:type="dxa"/>
            <w:shd w:val="clear" w:color="auto" w:fill="auto"/>
            <w:vAlign w:val="bottom"/>
          </w:tcPr>
          <w:p w:rsidR="00000000" w:rsidRDefault="00E311DC">
            <w:pPr>
              <w:spacing w:line="0" w:lineRule="atLeast"/>
              <w:ind w:left="1240"/>
              <w:rPr>
                <w:rFonts w:ascii="Cambria" w:eastAsia="Cambria" w:hAnsi="Cambria"/>
                <w:sz w:val="24"/>
              </w:rPr>
            </w:pPr>
            <w:r>
              <w:rPr>
                <w:rFonts w:ascii="Cambria" w:eastAsia="Cambria" w:hAnsi="Cambria"/>
                <w:sz w:val="24"/>
              </w:rPr>
              <w:t>Використання технологій</w:t>
            </w:r>
          </w:p>
        </w:tc>
        <w:tc>
          <w:tcPr>
            <w:tcW w:w="7640" w:type="dxa"/>
            <w:shd w:val="clear" w:color="auto" w:fill="auto"/>
            <w:vAlign w:val="bottom"/>
          </w:tcPr>
          <w:p w:rsidR="00000000" w:rsidRDefault="00E311DC">
            <w:pPr>
              <w:spacing w:line="0" w:lineRule="atLeast"/>
              <w:ind w:left="140"/>
              <w:rPr>
                <w:rFonts w:ascii="Cambria" w:eastAsia="Cambria" w:hAnsi="Cambria"/>
                <w:sz w:val="24"/>
              </w:rPr>
            </w:pPr>
            <w:r>
              <w:rPr>
                <w:rFonts w:ascii="Cambria" w:eastAsia="Cambria" w:hAnsi="Cambria"/>
                <w:sz w:val="24"/>
              </w:rPr>
              <w:t>Для підтримки передачі знань і навичок та зміцнення</w:t>
            </w:r>
          </w:p>
        </w:tc>
      </w:tr>
      <w:tr w:rsidR="00000000">
        <w:trPr>
          <w:trHeight w:val="282"/>
        </w:trPr>
        <w:tc>
          <w:tcPr>
            <w:tcW w:w="4220" w:type="dxa"/>
            <w:shd w:val="clear" w:color="auto" w:fill="auto"/>
            <w:vAlign w:val="bottom"/>
          </w:tcPr>
          <w:p w:rsidR="00000000" w:rsidRDefault="00E311DC">
            <w:pPr>
              <w:spacing w:line="0" w:lineRule="atLeast"/>
              <w:rPr>
                <w:rFonts w:ascii="Times New Roman" w:eastAsia="Times New Roman" w:hAnsi="Times New Roman"/>
                <w:sz w:val="24"/>
              </w:rPr>
            </w:pPr>
          </w:p>
        </w:tc>
        <w:tc>
          <w:tcPr>
            <w:tcW w:w="7640" w:type="dxa"/>
            <w:shd w:val="clear" w:color="auto" w:fill="auto"/>
            <w:vAlign w:val="bottom"/>
          </w:tcPr>
          <w:p w:rsidR="00000000" w:rsidRDefault="00E311DC">
            <w:pPr>
              <w:spacing w:line="0" w:lineRule="atLeast"/>
              <w:ind w:left="140"/>
              <w:rPr>
                <w:rFonts w:ascii="Cambria" w:eastAsia="Cambria" w:hAnsi="Cambria"/>
                <w:sz w:val="24"/>
              </w:rPr>
            </w:pPr>
            <w:r>
              <w:rPr>
                <w:rFonts w:ascii="Cambria" w:eastAsia="Cambria" w:hAnsi="Cambria"/>
                <w:sz w:val="24"/>
              </w:rPr>
              <w:t>почуття приналежності до громади</w:t>
            </w:r>
          </w:p>
        </w:tc>
      </w:tr>
      <w:tr w:rsidR="00000000">
        <w:trPr>
          <w:trHeight w:val="572"/>
        </w:trPr>
        <w:tc>
          <w:tcPr>
            <w:tcW w:w="4220" w:type="dxa"/>
            <w:shd w:val="clear" w:color="auto" w:fill="auto"/>
            <w:vAlign w:val="bottom"/>
          </w:tcPr>
          <w:p w:rsidR="00000000" w:rsidRDefault="00E311DC">
            <w:pPr>
              <w:spacing w:line="0" w:lineRule="atLeast"/>
              <w:ind w:left="1240"/>
              <w:rPr>
                <w:rFonts w:ascii="Cambria" w:eastAsia="Cambria" w:hAnsi="Cambria"/>
                <w:sz w:val="24"/>
              </w:rPr>
            </w:pPr>
            <w:r>
              <w:rPr>
                <w:rFonts w:ascii="Cambria" w:eastAsia="Cambria" w:hAnsi="Cambria"/>
                <w:sz w:val="24"/>
              </w:rPr>
              <w:t>Зміна організації</w:t>
            </w:r>
          </w:p>
        </w:tc>
        <w:tc>
          <w:tcPr>
            <w:tcW w:w="7640" w:type="dxa"/>
            <w:shd w:val="clear" w:color="auto" w:fill="auto"/>
            <w:vAlign w:val="bottom"/>
          </w:tcPr>
          <w:p w:rsidR="00000000" w:rsidRDefault="00E311DC">
            <w:pPr>
              <w:spacing w:line="0" w:lineRule="atLeast"/>
              <w:ind w:left="140"/>
              <w:rPr>
                <w:rFonts w:ascii="Cambria" w:eastAsia="Cambria" w:hAnsi="Cambria"/>
                <w:sz w:val="24"/>
              </w:rPr>
            </w:pPr>
            <w:r>
              <w:rPr>
                <w:rFonts w:ascii="Cambria" w:eastAsia="Cambria" w:hAnsi="Cambria"/>
                <w:sz w:val="24"/>
              </w:rPr>
              <w:t>Скорочення   тривалості   заняття</w:t>
            </w:r>
            <w:r>
              <w:rPr>
                <w:rFonts w:ascii="Cambria" w:eastAsia="Cambria" w:hAnsi="Cambria"/>
                <w:sz w:val="24"/>
              </w:rPr>
              <w:t>,</w:t>
            </w:r>
            <w:r>
              <w:rPr>
                <w:rFonts w:ascii="Cambria" w:eastAsia="Cambria" w:hAnsi="Cambria"/>
                <w:sz w:val="24"/>
              </w:rPr>
              <w:t xml:space="preserve">   групування   й</w:t>
            </w:r>
          </w:p>
        </w:tc>
      </w:tr>
      <w:tr w:rsidR="00000000">
        <w:trPr>
          <w:trHeight w:val="282"/>
        </w:trPr>
        <w:tc>
          <w:tcPr>
            <w:tcW w:w="4220" w:type="dxa"/>
            <w:shd w:val="clear" w:color="auto" w:fill="auto"/>
            <w:vAlign w:val="bottom"/>
          </w:tcPr>
          <w:p w:rsidR="00000000" w:rsidRDefault="00E311DC">
            <w:pPr>
              <w:spacing w:line="0" w:lineRule="atLeast"/>
              <w:ind w:left="1240"/>
              <w:rPr>
                <w:rFonts w:ascii="Cambria" w:eastAsia="Cambria" w:hAnsi="Cambria"/>
                <w:sz w:val="24"/>
              </w:rPr>
            </w:pPr>
            <w:r>
              <w:rPr>
                <w:rFonts w:ascii="Cambria" w:eastAsia="Cambria" w:hAnsi="Cambria"/>
                <w:sz w:val="24"/>
              </w:rPr>
              <w:t>навчання</w:t>
            </w:r>
          </w:p>
        </w:tc>
        <w:tc>
          <w:tcPr>
            <w:tcW w:w="7640" w:type="dxa"/>
            <w:shd w:val="clear" w:color="auto" w:fill="auto"/>
            <w:vAlign w:val="bottom"/>
          </w:tcPr>
          <w:p w:rsidR="00000000" w:rsidRDefault="00E311DC">
            <w:pPr>
              <w:spacing w:line="0" w:lineRule="atLeast"/>
              <w:ind w:left="140"/>
              <w:rPr>
                <w:rFonts w:ascii="Cambria" w:eastAsia="Cambria" w:hAnsi="Cambria"/>
                <w:sz w:val="24"/>
              </w:rPr>
            </w:pPr>
            <w:r>
              <w:rPr>
                <w:rFonts w:ascii="Cambria" w:eastAsia="Cambria" w:hAnsi="Cambria"/>
                <w:sz w:val="24"/>
              </w:rPr>
              <w:t xml:space="preserve">перегрупування   та   використання  </w:t>
            </w:r>
            <w:r>
              <w:rPr>
                <w:rFonts w:ascii="Cambria" w:eastAsia="Cambria" w:hAnsi="Cambria"/>
                <w:sz w:val="24"/>
              </w:rPr>
              <w:t xml:space="preserve"> різних   онлайн</w:t>
            </w:r>
            <w:r>
              <w:rPr>
                <w:rFonts w:ascii="Cambria" w:eastAsia="Cambria" w:hAnsi="Cambria"/>
                <w:sz w:val="24"/>
              </w:rPr>
              <w:t>‐</w:t>
            </w:r>
          </w:p>
        </w:tc>
      </w:tr>
      <w:tr w:rsidR="00000000">
        <w:trPr>
          <w:trHeight w:val="281"/>
        </w:trPr>
        <w:tc>
          <w:tcPr>
            <w:tcW w:w="4220" w:type="dxa"/>
            <w:shd w:val="clear" w:color="auto" w:fill="auto"/>
            <w:vAlign w:val="bottom"/>
          </w:tcPr>
          <w:p w:rsidR="00000000" w:rsidRDefault="00E311DC">
            <w:pPr>
              <w:spacing w:line="0" w:lineRule="atLeast"/>
              <w:rPr>
                <w:rFonts w:ascii="Times New Roman" w:eastAsia="Times New Roman" w:hAnsi="Times New Roman"/>
                <w:sz w:val="24"/>
              </w:rPr>
            </w:pPr>
          </w:p>
        </w:tc>
        <w:tc>
          <w:tcPr>
            <w:tcW w:w="7640" w:type="dxa"/>
            <w:shd w:val="clear" w:color="auto" w:fill="auto"/>
            <w:vAlign w:val="bottom"/>
          </w:tcPr>
          <w:p w:rsidR="00000000" w:rsidRDefault="00E311DC">
            <w:pPr>
              <w:spacing w:line="0" w:lineRule="atLeast"/>
              <w:ind w:left="140"/>
              <w:rPr>
                <w:rFonts w:ascii="Cambria" w:eastAsia="Cambria" w:hAnsi="Cambria"/>
                <w:sz w:val="24"/>
              </w:rPr>
            </w:pPr>
            <w:r>
              <w:rPr>
                <w:rFonts w:ascii="Cambria" w:eastAsia="Cambria" w:hAnsi="Cambria"/>
                <w:sz w:val="24"/>
              </w:rPr>
              <w:t>інструментів  для  забезпечення  вищих  стандартів</w:t>
            </w:r>
          </w:p>
        </w:tc>
      </w:tr>
      <w:tr w:rsidR="00000000">
        <w:trPr>
          <w:trHeight w:val="387"/>
        </w:trPr>
        <w:tc>
          <w:tcPr>
            <w:tcW w:w="4220" w:type="dxa"/>
            <w:shd w:val="clear" w:color="auto" w:fill="auto"/>
            <w:vAlign w:val="bottom"/>
          </w:tcPr>
          <w:p w:rsidR="00000000" w:rsidRDefault="00E311DC">
            <w:pPr>
              <w:spacing w:line="0" w:lineRule="atLeast"/>
              <w:rPr>
                <w:rFonts w:ascii="Times New Roman" w:eastAsia="Times New Roman" w:hAnsi="Times New Roman"/>
                <w:sz w:val="24"/>
              </w:rPr>
            </w:pPr>
          </w:p>
        </w:tc>
        <w:tc>
          <w:tcPr>
            <w:tcW w:w="7640" w:type="dxa"/>
            <w:shd w:val="clear" w:color="auto" w:fill="auto"/>
            <w:vAlign w:val="bottom"/>
          </w:tcPr>
          <w:p w:rsidR="00000000" w:rsidRDefault="00E311DC">
            <w:pPr>
              <w:spacing w:line="0" w:lineRule="atLeast"/>
              <w:ind w:left="140"/>
              <w:rPr>
                <w:rFonts w:ascii="Cambria" w:eastAsia="Cambria" w:hAnsi="Cambria"/>
                <w:sz w:val="24"/>
              </w:rPr>
            </w:pPr>
            <w:r>
              <w:rPr>
                <w:rFonts w:ascii="Cambria" w:eastAsia="Cambria" w:hAnsi="Cambria"/>
                <w:sz w:val="24"/>
              </w:rPr>
              <w:t>універсальності та можливості для взаємодії</w:t>
            </w:r>
          </w:p>
        </w:tc>
      </w:tr>
      <w:tr w:rsidR="00000000">
        <w:trPr>
          <w:trHeight w:val="748"/>
        </w:trPr>
        <w:tc>
          <w:tcPr>
            <w:tcW w:w="4220" w:type="dxa"/>
            <w:shd w:val="clear" w:color="auto" w:fill="auto"/>
            <w:vAlign w:val="bottom"/>
          </w:tcPr>
          <w:p w:rsidR="00000000" w:rsidRDefault="00E311DC">
            <w:pPr>
              <w:spacing w:line="0" w:lineRule="atLeast"/>
              <w:ind w:left="1240"/>
              <w:rPr>
                <w:rFonts w:ascii="Cambria" w:eastAsia="Cambria" w:hAnsi="Cambria"/>
                <w:sz w:val="24"/>
              </w:rPr>
            </w:pPr>
            <w:r>
              <w:rPr>
                <w:rFonts w:ascii="Cambria" w:eastAsia="Cambria" w:hAnsi="Cambria"/>
                <w:sz w:val="24"/>
              </w:rPr>
              <w:t>Балансування очних та</w:t>
            </w:r>
          </w:p>
        </w:tc>
        <w:tc>
          <w:tcPr>
            <w:tcW w:w="7640" w:type="dxa"/>
            <w:shd w:val="clear" w:color="auto" w:fill="auto"/>
            <w:vAlign w:val="bottom"/>
          </w:tcPr>
          <w:p w:rsidR="00000000" w:rsidRDefault="00E311DC">
            <w:pPr>
              <w:spacing w:line="0" w:lineRule="atLeast"/>
              <w:ind w:left="140"/>
              <w:rPr>
                <w:rFonts w:ascii="Cambria" w:eastAsia="Cambria" w:hAnsi="Cambria"/>
                <w:sz w:val="24"/>
              </w:rPr>
            </w:pPr>
            <w:r>
              <w:rPr>
                <w:rFonts w:ascii="Cambria" w:eastAsia="Cambria" w:hAnsi="Cambria"/>
                <w:sz w:val="24"/>
              </w:rPr>
              <w:t>Для  зменшення  стресу</w:t>
            </w:r>
            <w:r>
              <w:rPr>
                <w:rFonts w:ascii="Cambria" w:eastAsia="Cambria" w:hAnsi="Cambria"/>
                <w:sz w:val="24"/>
              </w:rPr>
              <w:t>,</w:t>
            </w:r>
            <w:r>
              <w:rPr>
                <w:rFonts w:ascii="Cambria" w:eastAsia="Cambria" w:hAnsi="Cambria"/>
                <w:sz w:val="24"/>
              </w:rPr>
              <w:t xml:space="preserve">  для  здоров</w:t>
            </w:r>
            <w:r>
              <w:rPr>
                <w:rFonts w:ascii="Cambria" w:eastAsia="Cambria" w:hAnsi="Cambria"/>
                <w:sz w:val="24"/>
              </w:rPr>
              <w:t>’</w:t>
            </w:r>
            <w:r>
              <w:rPr>
                <w:rFonts w:ascii="Cambria" w:eastAsia="Cambria" w:hAnsi="Cambria"/>
                <w:sz w:val="24"/>
              </w:rPr>
              <w:t>я  здобувачів  та</w:t>
            </w:r>
          </w:p>
        </w:tc>
      </w:tr>
      <w:tr w:rsidR="00000000">
        <w:trPr>
          <w:trHeight w:val="282"/>
        </w:trPr>
        <w:tc>
          <w:tcPr>
            <w:tcW w:w="4220" w:type="dxa"/>
            <w:shd w:val="clear" w:color="auto" w:fill="auto"/>
            <w:vAlign w:val="bottom"/>
          </w:tcPr>
          <w:p w:rsidR="00000000" w:rsidRDefault="00E311DC">
            <w:pPr>
              <w:spacing w:line="0" w:lineRule="atLeast"/>
              <w:ind w:left="1240"/>
              <w:rPr>
                <w:rFonts w:ascii="Cambria" w:eastAsia="Cambria" w:hAnsi="Cambria"/>
                <w:sz w:val="24"/>
              </w:rPr>
            </w:pPr>
            <w:r>
              <w:rPr>
                <w:rFonts w:ascii="Cambria" w:eastAsia="Cambria" w:hAnsi="Cambria"/>
                <w:sz w:val="24"/>
              </w:rPr>
              <w:t>онлайн</w:t>
            </w:r>
            <w:r>
              <w:rPr>
                <w:rFonts w:ascii="Cambria" w:eastAsia="Cambria" w:hAnsi="Cambria"/>
                <w:sz w:val="24"/>
              </w:rPr>
              <w:t>‐</w:t>
            </w:r>
            <w:r>
              <w:rPr>
                <w:rFonts w:ascii="Cambria" w:eastAsia="Cambria" w:hAnsi="Cambria"/>
                <w:sz w:val="24"/>
              </w:rPr>
              <w:t>занять</w:t>
            </w:r>
          </w:p>
        </w:tc>
        <w:tc>
          <w:tcPr>
            <w:tcW w:w="7640" w:type="dxa"/>
            <w:shd w:val="clear" w:color="auto" w:fill="auto"/>
            <w:vAlign w:val="bottom"/>
          </w:tcPr>
          <w:p w:rsidR="00000000" w:rsidRDefault="00E311DC">
            <w:pPr>
              <w:spacing w:line="0" w:lineRule="atLeast"/>
              <w:ind w:left="140"/>
              <w:rPr>
                <w:rFonts w:ascii="Cambria" w:eastAsia="Cambria" w:hAnsi="Cambria"/>
                <w:sz w:val="24"/>
              </w:rPr>
            </w:pPr>
            <w:r>
              <w:rPr>
                <w:rFonts w:ascii="Cambria" w:eastAsia="Cambria" w:hAnsi="Cambria"/>
                <w:sz w:val="24"/>
              </w:rPr>
              <w:t>реорганізації навчальної програми</w:t>
            </w:r>
          </w:p>
        </w:tc>
      </w:tr>
      <w:tr w:rsidR="00000000">
        <w:trPr>
          <w:trHeight w:val="572"/>
        </w:trPr>
        <w:tc>
          <w:tcPr>
            <w:tcW w:w="4220" w:type="dxa"/>
            <w:shd w:val="clear" w:color="auto" w:fill="auto"/>
            <w:vAlign w:val="bottom"/>
          </w:tcPr>
          <w:p w:rsidR="00000000" w:rsidRDefault="00E311DC">
            <w:pPr>
              <w:spacing w:line="0" w:lineRule="atLeast"/>
              <w:ind w:left="1240"/>
              <w:rPr>
                <w:rFonts w:ascii="Cambria" w:eastAsia="Cambria" w:hAnsi="Cambria"/>
                <w:sz w:val="24"/>
              </w:rPr>
            </w:pPr>
            <w:r>
              <w:rPr>
                <w:rFonts w:ascii="Cambria" w:eastAsia="Cambria" w:hAnsi="Cambria"/>
                <w:sz w:val="24"/>
              </w:rPr>
              <w:t>Забезпеченн</w:t>
            </w:r>
            <w:r>
              <w:rPr>
                <w:rFonts w:ascii="Cambria" w:eastAsia="Cambria" w:hAnsi="Cambria"/>
                <w:sz w:val="24"/>
              </w:rPr>
              <w:t>я</w:t>
            </w:r>
          </w:p>
        </w:tc>
        <w:tc>
          <w:tcPr>
            <w:tcW w:w="7640" w:type="dxa"/>
            <w:shd w:val="clear" w:color="auto" w:fill="auto"/>
            <w:vAlign w:val="bottom"/>
          </w:tcPr>
          <w:p w:rsidR="00000000" w:rsidRDefault="00E311DC">
            <w:pPr>
              <w:spacing w:line="0" w:lineRule="atLeast"/>
              <w:ind w:left="140"/>
              <w:rPr>
                <w:rFonts w:ascii="Cambria" w:eastAsia="Cambria" w:hAnsi="Cambria"/>
                <w:sz w:val="24"/>
              </w:rPr>
            </w:pPr>
            <w:r>
              <w:rPr>
                <w:rFonts w:ascii="Cambria" w:eastAsia="Cambria" w:hAnsi="Cambria"/>
                <w:sz w:val="24"/>
              </w:rPr>
              <w:t>У контексті своєчасного впливу на політику навчального</w:t>
            </w:r>
          </w:p>
        </w:tc>
      </w:tr>
      <w:tr w:rsidR="00000000">
        <w:trPr>
          <w:trHeight w:val="282"/>
        </w:trPr>
        <w:tc>
          <w:tcPr>
            <w:tcW w:w="4220" w:type="dxa"/>
            <w:shd w:val="clear" w:color="auto" w:fill="auto"/>
            <w:vAlign w:val="bottom"/>
          </w:tcPr>
          <w:p w:rsidR="00000000" w:rsidRDefault="00E311DC">
            <w:pPr>
              <w:spacing w:line="0" w:lineRule="atLeast"/>
              <w:ind w:left="1240"/>
              <w:rPr>
                <w:rFonts w:ascii="Cambria" w:eastAsia="Cambria" w:hAnsi="Cambria"/>
                <w:sz w:val="24"/>
              </w:rPr>
            </w:pPr>
            <w:r>
              <w:rPr>
                <w:rFonts w:ascii="Cambria" w:eastAsia="Cambria" w:hAnsi="Cambria"/>
                <w:sz w:val="24"/>
              </w:rPr>
              <w:t>професійного розвитку та</w:t>
            </w:r>
          </w:p>
        </w:tc>
        <w:tc>
          <w:tcPr>
            <w:tcW w:w="7640" w:type="dxa"/>
            <w:shd w:val="clear" w:color="auto" w:fill="auto"/>
            <w:vAlign w:val="bottom"/>
          </w:tcPr>
          <w:p w:rsidR="00000000" w:rsidRDefault="00E311DC">
            <w:pPr>
              <w:spacing w:line="0" w:lineRule="atLeast"/>
              <w:ind w:left="140"/>
              <w:rPr>
                <w:rFonts w:ascii="Cambria" w:eastAsia="Cambria" w:hAnsi="Cambria"/>
                <w:sz w:val="24"/>
              </w:rPr>
            </w:pPr>
            <w:r>
              <w:rPr>
                <w:rFonts w:ascii="Cambria" w:eastAsia="Cambria" w:hAnsi="Cambria"/>
                <w:sz w:val="24"/>
              </w:rPr>
              <w:t>закладу щодо педагогічного змісту та управління</w:t>
            </w:r>
          </w:p>
        </w:tc>
      </w:tr>
      <w:tr w:rsidR="00000000">
        <w:trPr>
          <w:trHeight w:val="281"/>
        </w:trPr>
        <w:tc>
          <w:tcPr>
            <w:tcW w:w="4220" w:type="dxa"/>
            <w:shd w:val="clear" w:color="auto" w:fill="auto"/>
            <w:vAlign w:val="bottom"/>
          </w:tcPr>
          <w:p w:rsidR="00000000" w:rsidRDefault="00E311DC">
            <w:pPr>
              <w:spacing w:line="0" w:lineRule="atLeast"/>
              <w:ind w:left="1240"/>
              <w:rPr>
                <w:rFonts w:ascii="Cambria" w:eastAsia="Cambria" w:hAnsi="Cambria"/>
                <w:sz w:val="24"/>
              </w:rPr>
            </w:pPr>
            <w:r>
              <w:rPr>
                <w:rFonts w:ascii="Cambria" w:eastAsia="Cambria" w:hAnsi="Cambria"/>
                <w:sz w:val="24"/>
              </w:rPr>
              <w:t>розбудови потенціалу</w:t>
            </w:r>
          </w:p>
        </w:tc>
        <w:tc>
          <w:tcPr>
            <w:tcW w:w="7640" w:type="dxa"/>
            <w:shd w:val="clear" w:color="auto" w:fill="auto"/>
            <w:vAlign w:val="bottom"/>
          </w:tcPr>
          <w:p w:rsidR="00000000" w:rsidRDefault="00E311DC">
            <w:pPr>
              <w:spacing w:line="0" w:lineRule="atLeast"/>
              <w:rPr>
                <w:rFonts w:ascii="Times New Roman" w:eastAsia="Times New Roman" w:hAnsi="Times New Roman"/>
                <w:sz w:val="24"/>
              </w:rPr>
            </w:pPr>
          </w:p>
        </w:tc>
      </w:tr>
      <w:tr w:rsidR="00000000">
        <w:trPr>
          <w:trHeight w:val="332"/>
        </w:trPr>
        <w:tc>
          <w:tcPr>
            <w:tcW w:w="4220" w:type="dxa"/>
            <w:shd w:val="clear" w:color="auto" w:fill="auto"/>
            <w:vAlign w:val="bottom"/>
          </w:tcPr>
          <w:p w:rsidR="00000000" w:rsidRDefault="00E311DC">
            <w:pPr>
              <w:spacing w:line="0" w:lineRule="atLeast"/>
              <w:ind w:left="1240"/>
              <w:rPr>
                <w:rFonts w:ascii="Cambria" w:eastAsia="Cambria" w:hAnsi="Cambria"/>
                <w:sz w:val="24"/>
              </w:rPr>
            </w:pPr>
            <w:r>
              <w:rPr>
                <w:rFonts w:ascii="Cambria" w:eastAsia="Cambria" w:hAnsi="Cambria"/>
                <w:sz w:val="24"/>
              </w:rPr>
              <w:t>педагогів</w:t>
            </w:r>
          </w:p>
        </w:tc>
        <w:tc>
          <w:tcPr>
            <w:tcW w:w="7640" w:type="dxa"/>
            <w:shd w:val="clear" w:color="auto" w:fill="auto"/>
            <w:vAlign w:val="bottom"/>
          </w:tcPr>
          <w:p w:rsidR="00000000" w:rsidRDefault="00E311DC">
            <w:pPr>
              <w:spacing w:line="0" w:lineRule="atLeast"/>
              <w:rPr>
                <w:rFonts w:ascii="Times New Roman" w:eastAsia="Times New Roman" w:hAnsi="Times New Roman"/>
                <w:sz w:val="24"/>
              </w:rPr>
            </w:pPr>
          </w:p>
        </w:tc>
      </w:tr>
    </w:tbl>
    <w:p w:rsidR="00000000" w:rsidRDefault="00E311DC">
      <w:pPr>
        <w:spacing w:line="20" w:lineRule="exact"/>
        <w:rPr>
          <w:rFonts w:ascii="Times New Roman" w:eastAsia="Times New Roman" w:hAnsi="Times New Roman"/>
        </w:rPr>
      </w:pPr>
      <w:r>
        <w:rPr>
          <w:rFonts w:ascii="Times New Roman" w:eastAsia="Times New Roman" w:hAnsi="Times New Roman"/>
          <w:sz w:val="24"/>
        </w:rPr>
        <w:pict>
          <v:line id="_x0000_s1043" style="position:absolute;z-index:-251655168;mso-position-horizontal-relative:text;mso-position-vertical-relative:text" from="56.45pt,-297.55pt" to="544.65pt,-297.55pt" o:userdrawn="t" strokeweight=".16931mm"/>
        </w:pict>
      </w:r>
      <w:r>
        <w:rPr>
          <w:rFonts w:ascii="Times New Roman" w:eastAsia="Times New Roman" w:hAnsi="Times New Roman"/>
          <w:sz w:val="24"/>
        </w:rPr>
        <w:pict>
          <v:line id="_x0000_s1044" style="position:absolute;z-index:-251654144;mso-position-horizontal-relative:text;mso-position-vertical-relative:text" from="56.7pt,-297.8pt" to="56.7pt,.6pt" o:userdrawn="t" strokeweight=".48pt"/>
        </w:pict>
      </w:r>
      <w:r>
        <w:rPr>
          <w:rFonts w:ascii="Times New Roman" w:eastAsia="Times New Roman" w:hAnsi="Times New Roman"/>
          <w:sz w:val="24"/>
        </w:rPr>
        <w:pict>
          <v:line id="_x0000_s1045" style="position:absolute;z-index:-251653120;mso-position-horizontal-relative:text;mso-position-vertical-relative:text" from="212.6pt,-297.8pt" to="212.6pt,.6pt" o:userdrawn="t" strokeweight=".48pt"/>
        </w:pict>
      </w:r>
      <w:r>
        <w:rPr>
          <w:rFonts w:ascii="Times New Roman" w:eastAsia="Times New Roman" w:hAnsi="Times New Roman"/>
          <w:sz w:val="24"/>
        </w:rPr>
        <w:pict>
          <v:line id="_x0000_s1046" style="position:absolute;z-index:-251652096;mso-position-horizontal-relative:text;mso-position-vertical-relative:text" from="544.4pt,-297.8pt" to="544.4pt,.6pt" o:userdrawn="t" strokeweight=".16931mm"/>
        </w:pict>
      </w:r>
      <w:r>
        <w:rPr>
          <w:rFonts w:ascii="Times New Roman" w:eastAsia="Times New Roman" w:hAnsi="Times New Roman"/>
          <w:sz w:val="24"/>
        </w:rPr>
        <w:pict>
          <v:line id="_x0000_s1047" style="position:absolute;z-index:-251651072;mso-position-horizontal-relative:text;mso-position-vertical-relative:text" from="56.45pt,-226.7pt" to="544.65pt,-226.7pt" o:userdrawn="t" strokeweight=".16931mm"/>
        </w:pict>
      </w:r>
      <w:r>
        <w:rPr>
          <w:rFonts w:ascii="Times New Roman" w:eastAsia="Times New Roman" w:hAnsi="Times New Roman"/>
          <w:sz w:val="24"/>
        </w:rPr>
        <w:pict>
          <v:line id="_x0000_s1048" style="position:absolute;z-index:-251650048;mso-position-horizontal-relative:text;mso-position-vertical-relative:text" from="56.45pt,-184pt" to="544.65pt,-184pt" o:userdrawn="t" strokeweight=".48pt"/>
        </w:pict>
      </w:r>
      <w:r>
        <w:rPr>
          <w:rFonts w:ascii="Times New Roman" w:eastAsia="Times New Roman" w:hAnsi="Times New Roman"/>
          <w:sz w:val="24"/>
        </w:rPr>
        <w:pict>
          <v:line id="_x0000_s1049" style="position:absolute;z-index:-251649024;mso-position-horizontal-relative:text;mso-position-vertical-relative:text" from="56.45pt,-99.1pt" to="544.65pt,-99.1pt" o:userdrawn="t" strokeweight=".16931mm"/>
        </w:pict>
      </w:r>
      <w:r>
        <w:rPr>
          <w:rFonts w:ascii="Times New Roman" w:eastAsia="Times New Roman" w:hAnsi="Times New Roman"/>
          <w:sz w:val="24"/>
        </w:rPr>
        <w:pict>
          <v:line id="_x0000_s1050" style="position:absolute;z-index:-251648000;mso-position-horizontal-relative:text;mso-position-vertical-relative:text" from="56.45pt,-56.35pt" to="544.65pt,-56.35pt" o:userdrawn="t" strokeweight=".48pt"/>
        </w:pict>
      </w:r>
    </w:p>
    <w:p w:rsidR="00000000" w:rsidRDefault="00E311DC">
      <w:pPr>
        <w:spacing w:line="0" w:lineRule="atLeast"/>
        <w:ind w:left="1700"/>
        <w:rPr>
          <w:rFonts w:ascii="Cambria" w:eastAsia="Cambria" w:hAnsi="Cambria"/>
          <w:sz w:val="24"/>
        </w:rPr>
      </w:pPr>
      <w:r>
        <w:rPr>
          <w:rFonts w:ascii="Cambria" w:eastAsia="Cambria" w:hAnsi="Cambria"/>
          <w:sz w:val="24"/>
        </w:rPr>
        <w:t>Джерело</w:t>
      </w:r>
      <w:r>
        <w:rPr>
          <w:rFonts w:ascii="Cambria" w:eastAsia="Cambria" w:hAnsi="Cambria"/>
          <w:sz w:val="24"/>
        </w:rPr>
        <w:t>:</w:t>
      </w:r>
      <w:r>
        <w:rPr>
          <w:rFonts w:ascii="Cambria" w:eastAsia="Cambria" w:hAnsi="Cambria"/>
          <w:sz w:val="24"/>
        </w:rPr>
        <w:t xml:space="preserve"> власне розроблення авторів</w:t>
      </w:r>
      <w:r>
        <w:rPr>
          <w:rFonts w:ascii="Cambria" w:eastAsia="Cambria" w:hAnsi="Cambria"/>
          <w:sz w:val="24"/>
        </w:rPr>
        <w:t>.</w:t>
      </w:r>
    </w:p>
    <w:p w:rsidR="00000000" w:rsidRDefault="00E311DC">
      <w:pPr>
        <w:spacing w:line="20" w:lineRule="exact"/>
        <w:rPr>
          <w:rFonts w:ascii="Times New Roman" w:eastAsia="Times New Roman" w:hAnsi="Times New Roman"/>
        </w:rPr>
      </w:pPr>
      <w:r>
        <w:rPr>
          <w:rFonts w:ascii="Cambria" w:eastAsia="Cambria" w:hAnsi="Cambria"/>
          <w:sz w:val="24"/>
        </w:rPr>
        <w:pict>
          <v:line id="_x0000_s1051" style="position:absolute;z-index:-251646976" from="56.45pt,-13.7pt" to="544.65pt,-13.7pt" o:userdrawn="t" strokeweight=".48pt"/>
        </w:pict>
      </w:r>
    </w:p>
    <w:p w:rsidR="00000000" w:rsidRDefault="00E311DC">
      <w:pPr>
        <w:spacing w:line="261" w:lineRule="exact"/>
        <w:rPr>
          <w:rFonts w:ascii="Times New Roman" w:eastAsia="Times New Roman" w:hAnsi="Times New Roman"/>
        </w:rPr>
      </w:pPr>
    </w:p>
    <w:p w:rsidR="00000000" w:rsidRDefault="00E311DC">
      <w:pPr>
        <w:numPr>
          <w:ilvl w:val="1"/>
          <w:numId w:val="11"/>
        </w:numPr>
        <w:tabs>
          <w:tab w:val="left" w:pos="2002"/>
        </w:tabs>
        <w:spacing w:line="0" w:lineRule="atLeast"/>
        <w:ind w:left="1140" w:right="1080" w:firstLine="562"/>
        <w:jc w:val="both"/>
        <w:rPr>
          <w:rFonts w:ascii="Cambria" w:eastAsia="Cambria" w:hAnsi="Cambria"/>
          <w:sz w:val="24"/>
        </w:rPr>
      </w:pPr>
      <w:r>
        <w:rPr>
          <w:rFonts w:ascii="Cambria" w:eastAsia="Cambria" w:hAnsi="Cambria"/>
          <w:sz w:val="24"/>
        </w:rPr>
        <w:t>цьому контексті підсумуємо ключові пріор</w:t>
      </w:r>
      <w:r>
        <w:rPr>
          <w:rFonts w:ascii="Cambria" w:eastAsia="Cambria" w:hAnsi="Cambria"/>
          <w:sz w:val="24"/>
        </w:rPr>
        <w:t>итети діджиталізації освітнього процесу у закладах вищої освіти</w:t>
      </w:r>
      <w:r>
        <w:rPr>
          <w:rFonts w:ascii="Cambria" w:eastAsia="Cambria" w:hAnsi="Cambria"/>
          <w:sz w:val="24"/>
        </w:rPr>
        <w:t>,</w:t>
      </w:r>
      <w:r>
        <w:rPr>
          <w:rFonts w:ascii="Cambria" w:eastAsia="Cambria" w:hAnsi="Cambria"/>
          <w:sz w:val="24"/>
        </w:rPr>
        <w:t xml:space="preserve"> необхідності вибору належних інструментів та контролю якості дистанційної освіти в умовах війни</w:t>
      </w:r>
      <w:r>
        <w:rPr>
          <w:rFonts w:ascii="Cambria" w:eastAsia="Cambria" w:hAnsi="Cambria"/>
          <w:sz w:val="24"/>
        </w:rPr>
        <w:t>.</w:t>
      </w:r>
    </w:p>
    <w:p w:rsidR="00000000" w:rsidRDefault="00E311DC">
      <w:pPr>
        <w:numPr>
          <w:ilvl w:val="1"/>
          <w:numId w:val="11"/>
        </w:numPr>
        <w:tabs>
          <w:tab w:val="left" w:pos="1880"/>
        </w:tabs>
        <w:spacing w:line="0" w:lineRule="atLeast"/>
        <w:ind w:left="1880" w:hanging="178"/>
        <w:rPr>
          <w:rFonts w:ascii="Cambria" w:eastAsia="Cambria" w:hAnsi="Cambria"/>
          <w:i/>
          <w:sz w:val="24"/>
        </w:rPr>
      </w:pPr>
      <w:r>
        <w:rPr>
          <w:rFonts w:ascii="Cambria" w:eastAsia="Cambria" w:hAnsi="Cambria"/>
          <w:i/>
          <w:sz w:val="24"/>
        </w:rPr>
        <w:t>короткостроковій перспективі</w:t>
      </w:r>
      <w:r>
        <w:rPr>
          <w:rFonts w:ascii="Cambria" w:eastAsia="Cambria" w:hAnsi="Cambria"/>
          <w:sz w:val="24"/>
        </w:rPr>
        <w:t>:</w:t>
      </w:r>
    </w:p>
    <w:p w:rsidR="00000000" w:rsidRDefault="00E311DC">
      <w:pPr>
        <w:numPr>
          <w:ilvl w:val="0"/>
          <w:numId w:val="11"/>
        </w:numPr>
        <w:tabs>
          <w:tab w:val="left" w:pos="1700"/>
        </w:tabs>
        <w:spacing w:line="0" w:lineRule="atLeast"/>
        <w:ind w:left="1700" w:hanging="358"/>
        <w:rPr>
          <w:rFonts w:ascii="Cambria" w:eastAsia="Cambria" w:hAnsi="Cambria"/>
          <w:sz w:val="24"/>
        </w:rPr>
      </w:pPr>
      <w:r>
        <w:rPr>
          <w:rFonts w:ascii="Cambria" w:eastAsia="Cambria" w:hAnsi="Cambria"/>
          <w:sz w:val="24"/>
        </w:rPr>
        <w:t>вирішення питань доступу до цифрових пристроїв</w:t>
      </w:r>
      <w:r>
        <w:rPr>
          <w:rFonts w:ascii="Cambria" w:eastAsia="Cambria" w:hAnsi="Cambria"/>
          <w:sz w:val="24"/>
        </w:rPr>
        <w:t>;</w:t>
      </w:r>
    </w:p>
    <w:p w:rsidR="00000000" w:rsidRDefault="00E311DC">
      <w:pPr>
        <w:numPr>
          <w:ilvl w:val="0"/>
          <w:numId w:val="11"/>
        </w:numPr>
        <w:tabs>
          <w:tab w:val="left" w:pos="1700"/>
        </w:tabs>
        <w:spacing w:line="0" w:lineRule="atLeast"/>
        <w:ind w:left="1700" w:right="1080" w:hanging="358"/>
        <w:rPr>
          <w:rFonts w:ascii="Cambria" w:eastAsia="Cambria" w:hAnsi="Cambria"/>
          <w:sz w:val="24"/>
        </w:rPr>
      </w:pPr>
      <w:r>
        <w:rPr>
          <w:rFonts w:ascii="Cambria" w:eastAsia="Cambria" w:hAnsi="Cambria"/>
          <w:sz w:val="24"/>
        </w:rPr>
        <w:t>робота з батькам</w:t>
      </w:r>
      <w:r>
        <w:rPr>
          <w:rFonts w:ascii="Cambria" w:eastAsia="Cambria" w:hAnsi="Cambria"/>
          <w:sz w:val="24"/>
        </w:rPr>
        <w:t>и та родинами для підтримки повернення здобувачів до закладів освіти України</w:t>
      </w:r>
      <w:r>
        <w:rPr>
          <w:rFonts w:ascii="Cambria" w:eastAsia="Cambria" w:hAnsi="Cambria"/>
          <w:sz w:val="24"/>
        </w:rPr>
        <w:t>;</w:t>
      </w:r>
    </w:p>
    <w:p w:rsidR="00000000" w:rsidRDefault="00E311DC">
      <w:pPr>
        <w:numPr>
          <w:ilvl w:val="0"/>
          <w:numId w:val="11"/>
        </w:numPr>
        <w:tabs>
          <w:tab w:val="left" w:pos="1700"/>
        </w:tabs>
        <w:spacing w:line="0" w:lineRule="atLeast"/>
        <w:ind w:left="1700" w:hanging="358"/>
        <w:rPr>
          <w:rFonts w:ascii="Cambria" w:eastAsia="Cambria" w:hAnsi="Cambria"/>
          <w:sz w:val="24"/>
        </w:rPr>
      </w:pPr>
      <w:r>
        <w:rPr>
          <w:rFonts w:ascii="Cambria" w:eastAsia="Cambria" w:hAnsi="Cambria"/>
          <w:sz w:val="24"/>
        </w:rPr>
        <w:t>адаптація підтримки для переходу між освітніми циклами</w:t>
      </w:r>
      <w:r>
        <w:rPr>
          <w:rFonts w:ascii="Cambria" w:eastAsia="Cambria" w:hAnsi="Cambria"/>
          <w:sz w:val="24"/>
        </w:rPr>
        <w:t>;</w:t>
      </w:r>
    </w:p>
    <w:p w:rsidR="00000000" w:rsidRDefault="00E311DC">
      <w:pPr>
        <w:numPr>
          <w:ilvl w:val="0"/>
          <w:numId w:val="11"/>
        </w:numPr>
        <w:tabs>
          <w:tab w:val="left" w:pos="1700"/>
        </w:tabs>
        <w:spacing w:line="0" w:lineRule="atLeast"/>
        <w:ind w:left="1700" w:hanging="358"/>
        <w:rPr>
          <w:rFonts w:ascii="Cambria" w:eastAsia="Cambria" w:hAnsi="Cambria"/>
          <w:sz w:val="24"/>
        </w:rPr>
      </w:pPr>
      <w:r>
        <w:rPr>
          <w:rFonts w:ascii="Cambria" w:eastAsia="Cambria" w:hAnsi="Cambria"/>
          <w:sz w:val="24"/>
        </w:rPr>
        <w:t>створення університетських мереж для обміну досвідом</w:t>
      </w:r>
      <w:r>
        <w:rPr>
          <w:rFonts w:ascii="Cambria" w:eastAsia="Cambria" w:hAnsi="Cambria"/>
          <w:sz w:val="24"/>
        </w:rPr>
        <w:t>;</w:t>
      </w:r>
    </w:p>
    <w:p w:rsidR="00000000" w:rsidRDefault="00E311DC">
      <w:pPr>
        <w:numPr>
          <w:ilvl w:val="0"/>
          <w:numId w:val="11"/>
        </w:numPr>
        <w:tabs>
          <w:tab w:val="left" w:pos="1700"/>
        </w:tabs>
        <w:spacing w:line="0" w:lineRule="atLeast"/>
        <w:ind w:left="1700" w:hanging="358"/>
        <w:rPr>
          <w:rFonts w:ascii="Cambria" w:eastAsia="Cambria" w:hAnsi="Cambria"/>
          <w:sz w:val="24"/>
        </w:rPr>
      </w:pPr>
      <w:r>
        <w:rPr>
          <w:rFonts w:ascii="Cambria" w:eastAsia="Cambria" w:hAnsi="Cambria"/>
          <w:sz w:val="24"/>
        </w:rPr>
        <w:t>оцінка впливу кризи на освітній бюджет</w:t>
      </w:r>
      <w:r>
        <w:rPr>
          <w:rFonts w:ascii="Cambria" w:eastAsia="Cambria" w:hAnsi="Cambria"/>
          <w:sz w:val="24"/>
        </w:rPr>
        <w:t>;</w:t>
      </w:r>
    </w:p>
    <w:p w:rsidR="00000000" w:rsidRDefault="00E311DC">
      <w:pPr>
        <w:numPr>
          <w:ilvl w:val="0"/>
          <w:numId w:val="11"/>
        </w:numPr>
        <w:tabs>
          <w:tab w:val="left" w:pos="1700"/>
        </w:tabs>
        <w:spacing w:line="0" w:lineRule="atLeast"/>
        <w:ind w:left="1700" w:right="1080" w:hanging="358"/>
        <w:rPr>
          <w:rFonts w:ascii="Cambria" w:eastAsia="Cambria" w:hAnsi="Cambria"/>
          <w:sz w:val="24"/>
        </w:rPr>
      </w:pPr>
      <w:r>
        <w:rPr>
          <w:rFonts w:ascii="Cambria" w:eastAsia="Cambria" w:hAnsi="Cambria"/>
          <w:sz w:val="24"/>
        </w:rPr>
        <w:t>забезпечення додаткового фін</w:t>
      </w:r>
      <w:r>
        <w:rPr>
          <w:rFonts w:ascii="Cambria" w:eastAsia="Cambria" w:hAnsi="Cambria"/>
          <w:sz w:val="24"/>
        </w:rPr>
        <w:t>ансування на наступні роки та розподіл коштів закладам вищої освіти</w:t>
      </w:r>
      <w:r>
        <w:rPr>
          <w:rFonts w:ascii="Cambria" w:eastAsia="Cambria" w:hAnsi="Cambria"/>
          <w:sz w:val="24"/>
        </w:rPr>
        <w:t>,</w:t>
      </w:r>
      <w:r>
        <w:rPr>
          <w:rFonts w:ascii="Cambria" w:eastAsia="Cambria" w:hAnsi="Cambria"/>
          <w:sz w:val="24"/>
        </w:rPr>
        <w:t xml:space="preserve"> регіонам та здобувачам</w:t>
      </w:r>
      <w:r>
        <w:rPr>
          <w:rFonts w:ascii="Cambria" w:eastAsia="Cambria" w:hAnsi="Cambria"/>
          <w:sz w:val="24"/>
        </w:rPr>
        <w:t>,</w:t>
      </w:r>
      <w:r>
        <w:rPr>
          <w:rFonts w:ascii="Cambria" w:eastAsia="Cambria" w:hAnsi="Cambria"/>
          <w:sz w:val="24"/>
        </w:rPr>
        <w:t xml:space="preserve"> які найбільше постраждали</w:t>
      </w:r>
      <w:r>
        <w:rPr>
          <w:rFonts w:ascii="Cambria" w:eastAsia="Cambria" w:hAnsi="Cambria"/>
          <w:sz w:val="24"/>
        </w:rPr>
        <w:t>.</w:t>
      </w:r>
    </w:p>
    <w:p w:rsidR="00000000" w:rsidRDefault="00E311DC">
      <w:pPr>
        <w:numPr>
          <w:ilvl w:val="1"/>
          <w:numId w:val="11"/>
        </w:numPr>
        <w:tabs>
          <w:tab w:val="left" w:pos="1880"/>
        </w:tabs>
        <w:spacing w:line="0" w:lineRule="atLeast"/>
        <w:ind w:left="1880" w:hanging="178"/>
        <w:rPr>
          <w:rFonts w:ascii="Cambria" w:eastAsia="Cambria" w:hAnsi="Cambria"/>
          <w:i/>
          <w:sz w:val="24"/>
        </w:rPr>
      </w:pPr>
      <w:r>
        <w:rPr>
          <w:rFonts w:ascii="Cambria" w:eastAsia="Cambria" w:hAnsi="Cambria"/>
          <w:i/>
          <w:sz w:val="24"/>
        </w:rPr>
        <w:t>середньостроковій перспективі</w:t>
      </w:r>
      <w:r>
        <w:rPr>
          <w:rFonts w:ascii="Cambria" w:eastAsia="Cambria" w:hAnsi="Cambria"/>
          <w:sz w:val="24"/>
        </w:rPr>
        <w:t>:</w:t>
      </w:r>
    </w:p>
    <w:p w:rsidR="00000000" w:rsidRDefault="00E311DC">
      <w:pPr>
        <w:numPr>
          <w:ilvl w:val="0"/>
          <w:numId w:val="11"/>
        </w:numPr>
        <w:tabs>
          <w:tab w:val="left" w:pos="1700"/>
        </w:tabs>
        <w:spacing w:line="0" w:lineRule="atLeast"/>
        <w:ind w:left="1700" w:hanging="358"/>
        <w:rPr>
          <w:rFonts w:ascii="Cambria" w:eastAsia="Cambria" w:hAnsi="Cambria"/>
          <w:sz w:val="24"/>
        </w:rPr>
      </w:pPr>
      <w:r>
        <w:rPr>
          <w:rFonts w:ascii="Cambria" w:eastAsia="Cambria" w:hAnsi="Cambria"/>
          <w:sz w:val="24"/>
        </w:rPr>
        <w:t>стратегії щодо повернення здобувачів до українських закладів вищої освіти</w:t>
      </w:r>
      <w:r>
        <w:rPr>
          <w:rFonts w:ascii="Cambria" w:eastAsia="Cambria" w:hAnsi="Cambria"/>
          <w:sz w:val="24"/>
        </w:rPr>
        <w:t>;</w:t>
      </w:r>
    </w:p>
    <w:p w:rsidR="00000000" w:rsidRDefault="00E311DC">
      <w:pPr>
        <w:numPr>
          <w:ilvl w:val="0"/>
          <w:numId w:val="11"/>
        </w:numPr>
        <w:tabs>
          <w:tab w:val="left" w:pos="1700"/>
        </w:tabs>
        <w:spacing w:line="0" w:lineRule="atLeast"/>
        <w:ind w:left="1700" w:right="1080" w:hanging="358"/>
        <w:rPr>
          <w:rFonts w:ascii="Cambria" w:eastAsia="Cambria" w:hAnsi="Cambria"/>
          <w:sz w:val="24"/>
        </w:rPr>
      </w:pPr>
      <w:r>
        <w:rPr>
          <w:rFonts w:ascii="Cambria" w:eastAsia="Cambria" w:hAnsi="Cambria"/>
          <w:sz w:val="24"/>
        </w:rPr>
        <w:t>заходи для запобігання передча</w:t>
      </w:r>
      <w:r>
        <w:rPr>
          <w:rFonts w:ascii="Cambria" w:eastAsia="Cambria" w:hAnsi="Cambria"/>
          <w:sz w:val="24"/>
        </w:rPr>
        <w:t>сному залишенню закладів вищої освіти</w:t>
      </w:r>
      <w:r>
        <w:rPr>
          <w:rFonts w:ascii="Cambria" w:eastAsia="Cambria" w:hAnsi="Cambria"/>
          <w:sz w:val="24"/>
        </w:rPr>
        <w:t>:</w:t>
      </w:r>
      <w:r>
        <w:rPr>
          <w:rFonts w:ascii="Cambria" w:eastAsia="Cambria" w:hAnsi="Cambria"/>
          <w:sz w:val="24"/>
        </w:rPr>
        <w:t xml:space="preserve"> підтримка</w:t>
      </w:r>
      <w:r>
        <w:rPr>
          <w:rFonts w:ascii="Cambria" w:eastAsia="Cambria" w:hAnsi="Cambria"/>
          <w:sz w:val="24"/>
        </w:rPr>
        <w:t>,</w:t>
      </w:r>
      <w:r>
        <w:rPr>
          <w:rFonts w:ascii="Cambria" w:eastAsia="Cambria" w:hAnsi="Cambria"/>
          <w:sz w:val="24"/>
        </w:rPr>
        <w:t xml:space="preserve"> навчання та соціально</w:t>
      </w:r>
      <w:r>
        <w:rPr>
          <w:rFonts w:ascii="Cambria" w:eastAsia="Cambria" w:hAnsi="Cambria"/>
          <w:sz w:val="24"/>
        </w:rPr>
        <w:t>‐</w:t>
      </w:r>
      <w:r>
        <w:rPr>
          <w:rFonts w:ascii="Cambria" w:eastAsia="Cambria" w:hAnsi="Cambria"/>
          <w:sz w:val="24"/>
        </w:rPr>
        <w:t>емоційне благополуччя</w:t>
      </w:r>
      <w:r>
        <w:rPr>
          <w:rFonts w:ascii="Cambria" w:eastAsia="Cambria" w:hAnsi="Cambria"/>
          <w:sz w:val="24"/>
        </w:rPr>
        <w:t>;</w:t>
      </w:r>
    </w:p>
    <w:p w:rsidR="00000000" w:rsidRDefault="00E311DC">
      <w:pPr>
        <w:numPr>
          <w:ilvl w:val="0"/>
          <w:numId w:val="11"/>
        </w:numPr>
        <w:tabs>
          <w:tab w:val="left" w:pos="1700"/>
        </w:tabs>
        <w:spacing w:line="0" w:lineRule="atLeast"/>
        <w:ind w:left="1700" w:hanging="358"/>
        <w:rPr>
          <w:rFonts w:ascii="Cambria" w:eastAsia="Cambria" w:hAnsi="Cambria"/>
          <w:sz w:val="24"/>
        </w:rPr>
      </w:pPr>
      <w:r>
        <w:rPr>
          <w:rFonts w:ascii="Cambria" w:eastAsia="Cambria" w:hAnsi="Cambria"/>
          <w:sz w:val="24"/>
        </w:rPr>
        <w:t>постійне залучення батьків в освітній процес</w:t>
      </w:r>
      <w:r>
        <w:rPr>
          <w:rFonts w:ascii="Cambria" w:eastAsia="Cambria" w:hAnsi="Cambria"/>
          <w:sz w:val="24"/>
        </w:rPr>
        <w:t>;</w:t>
      </w:r>
    </w:p>
    <w:p w:rsidR="00000000" w:rsidRDefault="00E311DC">
      <w:pPr>
        <w:numPr>
          <w:ilvl w:val="0"/>
          <w:numId w:val="11"/>
        </w:numPr>
        <w:tabs>
          <w:tab w:val="left" w:pos="1700"/>
        </w:tabs>
        <w:spacing w:line="0" w:lineRule="atLeast"/>
        <w:ind w:left="1700" w:hanging="358"/>
        <w:rPr>
          <w:rFonts w:ascii="Cambria" w:eastAsia="Cambria" w:hAnsi="Cambria"/>
          <w:sz w:val="24"/>
        </w:rPr>
      </w:pPr>
      <w:r>
        <w:rPr>
          <w:rFonts w:ascii="Cambria" w:eastAsia="Cambria" w:hAnsi="Cambria"/>
          <w:sz w:val="24"/>
        </w:rPr>
        <w:t>удосконалення інформаційної системи</w:t>
      </w:r>
      <w:r>
        <w:rPr>
          <w:rFonts w:ascii="Cambria" w:eastAsia="Cambria" w:hAnsi="Cambria"/>
          <w:sz w:val="24"/>
        </w:rPr>
        <w:t>.</w:t>
      </w:r>
    </w:p>
    <w:p w:rsidR="00000000" w:rsidRDefault="00E311DC">
      <w:pPr>
        <w:spacing w:line="0" w:lineRule="atLeast"/>
        <w:ind w:left="1700"/>
        <w:rPr>
          <w:rFonts w:ascii="Cambria" w:eastAsia="Cambria" w:hAnsi="Cambria"/>
          <w:sz w:val="24"/>
        </w:rPr>
      </w:pPr>
      <w:r>
        <w:rPr>
          <w:rFonts w:ascii="Cambria" w:eastAsia="Cambria" w:hAnsi="Cambria"/>
          <w:i/>
          <w:sz w:val="24"/>
        </w:rPr>
        <w:t>Довгострокова перспектива</w:t>
      </w:r>
      <w:r>
        <w:rPr>
          <w:rFonts w:ascii="Cambria" w:eastAsia="Cambria" w:hAnsi="Cambria"/>
          <w:sz w:val="24"/>
        </w:rPr>
        <w:t>:</w:t>
      </w:r>
    </w:p>
    <w:p w:rsidR="00000000" w:rsidRDefault="00E311DC">
      <w:pPr>
        <w:numPr>
          <w:ilvl w:val="0"/>
          <w:numId w:val="11"/>
        </w:numPr>
        <w:tabs>
          <w:tab w:val="left" w:pos="1700"/>
        </w:tabs>
        <w:spacing w:line="0" w:lineRule="atLeast"/>
        <w:ind w:left="1700" w:right="1080" w:hanging="358"/>
        <w:rPr>
          <w:rFonts w:ascii="Cambria" w:eastAsia="Cambria" w:hAnsi="Cambria"/>
          <w:sz w:val="24"/>
        </w:rPr>
      </w:pPr>
      <w:r>
        <w:rPr>
          <w:rFonts w:ascii="Cambria" w:eastAsia="Cambria" w:hAnsi="Cambria"/>
          <w:sz w:val="24"/>
        </w:rPr>
        <w:t>політика та інвестиції в інформаційну систему для з</w:t>
      </w:r>
      <w:r>
        <w:rPr>
          <w:rFonts w:ascii="Cambria" w:eastAsia="Cambria" w:hAnsi="Cambria"/>
          <w:sz w:val="24"/>
        </w:rPr>
        <w:t>абезпечення сталого отримання дезагрегованих даних і систем моніторингу</w:t>
      </w:r>
      <w:r>
        <w:rPr>
          <w:rFonts w:ascii="Cambria" w:eastAsia="Cambria" w:hAnsi="Cambria"/>
          <w:sz w:val="24"/>
        </w:rPr>
        <w:t>;</w:t>
      </w:r>
    </w:p>
    <w:p w:rsidR="00000000" w:rsidRDefault="00E311DC">
      <w:pPr>
        <w:numPr>
          <w:ilvl w:val="0"/>
          <w:numId w:val="11"/>
        </w:numPr>
        <w:tabs>
          <w:tab w:val="left" w:pos="1700"/>
        </w:tabs>
        <w:spacing w:line="0" w:lineRule="atLeast"/>
        <w:ind w:left="1700" w:hanging="358"/>
        <w:rPr>
          <w:rFonts w:ascii="Cambria" w:eastAsia="Cambria" w:hAnsi="Cambria"/>
          <w:sz w:val="24"/>
        </w:rPr>
      </w:pPr>
      <w:r>
        <w:rPr>
          <w:rFonts w:ascii="Cambria" w:eastAsia="Cambria" w:hAnsi="Cambria"/>
          <w:sz w:val="24"/>
        </w:rPr>
        <w:t>покращення міжсекторальної координації для підтримки доступу до вищої освіти</w:t>
      </w:r>
      <w:r>
        <w:rPr>
          <w:rFonts w:ascii="Cambria" w:eastAsia="Cambria" w:hAnsi="Cambria"/>
          <w:sz w:val="24"/>
        </w:rPr>
        <w:t>;</w:t>
      </w:r>
    </w:p>
    <w:p w:rsidR="00000000" w:rsidRDefault="00E311DC">
      <w:pPr>
        <w:numPr>
          <w:ilvl w:val="0"/>
          <w:numId w:val="11"/>
        </w:numPr>
        <w:tabs>
          <w:tab w:val="left" w:pos="1700"/>
        </w:tabs>
        <w:spacing w:line="0" w:lineRule="atLeast"/>
        <w:ind w:left="1700" w:right="1080" w:hanging="358"/>
        <w:rPr>
          <w:rFonts w:ascii="Cambria" w:eastAsia="Cambria" w:hAnsi="Cambria"/>
          <w:sz w:val="24"/>
        </w:rPr>
      </w:pPr>
      <w:r>
        <w:rPr>
          <w:rFonts w:ascii="Cambria" w:eastAsia="Cambria" w:hAnsi="Cambria"/>
          <w:sz w:val="24"/>
        </w:rPr>
        <w:t>комплексна політика та інвестиції для усунення всіх перешкод для доступу та участі до вищої освіти</w:t>
      </w:r>
      <w:r>
        <w:rPr>
          <w:rFonts w:ascii="Cambria" w:eastAsia="Cambria" w:hAnsi="Cambria"/>
          <w:sz w:val="24"/>
        </w:rPr>
        <w:t>,</w:t>
      </w:r>
      <w:r>
        <w:rPr>
          <w:rFonts w:ascii="Cambria" w:eastAsia="Cambria" w:hAnsi="Cambria"/>
          <w:sz w:val="24"/>
        </w:rPr>
        <w:t xml:space="preserve"> у том</w:t>
      </w:r>
      <w:r>
        <w:rPr>
          <w:rFonts w:ascii="Cambria" w:eastAsia="Cambria" w:hAnsi="Cambria"/>
          <w:sz w:val="24"/>
        </w:rPr>
        <w:t>у числі здобувачів з інвалідністю</w:t>
      </w:r>
      <w:r>
        <w:rPr>
          <w:rFonts w:ascii="Cambria" w:eastAsia="Cambria" w:hAnsi="Cambria"/>
          <w:sz w:val="24"/>
        </w:rPr>
        <w:t>;</w:t>
      </w:r>
    </w:p>
    <w:p w:rsidR="00000000" w:rsidRDefault="00E311DC">
      <w:pPr>
        <w:numPr>
          <w:ilvl w:val="0"/>
          <w:numId w:val="11"/>
        </w:numPr>
        <w:tabs>
          <w:tab w:val="left" w:pos="1700"/>
        </w:tabs>
        <w:spacing w:line="0" w:lineRule="atLeast"/>
        <w:ind w:left="1700" w:hanging="358"/>
        <w:rPr>
          <w:rFonts w:ascii="Cambria" w:eastAsia="Cambria" w:hAnsi="Cambria"/>
          <w:sz w:val="24"/>
        </w:rPr>
      </w:pPr>
      <w:r>
        <w:rPr>
          <w:rFonts w:ascii="Cambria" w:eastAsia="Cambria" w:hAnsi="Cambria"/>
          <w:sz w:val="24"/>
        </w:rPr>
        <w:t xml:space="preserve">удосконалення альтернативної освіти та програм </w:t>
      </w:r>
      <w:r>
        <w:rPr>
          <w:rFonts w:ascii="Cambria" w:eastAsia="Cambria" w:hAnsi="Cambria"/>
          <w:sz w:val="24"/>
        </w:rPr>
        <w:t>«</w:t>
      </w:r>
      <w:r>
        <w:rPr>
          <w:rFonts w:ascii="Cambria" w:eastAsia="Cambria" w:hAnsi="Cambria"/>
          <w:sz w:val="24"/>
        </w:rPr>
        <w:t>другого шансу</w:t>
      </w:r>
      <w:r>
        <w:rPr>
          <w:rFonts w:ascii="Cambria" w:eastAsia="Cambria" w:hAnsi="Cambria"/>
          <w:sz w:val="24"/>
        </w:rPr>
        <w:t>».</w:t>
      </w:r>
    </w:p>
    <w:p w:rsidR="00000000" w:rsidRDefault="00E311DC">
      <w:pPr>
        <w:spacing w:line="0" w:lineRule="atLeast"/>
        <w:ind w:left="1700"/>
        <w:rPr>
          <w:rFonts w:ascii="Cambria" w:eastAsia="Cambria" w:hAnsi="Cambria"/>
          <w:sz w:val="24"/>
        </w:rPr>
      </w:pPr>
      <w:r>
        <w:rPr>
          <w:rFonts w:ascii="Cambria" w:eastAsia="Cambria" w:hAnsi="Cambria"/>
          <w:sz w:val="24"/>
        </w:rPr>
        <w:t>Зазначимо</w:t>
      </w:r>
      <w:r>
        <w:rPr>
          <w:rFonts w:ascii="Cambria" w:eastAsia="Cambria" w:hAnsi="Cambria"/>
          <w:sz w:val="24"/>
        </w:rPr>
        <w:t>,</w:t>
      </w:r>
      <w:r>
        <w:rPr>
          <w:rFonts w:ascii="Cambria" w:eastAsia="Cambria" w:hAnsi="Cambria"/>
          <w:sz w:val="24"/>
        </w:rPr>
        <w:t xml:space="preserve"> що навчання </w:t>
      </w:r>
      <w:r>
        <w:rPr>
          <w:rFonts w:ascii="Cambria" w:eastAsia="Cambria" w:hAnsi="Cambria"/>
          <w:sz w:val="24"/>
        </w:rPr>
        <w:t>–</w:t>
      </w:r>
      <w:r>
        <w:rPr>
          <w:rFonts w:ascii="Cambria" w:eastAsia="Cambria" w:hAnsi="Cambria"/>
          <w:sz w:val="24"/>
        </w:rPr>
        <w:t xml:space="preserve"> це не просто фізична присутність у закладі освіти</w:t>
      </w:r>
      <w:r>
        <w:rPr>
          <w:rFonts w:ascii="Cambria" w:eastAsia="Cambria" w:hAnsi="Cambria"/>
          <w:sz w:val="24"/>
        </w:rPr>
        <w:t>.</w:t>
      </w:r>
      <w:r>
        <w:rPr>
          <w:rFonts w:ascii="Cambria" w:eastAsia="Cambria" w:hAnsi="Cambria"/>
          <w:sz w:val="24"/>
        </w:rPr>
        <w:t xml:space="preserve"> Це</w:t>
      </w:r>
    </w:p>
    <w:p w:rsidR="00000000" w:rsidRDefault="00E311DC">
      <w:pPr>
        <w:spacing w:line="1" w:lineRule="exact"/>
        <w:rPr>
          <w:rFonts w:ascii="Times New Roman" w:eastAsia="Times New Roman" w:hAnsi="Times New Roman"/>
        </w:rPr>
      </w:pPr>
    </w:p>
    <w:p w:rsidR="00000000" w:rsidRDefault="00E311DC">
      <w:pPr>
        <w:spacing w:line="0" w:lineRule="atLeast"/>
        <w:ind w:right="-39"/>
        <w:jc w:val="center"/>
        <w:rPr>
          <w:rFonts w:ascii="Cambria" w:eastAsia="Cambria" w:hAnsi="Cambria"/>
          <w:sz w:val="24"/>
        </w:rPr>
      </w:pPr>
      <w:r>
        <w:rPr>
          <w:rFonts w:ascii="Cambria" w:eastAsia="Cambria" w:hAnsi="Cambria"/>
          <w:sz w:val="24"/>
        </w:rPr>
        <w:t>значно  ширше  поняття</w:t>
      </w:r>
      <w:r>
        <w:rPr>
          <w:rFonts w:ascii="Cambria" w:eastAsia="Cambria" w:hAnsi="Cambria"/>
          <w:sz w:val="24"/>
        </w:rPr>
        <w:t>,</w:t>
      </w:r>
      <w:r>
        <w:rPr>
          <w:rFonts w:ascii="Cambria" w:eastAsia="Cambria" w:hAnsi="Cambria"/>
          <w:sz w:val="24"/>
        </w:rPr>
        <w:t xml:space="preserve">  процес</w:t>
      </w:r>
      <w:r>
        <w:rPr>
          <w:rFonts w:ascii="Cambria" w:eastAsia="Cambria" w:hAnsi="Cambria"/>
          <w:sz w:val="24"/>
        </w:rPr>
        <w:t>,</w:t>
      </w:r>
      <w:r>
        <w:rPr>
          <w:rFonts w:ascii="Cambria" w:eastAsia="Cambria" w:hAnsi="Cambria"/>
          <w:sz w:val="24"/>
        </w:rPr>
        <w:t xml:space="preserve">  в  якому  здобувачі  повинні  набути  найбі</w:t>
      </w:r>
      <w:r>
        <w:rPr>
          <w:rFonts w:ascii="Cambria" w:eastAsia="Cambria" w:hAnsi="Cambria"/>
          <w:sz w:val="24"/>
        </w:rPr>
        <w:t>льш</w:t>
      </w:r>
    </w:p>
    <w:p w:rsidR="00000000" w:rsidRDefault="00E311DC">
      <w:pPr>
        <w:spacing w:line="0" w:lineRule="atLeast"/>
        <w:ind w:right="-39"/>
        <w:jc w:val="center"/>
        <w:rPr>
          <w:rFonts w:ascii="Cambria" w:eastAsia="Cambria" w:hAnsi="Cambria"/>
          <w:sz w:val="24"/>
        </w:rPr>
        <w:sectPr w:rsidR="00000000">
          <w:pgSz w:w="11900" w:h="16840"/>
          <w:pgMar w:top="20" w:right="44" w:bottom="729" w:left="0" w:header="0" w:footer="0" w:gutter="0"/>
          <w:cols w:space="0" w:equalWidth="0">
            <w:col w:w="11860"/>
          </w:cols>
          <w:docGrid w:linePitch="360"/>
        </w:sectPr>
      </w:pPr>
    </w:p>
    <w:p w:rsidR="00000000" w:rsidRDefault="00E311DC">
      <w:pPr>
        <w:spacing w:line="0" w:lineRule="atLeast"/>
        <w:ind w:right="60"/>
        <w:jc w:val="center"/>
        <w:rPr>
          <w:rFonts w:ascii="Cambria" w:eastAsia="Cambria" w:hAnsi="Cambria"/>
          <w:color w:val="FFFFFF"/>
          <w:sz w:val="28"/>
        </w:rPr>
      </w:pPr>
      <w:bookmarkStart w:id="8" w:name="page9"/>
      <w:bookmarkEnd w:id="8"/>
      <w:r>
        <w:rPr>
          <w:rFonts w:ascii="Cambria" w:eastAsia="Cambria" w:hAnsi="Cambria"/>
          <w:color w:val="FFFFFF"/>
          <w:sz w:val="28"/>
        </w:rPr>
        <w:lastRenderedPageBreak/>
        <w:t>АКАДЕМІЧНІ ВІЗІЇ</w:t>
      </w:r>
    </w:p>
    <w:p w:rsidR="00000000" w:rsidRDefault="001C4776">
      <w:pPr>
        <w:spacing w:line="20" w:lineRule="exact"/>
        <w:rPr>
          <w:rFonts w:ascii="Times New Roman" w:eastAsia="Times New Roman" w:hAnsi="Times New Roman"/>
        </w:rPr>
      </w:pPr>
      <w:r>
        <w:rPr>
          <w:rFonts w:ascii="Cambria" w:eastAsia="Cambria" w:hAnsi="Cambria"/>
          <w:noProof/>
          <w:color w:val="FFFFFF"/>
          <w:sz w:val="28"/>
        </w:rPr>
        <w:drawing>
          <wp:anchor distT="0" distB="0" distL="114300" distR="114300" simplePos="0" relativeHeight="251670528" behindDoc="1" locked="0" layoutInCell="1" allowOverlap="1">
            <wp:simplePos x="0" y="0"/>
            <wp:positionH relativeFrom="column">
              <wp:posOffset>-723265</wp:posOffset>
            </wp:positionH>
            <wp:positionV relativeFrom="paragraph">
              <wp:posOffset>-207645</wp:posOffset>
            </wp:positionV>
            <wp:extent cx="7556500" cy="760730"/>
            <wp:effectExtent l="19050" t="0" r="6350" b="0"/>
            <wp:wrapNone/>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 cstate="print"/>
                    <a:srcRect/>
                    <a:stretch>
                      <a:fillRect/>
                    </a:stretch>
                  </pic:blipFill>
                  <pic:spPr bwMode="auto">
                    <a:xfrm>
                      <a:off x="0" y="0"/>
                      <a:ext cx="7556500" cy="760730"/>
                    </a:xfrm>
                    <a:prstGeom prst="rect">
                      <a:avLst/>
                    </a:prstGeom>
                    <a:noFill/>
                  </pic:spPr>
                </pic:pic>
              </a:graphicData>
            </a:graphic>
          </wp:anchor>
        </w:drawing>
      </w:r>
    </w:p>
    <w:p w:rsidR="00000000" w:rsidRDefault="00E311DC">
      <w:pPr>
        <w:spacing w:line="236" w:lineRule="exact"/>
        <w:rPr>
          <w:rFonts w:ascii="Times New Roman" w:eastAsia="Times New Roman" w:hAnsi="Times New Roman"/>
        </w:rPr>
      </w:pPr>
    </w:p>
    <w:p w:rsidR="00000000" w:rsidRDefault="00E311DC">
      <w:pPr>
        <w:spacing w:line="0" w:lineRule="atLeast"/>
        <w:ind w:right="60"/>
        <w:jc w:val="center"/>
        <w:rPr>
          <w:rFonts w:ascii="Cambria" w:eastAsia="Cambria" w:hAnsi="Cambria"/>
          <w:color w:val="FFFFFF"/>
          <w:sz w:val="24"/>
        </w:rPr>
      </w:pPr>
      <w:r>
        <w:rPr>
          <w:rFonts w:ascii="Cambria" w:eastAsia="Cambria" w:hAnsi="Cambria"/>
          <w:color w:val="FFFFFF"/>
          <w:sz w:val="24"/>
        </w:rPr>
        <w:t xml:space="preserve">Випуск </w:t>
      </w:r>
      <w:r>
        <w:rPr>
          <w:rFonts w:ascii="Cambria" w:eastAsia="Cambria" w:hAnsi="Cambria"/>
          <w:color w:val="FFFFFF"/>
          <w:sz w:val="24"/>
        </w:rPr>
        <w:t>20/2023</w:t>
      </w:r>
    </w:p>
    <w:p w:rsidR="00000000" w:rsidRDefault="00E311DC">
      <w:pPr>
        <w:spacing w:line="200" w:lineRule="exact"/>
        <w:rPr>
          <w:rFonts w:ascii="Times New Roman" w:eastAsia="Times New Roman" w:hAnsi="Times New Roman"/>
        </w:rPr>
      </w:pPr>
    </w:p>
    <w:p w:rsidR="00000000" w:rsidRDefault="00E311DC">
      <w:pPr>
        <w:spacing w:line="349" w:lineRule="exact"/>
        <w:rPr>
          <w:rFonts w:ascii="Times New Roman" w:eastAsia="Times New Roman" w:hAnsi="Times New Roman"/>
        </w:rPr>
      </w:pPr>
    </w:p>
    <w:p w:rsidR="00000000" w:rsidRDefault="00E311DC">
      <w:pPr>
        <w:spacing w:line="280" w:lineRule="auto"/>
        <w:jc w:val="both"/>
        <w:rPr>
          <w:rFonts w:ascii="Cambria" w:eastAsia="Cambria" w:hAnsi="Cambria"/>
          <w:sz w:val="24"/>
        </w:rPr>
      </w:pPr>
      <w:r>
        <w:rPr>
          <w:rFonts w:ascii="Cambria" w:eastAsia="Cambria" w:hAnsi="Cambria"/>
          <w:sz w:val="24"/>
        </w:rPr>
        <w:t>актуальних і корисних навичок</w:t>
      </w:r>
      <w:r>
        <w:rPr>
          <w:rFonts w:ascii="Cambria" w:eastAsia="Cambria" w:hAnsi="Cambria"/>
          <w:sz w:val="24"/>
        </w:rPr>
        <w:t>.</w:t>
      </w:r>
      <w:r>
        <w:rPr>
          <w:rFonts w:ascii="Cambria" w:eastAsia="Cambria" w:hAnsi="Cambria"/>
          <w:sz w:val="24"/>
        </w:rPr>
        <w:t xml:space="preserve"> Війна в Україні</w:t>
      </w:r>
      <w:r>
        <w:rPr>
          <w:rFonts w:ascii="Cambria" w:eastAsia="Cambria" w:hAnsi="Cambria"/>
          <w:sz w:val="24"/>
        </w:rPr>
        <w:t>,</w:t>
      </w:r>
      <w:r>
        <w:rPr>
          <w:rFonts w:ascii="Cambria" w:eastAsia="Cambria" w:hAnsi="Cambria"/>
          <w:sz w:val="24"/>
        </w:rPr>
        <w:t xml:space="preserve"> безперечно</w:t>
      </w:r>
      <w:r>
        <w:rPr>
          <w:rFonts w:ascii="Cambria" w:eastAsia="Cambria" w:hAnsi="Cambria"/>
          <w:sz w:val="24"/>
        </w:rPr>
        <w:t>,</w:t>
      </w:r>
      <w:r>
        <w:rPr>
          <w:rFonts w:ascii="Cambria" w:eastAsia="Cambria" w:hAnsi="Cambria"/>
          <w:sz w:val="24"/>
        </w:rPr>
        <w:t xml:space="preserve"> негативно вплинула на систему вищої освіти</w:t>
      </w:r>
      <w:r>
        <w:rPr>
          <w:rFonts w:ascii="Cambria" w:eastAsia="Cambria" w:hAnsi="Cambria"/>
          <w:sz w:val="24"/>
        </w:rPr>
        <w:t>,</w:t>
      </w:r>
      <w:r>
        <w:rPr>
          <w:rFonts w:ascii="Cambria" w:eastAsia="Cambria" w:hAnsi="Cambria"/>
          <w:sz w:val="24"/>
        </w:rPr>
        <w:t xml:space="preserve"> але водночас вона надає можливість вдосконалити навички та вміння</w:t>
      </w:r>
      <w:r>
        <w:rPr>
          <w:rFonts w:ascii="Cambria" w:eastAsia="Cambria" w:hAnsi="Cambria"/>
          <w:sz w:val="24"/>
        </w:rPr>
        <w:t>,</w:t>
      </w:r>
      <w:r>
        <w:rPr>
          <w:rFonts w:ascii="Cambria" w:eastAsia="Cambria" w:hAnsi="Cambria"/>
          <w:sz w:val="24"/>
        </w:rPr>
        <w:t xml:space="preserve"> націлені на вихід із кризи та реорганізацію</w:t>
      </w:r>
      <w:r>
        <w:rPr>
          <w:rFonts w:ascii="Cambria" w:eastAsia="Cambria" w:hAnsi="Cambria"/>
          <w:sz w:val="24"/>
        </w:rPr>
        <w:t xml:space="preserve"> вищої освіти</w:t>
      </w:r>
      <w:r>
        <w:rPr>
          <w:rFonts w:ascii="Cambria" w:eastAsia="Cambria" w:hAnsi="Cambria"/>
          <w:sz w:val="24"/>
        </w:rPr>
        <w:t>.</w:t>
      </w:r>
      <w:r>
        <w:rPr>
          <w:rFonts w:ascii="Cambria" w:eastAsia="Cambria" w:hAnsi="Cambria"/>
          <w:sz w:val="24"/>
        </w:rPr>
        <w:t xml:space="preserve"> Криза</w:t>
      </w:r>
      <w:r>
        <w:rPr>
          <w:rFonts w:ascii="Cambria" w:eastAsia="Cambria" w:hAnsi="Cambria"/>
          <w:sz w:val="24"/>
        </w:rPr>
        <w:t>,</w:t>
      </w:r>
      <w:r>
        <w:rPr>
          <w:rFonts w:ascii="Cambria" w:eastAsia="Cambria" w:hAnsi="Cambria"/>
          <w:sz w:val="24"/>
        </w:rPr>
        <w:t xml:space="preserve"> відповідно</w:t>
      </w:r>
      <w:r>
        <w:rPr>
          <w:rFonts w:ascii="Cambria" w:eastAsia="Cambria" w:hAnsi="Cambria"/>
          <w:sz w:val="24"/>
        </w:rPr>
        <w:t>,</w:t>
      </w:r>
      <w:r>
        <w:rPr>
          <w:rFonts w:ascii="Cambria" w:eastAsia="Cambria" w:hAnsi="Cambria"/>
          <w:sz w:val="24"/>
        </w:rPr>
        <w:t xml:space="preserve"> впливає на систему освіти</w:t>
      </w:r>
      <w:r>
        <w:rPr>
          <w:rFonts w:ascii="Cambria" w:eastAsia="Cambria" w:hAnsi="Cambria"/>
          <w:sz w:val="24"/>
        </w:rPr>
        <w:t>,</w:t>
      </w:r>
      <w:r>
        <w:rPr>
          <w:rFonts w:ascii="Cambria" w:eastAsia="Cambria" w:hAnsi="Cambria"/>
          <w:sz w:val="24"/>
        </w:rPr>
        <w:t xml:space="preserve"> але вона також надає можливість досліджувати й тестувати альтернативні підходи до навчання</w:t>
      </w:r>
      <w:r>
        <w:rPr>
          <w:rFonts w:ascii="Cambria" w:eastAsia="Cambria" w:hAnsi="Cambria"/>
          <w:sz w:val="24"/>
        </w:rPr>
        <w:t>,</w:t>
      </w:r>
      <w:r>
        <w:rPr>
          <w:rFonts w:ascii="Cambria" w:eastAsia="Cambria" w:hAnsi="Cambria"/>
          <w:sz w:val="24"/>
        </w:rPr>
        <w:t xml:space="preserve"> створюючи ефективніший зв</w:t>
      </w:r>
      <w:r>
        <w:rPr>
          <w:rFonts w:ascii="Cambria" w:eastAsia="Cambria" w:hAnsi="Cambria"/>
          <w:sz w:val="24"/>
        </w:rPr>
        <w:t>’</w:t>
      </w:r>
      <w:r>
        <w:rPr>
          <w:rFonts w:ascii="Cambria" w:eastAsia="Cambria" w:hAnsi="Cambria"/>
          <w:sz w:val="24"/>
        </w:rPr>
        <w:t>язок між закладами вищої освіти та здобувачами</w:t>
      </w:r>
      <w:r>
        <w:rPr>
          <w:rFonts w:ascii="Cambria" w:eastAsia="Cambria" w:hAnsi="Cambria"/>
          <w:sz w:val="24"/>
        </w:rPr>
        <w:t>.</w:t>
      </w:r>
    </w:p>
    <w:p w:rsidR="00000000" w:rsidRDefault="00E311DC">
      <w:pPr>
        <w:spacing w:line="3" w:lineRule="exact"/>
        <w:rPr>
          <w:rFonts w:ascii="Times New Roman" w:eastAsia="Times New Roman" w:hAnsi="Times New Roman"/>
        </w:rPr>
      </w:pPr>
    </w:p>
    <w:p w:rsidR="00000000" w:rsidRDefault="00E311DC">
      <w:pPr>
        <w:spacing w:line="0" w:lineRule="atLeast"/>
        <w:ind w:right="-559"/>
        <w:jc w:val="center"/>
        <w:rPr>
          <w:rFonts w:ascii="Cambria" w:eastAsia="Cambria" w:hAnsi="Cambria"/>
          <w:b/>
          <w:sz w:val="24"/>
        </w:rPr>
      </w:pPr>
      <w:r>
        <w:rPr>
          <w:rFonts w:ascii="Cambria" w:eastAsia="Cambria" w:hAnsi="Cambria"/>
          <w:b/>
          <w:sz w:val="24"/>
        </w:rPr>
        <w:t>Висновки</w:t>
      </w:r>
    </w:p>
    <w:p w:rsidR="00000000" w:rsidRDefault="00E311DC">
      <w:pPr>
        <w:spacing w:line="0" w:lineRule="atLeast"/>
        <w:ind w:firstLine="568"/>
        <w:jc w:val="both"/>
        <w:rPr>
          <w:rFonts w:ascii="Cambria" w:eastAsia="Cambria" w:hAnsi="Cambria"/>
          <w:sz w:val="24"/>
        </w:rPr>
      </w:pPr>
      <w:r>
        <w:rPr>
          <w:rFonts w:ascii="Cambria" w:eastAsia="Cambria" w:hAnsi="Cambria"/>
          <w:sz w:val="24"/>
        </w:rPr>
        <w:t>Питання діджиталіза</w:t>
      </w:r>
      <w:r>
        <w:rPr>
          <w:rFonts w:ascii="Cambria" w:eastAsia="Cambria" w:hAnsi="Cambria"/>
          <w:sz w:val="24"/>
        </w:rPr>
        <w:t>ції та переходу на онлайн</w:t>
      </w:r>
      <w:r>
        <w:rPr>
          <w:rFonts w:ascii="Cambria" w:eastAsia="Cambria" w:hAnsi="Cambria"/>
          <w:sz w:val="24"/>
        </w:rPr>
        <w:t>‐</w:t>
      </w:r>
      <w:r>
        <w:rPr>
          <w:rFonts w:ascii="Cambria" w:eastAsia="Cambria" w:hAnsi="Cambria"/>
          <w:sz w:val="24"/>
        </w:rPr>
        <w:t>формат актуалізувало необхідність визначення цілей цього переходу</w:t>
      </w:r>
      <w:r>
        <w:rPr>
          <w:rFonts w:ascii="Cambria" w:eastAsia="Cambria" w:hAnsi="Cambria"/>
          <w:sz w:val="24"/>
        </w:rPr>
        <w:t>.</w:t>
      </w:r>
      <w:r>
        <w:rPr>
          <w:rFonts w:ascii="Cambria" w:eastAsia="Cambria" w:hAnsi="Cambria"/>
          <w:sz w:val="24"/>
        </w:rPr>
        <w:t xml:space="preserve"> Досвід України та країн ЄС показує</w:t>
      </w:r>
      <w:r>
        <w:rPr>
          <w:rFonts w:ascii="Cambria" w:eastAsia="Cambria" w:hAnsi="Cambria"/>
          <w:sz w:val="24"/>
        </w:rPr>
        <w:t>,</w:t>
      </w:r>
      <w:r>
        <w:rPr>
          <w:rFonts w:ascii="Cambria" w:eastAsia="Cambria" w:hAnsi="Cambria"/>
          <w:sz w:val="24"/>
        </w:rPr>
        <w:t xml:space="preserve"> що за наявності компетентного реагування</w:t>
      </w:r>
      <w:r>
        <w:rPr>
          <w:rFonts w:ascii="Cambria" w:eastAsia="Cambria" w:hAnsi="Cambria"/>
          <w:sz w:val="24"/>
        </w:rPr>
        <w:t>,</w:t>
      </w:r>
      <w:r>
        <w:rPr>
          <w:rFonts w:ascii="Cambria" w:eastAsia="Cambria" w:hAnsi="Cambria"/>
          <w:sz w:val="24"/>
        </w:rPr>
        <w:t xml:space="preserve"> відмови від старої системи освіти та адаптивних рішень з контролю за якістю дистанцій</w:t>
      </w:r>
      <w:r>
        <w:rPr>
          <w:rFonts w:ascii="Cambria" w:eastAsia="Cambria" w:hAnsi="Cambria"/>
          <w:sz w:val="24"/>
        </w:rPr>
        <w:t>ної освіти перехід до нової системи вищої освіти гарантуватиме успіх</w:t>
      </w:r>
      <w:r>
        <w:rPr>
          <w:rFonts w:ascii="Cambria" w:eastAsia="Cambria" w:hAnsi="Cambria"/>
          <w:sz w:val="24"/>
        </w:rPr>
        <w:t>.</w:t>
      </w:r>
    </w:p>
    <w:p w:rsidR="00000000" w:rsidRDefault="00E311DC">
      <w:pPr>
        <w:spacing w:line="1" w:lineRule="exact"/>
        <w:rPr>
          <w:rFonts w:ascii="Times New Roman" w:eastAsia="Times New Roman" w:hAnsi="Times New Roman"/>
        </w:rPr>
      </w:pPr>
    </w:p>
    <w:p w:rsidR="00000000" w:rsidRDefault="00E311DC">
      <w:pPr>
        <w:numPr>
          <w:ilvl w:val="0"/>
          <w:numId w:val="12"/>
        </w:numPr>
        <w:tabs>
          <w:tab w:val="left" w:pos="917"/>
        </w:tabs>
        <w:spacing w:line="239" w:lineRule="auto"/>
        <w:ind w:firstLine="562"/>
        <w:jc w:val="both"/>
        <w:rPr>
          <w:rFonts w:ascii="Cambria" w:eastAsia="Cambria" w:hAnsi="Cambria"/>
          <w:sz w:val="24"/>
        </w:rPr>
      </w:pPr>
      <w:r>
        <w:rPr>
          <w:rFonts w:ascii="Cambria" w:eastAsia="Cambria" w:hAnsi="Cambria"/>
          <w:sz w:val="24"/>
        </w:rPr>
        <w:t>умовах критичного скорочення особистої взаємодії між здобувачами і викладачами постала проблема визначення ступеня їхнього залучення до освітнього процесу</w:t>
      </w:r>
      <w:r>
        <w:rPr>
          <w:rFonts w:ascii="Cambria" w:eastAsia="Cambria" w:hAnsi="Cambria"/>
          <w:sz w:val="24"/>
        </w:rPr>
        <w:t>.</w:t>
      </w:r>
      <w:r>
        <w:rPr>
          <w:rFonts w:ascii="Cambria" w:eastAsia="Cambria" w:hAnsi="Cambria"/>
          <w:sz w:val="24"/>
        </w:rPr>
        <w:t xml:space="preserve"> В роботі проведено поглиблени</w:t>
      </w:r>
      <w:r>
        <w:rPr>
          <w:rFonts w:ascii="Cambria" w:eastAsia="Cambria" w:hAnsi="Cambria"/>
          <w:sz w:val="24"/>
        </w:rPr>
        <w:t>й аналіз об</w:t>
      </w:r>
      <w:r>
        <w:rPr>
          <w:rFonts w:ascii="Cambria" w:eastAsia="Cambria" w:hAnsi="Cambria"/>
          <w:sz w:val="24"/>
        </w:rPr>
        <w:t>’</w:t>
      </w:r>
      <w:r>
        <w:rPr>
          <w:rFonts w:ascii="Cambria" w:eastAsia="Cambria" w:hAnsi="Cambria"/>
          <w:sz w:val="24"/>
        </w:rPr>
        <w:t>єктивного оцінювання якості вищої освіти в Україні та в Європі</w:t>
      </w:r>
      <w:r>
        <w:rPr>
          <w:rFonts w:ascii="Cambria" w:eastAsia="Cambria" w:hAnsi="Cambria"/>
          <w:sz w:val="24"/>
        </w:rPr>
        <w:t>.</w:t>
      </w:r>
      <w:r>
        <w:rPr>
          <w:rFonts w:ascii="Cambria" w:eastAsia="Cambria" w:hAnsi="Cambria"/>
          <w:sz w:val="24"/>
        </w:rPr>
        <w:t xml:space="preserve"> Крім того</w:t>
      </w:r>
      <w:r>
        <w:rPr>
          <w:rFonts w:ascii="Cambria" w:eastAsia="Cambria" w:hAnsi="Cambria"/>
          <w:sz w:val="24"/>
        </w:rPr>
        <w:t>,</w:t>
      </w:r>
      <w:r>
        <w:rPr>
          <w:rFonts w:ascii="Cambria" w:eastAsia="Cambria" w:hAnsi="Cambria"/>
          <w:sz w:val="24"/>
        </w:rPr>
        <w:t xml:space="preserve"> розглянуто зміни в українській системі вищої освіти та виокремлено три основні моделі трансформації освіти в умовах діджиталізації</w:t>
      </w:r>
      <w:r>
        <w:rPr>
          <w:rFonts w:ascii="Cambria" w:eastAsia="Cambria" w:hAnsi="Cambria"/>
          <w:sz w:val="24"/>
        </w:rPr>
        <w:t>.</w:t>
      </w:r>
      <w:r>
        <w:rPr>
          <w:rFonts w:ascii="Cambria" w:eastAsia="Cambria" w:hAnsi="Cambria"/>
          <w:sz w:val="24"/>
        </w:rPr>
        <w:t xml:space="preserve"> Виокремлено концепції адаптивної теор</w:t>
      </w:r>
      <w:r>
        <w:rPr>
          <w:rFonts w:ascii="Cambria" w:eastAsia="Cambria" w:hAnsi="Cambria"/>
          <w:sz w:val="24"/>
        </w:rPr>
        <w:t>ії навчання і</w:t>
      </w:r>
      <w:r>
        <w:rPr>
          <w:rFonts w:ascii="Cambria" w:eastAsia="Cambria" w:hAnsi="Cambria"/>
          <w:sz w:val="24"/>
        </w:rPr>
        <w:t>,</w:t>
      </w:r>
      <w:r>
        <w:rPr>
          <w:rFonts w:ascii="Cambria" w:eastAsia="Cambria" w:hAnsi="Cambria"/>
          <w:sz w:val="24"/>
        </w:rPr>
        <w:t xml:space="preserve"> як наслідок</w:t>
      </w:r>
      <w:r>
        <w:rPr>
          <w:rFonts w:ascii="Cambria" w:eastAsia="Cambria" w:hAnsi="Cambria"/>
          <w:sz w:val="24"/>
        </w:rPr>
        <w:t>,</w:t>
      </w:r>
      <w:r>
        <w:rPr>
          <w:rFonts w:ascii="Cambria" w:eastAsia="Cambria" w:hAnsi="Cambria"/>
          <w:sz w:val="24"/>
        </w:rPr>
        <w:t xml:space="preserve"> концепції адаптивної теорії оцінювання</w:t>
      </w:r>
      <w:r>
        <w:rPr>
          <w:rFonts w:ascii="Cambria" w:eastAsia="Cambria" w:hAnsi="Cambria"/>
          <w:sz w:val="24"/>
        </w:rPr>
        <w:t>.</w:t>
      </w:r>
    </w:p>
    <w:p w:rsidR="00000000" w:rsidRDefault="00E311DC">
      <w:pPr>
        <w:spacing w:line="7" w:lineRule="exact"/>
        <w:rPr>
          <w:rFonts w:ascii="Cambria" w:eastAsia="Cambria" w:hAnsi="Cambria"/>
          <w:sz w:val="24"/>
        </w:rPr>
      </w:pPr>
    </w:p>
    <w:p w:rsidR="00000000" w:rsidRDefault="00E311DC">
      <w:pPr>
        <w:spacing w:line="0" w:lineRule="atLeast"/>
        <w:ind w:firstLine="568"/>
        <w:jc w:val="both"/>
        <w:rPr>
          <w:rFonts w:ascii="Cambria" w:eastAsia="Cambria" w:hAnsi="Cambria"/>
          <w:sz w:val="24"/>
        </w:rPr>
      </w:pPr>
      <w:r>
        <w:rPr>
          <w:rFonts w:ascii="Cambria" w:eastAsia="Cambria" w:hAnsi="Cambria"/>
          <w:sz w:val="24"/>
        </w:rPr>
        <w:t>Описано процеси побудови механізмів взаємодії та співпраці з викладачами щодо індивідуального розвитку здобувачів</w:t>
      </w:r>
      <w:r>
        <w:rPr>
          <w:rFonts w:ascii="Cambria" w:eastAsia="Cambria" w:hAnsi="Cambria"/>
          <w:sz w:val="24"/>
        </w:rPr>
        <w:t>.</w:t>
      </w:r>
      <w:r>
        <w:rPr>
          <w:rFonts w:ascii="Cambria" w:eastAsia="Cambria" w:hAnsi="Cambria"/>
          <w:sz w:val="24"/>
        </w:rPr>
        <w:t xml:space="preserve"> Висновуємо</w:t>
      </w:r>
      <w:r>
        <w:rPr>
          <w:rFonts w:ascii="Cambria" w:eastAsia="Cambria" w:hAnsi="Cambria"/>
          <w:sz w:val="24"/>
        </w:rPr>
        <w:t>,</w:t>
      </w:r>
      <w:r>
        <w:rPr>
          <w:rFonts w:ascii="Cambria" w:eastAsia="Cambria" w:hAnsi="Cambria"/>
          <w:sz w:val="24"/>
        </w:rPr>
        <w:t xml:space="preserve"> що нова синергія</w:t>
      </w:r>
      <w:r>
        <w:rPr>
          <w:rFonts w:ascii="Cambria" w:eastAsia="Cambria" w:hAnsi="Cambria"/>
          <w:sz w:val="24"/>
        </w:rPr>
        <w:t>,</w:t>
      </w:r>
      <w:r>
        <w:rPr>
          <w:rFonts w:ascii="Cambria" w:eastAsia="Cambria" w:hAnsi="Cambria"/>
          <w:sz w:val="24"/>
        </w:rPr>
        <w:t xml:space="preserve"> нова реальність всієї системи вищої освіти</w:t>
      </w:r>
      <w:r>
        <w:rPr>
          <w:rFonts w:ascii="Cambria" w:eastAsia="Cambria" w:hAnsi="Cambria"/>
          <w:sz w:val="24"/>
        </w:rPr>
        <w:t xml:space="preserve"> вже стала видимою</w:t>
      </w:r>
      <w:r>
        <w:rPr>
          <w:rFonts w:ascii="Cambria" w:eastAsia="Cambria" w:hAnsi="Cambria"/>
          <w:sz w:val="24"/>
        </w:rPr>
        <w:t>,</w:t>
      </w:r>
      <w:r>
        <w:rPr>
          <w:rFonts w:ascii="Cambria" w:eastAsia="Cambria" w:hAnsi="Cambria"/>
          <w:sz w:val="24"/>
        </w:rPr>
        <w:t xml:space="preserve"> але все ще очікує на додаткові дослідження та оцінку</w:t>
      </w:r>
      <w:r>
        <w:rPr>
          <w:rFonts w:ascii="Cambria" w:eastAsia="Cambria" w:hAnsi="Cambria"/>
          <w:sz w:val="24"/>
        </w:rPr>
        <w:t>.</w:t>
      </w:r>
    </w:p>
    <w:p w:rsidR="00000000" w:rsidRDefault="00E311DC">
      <w:pPr>
        <w:spacing w:line="320" w:lineRule="auto"/>
        <w:ind w:firstLine="568"/>
        <w:jc w:val="both"/>
        <w:rPr>
          <w:rFonts w:ascii="Cambria" w:eastAsia="Cambria" w:hAnsi="Cambria"/>
          <w:sz w:val="24"/>
        </w:rPr>
      </w:pPr>
      <w:r>
        <w:rPr>
          <w:rFonts w:ascii="Cambria" w:eastAsia="Cambria" w:hAnsi="Cambria"/>
          <w:i/>
          <w:sz w:val="24"/>
        </w:rPr>
        <w:t>Перспективи подальших розвідок у цьому напрямку</w:t>
      </w:r>
      <w:r>
        <w:rPr>
          <w:rFonts w:ascii="Cambria" w:eastAsia="Cambria" w:hAnsi="Cambria"/>
          <w:i/>
          <w:sz w:val="24"/>
        </w:rPr>
        <w:t>.</w:t>
      </w:r>
      <w:r>
        <w:rPr>
          <w:rFonts w:ascii="Cambria" w:eastAsia="Cambria" w:hAnsi="Cambria"/>
          <w:i/>
          <w:sz w:val="24"/>
        </w:rPr>
        <w:t xml:space="preserve"> </w:t>
      </w:r>
      <w:r>
        <w:rPr>
          <w:rFonts w:ascii="Cambria" w:eastAsia="Cambria" w:hAnsi="Cambria"/>
          <w:sz w:val="24"/>
        </w:rPr>
        <w:t>Впроваджувати нові моделі та</w:t>
      </w:r>
      <w:r>
        <w:rPr>
          <w:rFonts w:ascii="Cambria" w:eastAsia="Cambria" w:hAnsi="Cambria"/>
          <w:i/>
          <w:sz w:val="24"/>
        </w:rPr>
        <w:t xml:space="preserve"> </w:t>
      </w:r>
      <w:r>
        <w:rPr>
          <w:rFonts w:ascii="Cambria" w:eastAsia="Cambria" w:hAnsi="Cambria"/>
          <w:sz w:val="24"/>
        </w:rPr>
        <w:t>пропозиції щодо подолання викликів</w:t>
      </w:r>
      <w:r>
        <w:rPr>
          <w:rFonts w:ascii="Cambria" w:eastAsia="Cambria" w:hAnsi="Cambria"/>
          <w:sz w:val="24"/>
        </w:rPr>
        <w:t>,</w:t>
      </w:r>
      <w:r>
        <w:rPr>
          <w:rFonts w:ascii="Cambria" w:eastAsia="Cambria" w:hAnsi="Cambria"/>
          <w:sz w:val="24"/>
        </w:rPr>
        <w:t xml:space="preserve"> які стоять перед вищою освітою України на місцевому і національному </w:t>
      </w:r>
      <w:r>
        <w:rPr>
          <w:rFonts w:ascii="Cambria" w:eastAsia="Cambria" w:hAnsi="Cambria"/>
          <w:sz w:val="24"/>
        </w:rPr>
        <w:t>рівнях</w:t>
      </w:r>
      <w:r>
        <w:rPr>
          <w:rFonts w:ascii="Cambria" w:eastAsia="Cambria" w:hAnsi="Cambria"/>
          <w:sz w:val="24"/>
        </w:rPr>
        <w:t>.</w:t>
      </w:r>
    </w:p>
    <w:p w:rsidR="00000000" w:rsidRDefault="00E311DC">
      <w:pPr>
        <w:spacing w:line="0" w:lineRule="atLeast"/>
        <w:ind w:left="3360"/>
        <w:rPr>
          <w:rFonts w:ascii="Cambria" w:eastAsia="Cambria" w:hAnsi="Cambria"/>
          <w:b/>
          <w:sz w:val="24"/>
        </w:rPr>
      </w:pPr>
      <w:r>
        <w:rPr>
          <w:rFonts w:ascii="Cambria" w:eastAsia="Cambria" w:hAnsi="Cambria"/>
          <w:b/>
          <w:sz w:val="24"/>
        </w:rPr>
        <w:t>Список використаних джерел</w:t>
      </w:r>
    </w:p>
    <w:p w:rsidR="00000000" w:rsidRDefault="00E311DC">
      <w:pPr>
        <w:numPr>
          <w:ilvl w:val="0"/>
          <w:numId w:val="13"/>
        </w:numPr>
        <w:tabs>
          <w:tab w:val="left" w:pos="560"/>
        </w:tabs>
        <w:spacing w:line="0" w:lineRule="atLeast"/>
        <w:ind w:left="560" w:hanging="358"/>
        <w:jc w:val="both"/>
        <w:rPr>
          <w:rFonts w:ascii="Cambria" w:eastAsia="Cambria" w:hAnsi="Cambria"/>
          <w:sz w:val="24"/>
        </w:rPr>
      </w:pPr>
      <w:r>
        <w:rPr>
          <w:rFonts w:ascii="Cambria" w:eastAsia="Cambria" w:hAnsi="Cambria"/>
          <w:sz w:val="24"/>
        </w:rPr>
        <w:t xml:space="preserve">Anderson, T., &amp; Rivera Vargas, P. (2020). A critical look at educational technology from a distance education perspective. </w:t>
      </w:r>
      <w:r>
        <w:rPr>
          <w:rFonts w:ascii="Cambria" w:eastAsia="Cambria" w:hAnsi="Cambria"/>
          <w:i/>
          <w:sz w:val="24"/>
        </w:rPr>
        <w:t>Digital Education Review,</w:t>
      </w:r>
      <w:r>
        <w:rPr>
          <w:rFonts w:ascii="Cambria" w:eastAsia="Cambria" w:hAnsi="Cambria"/>
          <w:sz w:val="24"/>
        </w:rPr>
        <w:t xml:space="preserve"> (37), 208</w:t>
      </w:r>
      <w:r>
        <w:rPr>
          <w:rFonts w:ascii="Cambria" w:eastAsia="Cambria" w:hAnsi="Cambria"/>
          <w:sz w:val="24"/>
        </w:rPr>
        <w:t>–229. http://hdl.handle.net/2445/172738</w:t>
      </w:r>
    </w:p>
    <w:p w:rsidR="00000000" w:rsidRDefault="00E311DC">
      <w:pPr>
        <w:numPr>
          <w:ilvl w:val="0"/>
          <w:numId w:val="13"/>
        </w:numPr>
        <w:tabs>
          <w:tab w:val="left" w:pos="560"/>
        </w:tabs>
        <w:spacing w:line="239" w:lineRule="auto"/>
        <w:ind w:left="560" w:hanging="358"/>
        <w:jc w:val="both"/>
        <w:rPr>
          <w:rFonts w:ascii="Cambria" w:eastAsia="Cambria" w:hAnsi="Cambria"/>
          <w:sz w:val="24"/>
        </w:rPr>
      </w:pPr>
      <w:r>
        <w:rPr>
          <w:rFonts w:ascii="Cambria" w:eastAsia="Cambria" w:hAnsi="Cambria"/>
          <w:sz w:val="24"/>
        </w:rPr>
        <w:t>Choi, Y., &amp; McClenen, C</w:t>
      </w:r>
      <w:r>
        <w:rPr>
          <w:rFonts w:ascii="Cambria" w:eastAsia="Cambria" w:hAnsi="Cambria"/>
          <w:sz w:val="24"/>
        </w:rPr>
        <w:t xml:space="preserve">. (2020). Development of adaptive formative assessment system using computerized adaptive testing and dynamic bayesian networks. </w:t>
      </w:r>
      <w:r>
        <w:rPr>
          <w:rFonts w:ascii="Cambria" w:eastAsia="Cambria" w:hAnsi="Cambria"/>
          <w:i/>
          <w:sz w:val="24"/>
        </w:rPr>
        <w:t>Applied Sciences</w:t>
      </w:r>
      <w:r>
        <w:rPr>
          <w:rFonts w:ascii="Cambria" w:eastAsia="Cambria" w:hAnsi="Cambria"/>
          <w:sz w:val="24"/>
        </w:rPr>
        <w:t>, 10(22), 81</w:t>
      </w:r>
      <w:r>
        <w:rPr>
          <w:rFonts w:ascii="Cambria" w:eastAsia="Cambria" w:hAnsi="Cambria"/>
          <w:sz w:val="24"/>
        </w:rPr>
        <w:t>–96. https://doi.org/10.3390/app10228196</w:t>
      </w:r>
    </w:p>
    <w:p w:rsidR="00000000" w:rsidRDefault="00E311DC">
      <w:pPr>
        <w:spacing w:line="3" w:lineRule="exact"/>
        <w:rPr>
          <w:rFonts w:ascii="Cambria" w:eastAsia="Cambria" w:hAnsi="Cambria"/>
          <w:sz w:val="24"/>
        </w:rPr>
      </w:pPr>
    </w:p>
    <w:p w:rsidR="00000000" w:rsidRDefault="00E311DC">
      <w:pPr>
        <w:numPr>
          <w:ilvl w:val="0"/>
          <w:numId w:val="13"/>
        </w:numPr>
        <w:tabs>
          <w:tab w:val="left" w:pos="560"/>
        </w:tabs>
        <w:spacing w:line="239" w:lineRule="auto"/>
        <w:ind w:left="560" w:hanging="358"/>
        <w:jc w:val="both"/>
        <w:rPr>
          <w:rFonts w:ascii="Cambria" w:eastAsia="Cambria" w:hAnsi="Cambria"/>
          <w:sz w:val="24"/>
        </w:rPr>
      </w:pPr>
      <w:r>
        <w:rPr>
          <w:rFonts w:ascii="Cambria" w:eastAsia="Cambria" w:hAnsi="Cambria"/>
          <w:sz w:val="24"/>
        </w:rPr>
        <w:t>Farhan, M. K., Talib, H. A., &amp; Mohammed, M. S. (2019). Ke</w:t>
      </w:r>
      <w:r>
        <w:rPr>
          <w:rFonts w:ascii="Cambria" w:eastAsia="Cambria" w:hAnsi="Cambria"/>
          <w:sz w:val="24"/>
        </w:rPr>
        <w:t>y factors for defining the conceptual framework for quality assurance in e</w:t>
      </w:r>
      <w:r>
        <w:rPr>
          <w:rFonts w:ascii="Cambria" w:eastAsia="Cambria" w:hAnsi="Cambria"/>
          <w:sz w:val="24"/>
        </w:rPr>
        <w:t>‐</w:t>
      </w:r>
      <w:r>
        <w:rPr>
          <w:rFonts w:ascii="Cambria" w:eastAsia="Cambria" w:hAnsi="Cambria"/>
          <w:sz w:val="24"/>
        </w:rPr>
        <w:t xml:space="preserve">learning. </w:t>
      </w:r>
      <w:r>
        <w:rPr>
          <w:rFonts w:ascii="Cambria" w:eastAsia="Cambria" w:hAnsi="Cambria"/>
          <w:i/>
          <w:sz w:val="24"/>
        </w:rPr>
        <w:t>Journal of Information</w:t>
      </w:r>
      <w:r>
        <w:rPr>
          <w:rFonts w:ascii="Cambria" w:eastAsia="Cambria" w:hAnsi="Cambria"/>
          <w:sz w:val="24"/>
        </w:rPr>
        <w:t xml:space="preserve"> </w:t>
      </w:r>
      <w:r>
        <w:rPr>
          <w:rFonts w:ascii="Cambria" w:eastAsia="Cambria" w:hAnsi="Cambria"/>
          <w:i/>
          <w:sz w:val="24"/>
        </w:rPr>
        <w:t>Technology Management</w:t>
      </w:r>
      <w:r>
        <w:rPr>
          <w:rFonts w:ascii="Cambria" w:eastAsia="Cambria" w:hAnsi="Cambria"/>
          <w:sz w:val="24"/>
        </w:rPr>
        <w:t>, 11(3), 16</w:t>
      </w:r>
      <w:r>
        <w:rPr>
          <w:rFonts w:ascii="Cambria" w:eastAsia="Cambria" w:hAnsi="Cambria"/>
          <w:sz w:val="24"/>
        </w:rPr>
        <w:t>–28. https://doi.org/10.22059/jitm.2019.74292</w:t>
      </w:r>
    </w:p>
    <w:p w:rsidR="00000000" w:rsidRDefault="00E311DC">
      <w:pPr>
        <w:spacing w:line="3" w:lineRule="exact"/>
        <w:rPr>
          <w:rFonts w:ascii="Cambria" w:eastAsia="Cambria" w:hAnsi="Cambria"/>
          <w:sz w:val="24"/>
        </w:rPr>
      </w:pPr>
    </w:p>
    <w:p w:rsidR="00000000" w:rsidRDefault="00E311DC">
      <w:pPr>
        <w:numPr>
          <w:ilvl w:val="0"/>
          <w:numId w:val="13"/>
        </w:numPr>
        <w:tabs>
          <w:tab w:val="left" w:pos="560"/>
        </w:tabs>
        <w:spacing w:line="0" w:lineRule="atLeast"/>
        <w:ind w:left="560" w:hanging="358"/>
        <w:jc w:val="both"/>
        <w:rPr>
          <w:rFonts w:ascii="Cambria" w:eastAsia="Cambria" w:hAnsi="Cambria"/>
          <w:sz w:val="24"/>
        </w:rPr>
      </w:pPr>
      <w:r>
        <w:rPr>
          <w:rFonts w:ascii="Cambria" w:eastAsia="Cambria" w:hAnsi="Cambria"/>
          <w:sz w:val="24"/>
        </w:rPr>
        <w:t xml:space="preserve">Mohammadian, H. D. (2020, April). </w:t>
      </w:r>
      <w:r>
        <w:rPr>
          <w:rFonts w:ascii="Cambria" w:eastAsia="Cambria" w:hAnsi="Cambria"/>
          <w:i/>
          <w:sz w:val="24"/>
        </w:rPr>
        <w:t>IoT</w:t>
      </w:r>
      <w:r>
        <w:rPr>
          <w:rFonts w:ascii="Cambria" w:eastAsia="Cambria" w:hAnsi="Cambria"/>
          <w:i/>
          <w:sz w:val="24"/>
        </w:rPr>
        <w:t>‐</w:t>
      </w:r>
      <w:r>
        <w:rPr>
          <w:rFonts w:ascii="Cambria" w:eastAsia="Cambria" w:hAnsi="Cambria"/>
          <w:i/>
          <w:sz w:val="24"/>
        </w:rPr>
        <w:t>Education technologies as solut</w:t>
      </w:r>
      <w:r>
        <w:rPr>
          <w:rFonts w:ascii="Cambria" w:eastAsia="Cambria" w:hAnsi="Cambria"/>
          <w:i/>
          <w:sz w:val="24"/>
        </w:rPr>
        <w:t>ions towards SMEs</w:t>
      </w:r>
      <w:r>
        <w:rPr>
          <w:rFonts w:ascii="Cambria" w:eastAsia="Cambria" w:hAnsi="Cambria"/>
          <w:i/>
          <w:sz w:val="24"/>
        </w:rPr>
        <w:t>’</w:t>
      </w:r>
      <w:r>
        <w:rPr>
          <w:rFonts w:ascii="Cambria" w:eastAsia="Cambria" w:hAnsi="Cambria"/>
          <w:sz w:val="24"/>
        </w:rPr>
        <w:t xml:space="preserve"> </w:t>
      </w:r>
      <w:r>
        <w:rPr>
          <w:rFonts w:ascii="Cambria" w:eastAsia="Cambria" w:hAnsi="Cambria"/>
          <w:i/>
          <w:sz w:val="24"/>
        </w:rPr>
        <w:t>educational challenges and I4. 0 readiness</w:t>
      </w:r>
      <w:r>
        <w:rPr>
          <w:rFonts w:ascii="Cambria" w:eastAsia="Cambria" w:hAnsi="Cambria"/>
          <w:sz w:val="24"/>
        </w:rPr>
        <w:t>. 2020 IEEE Global Engineering Education</w:t>
      </w:r>
    </w:p>
    <w:p w:rsidR="00000000" w:rsidRDefault="00E311DC">
      <w:pPr>
        <w:spacing w:line="0" w:lineRule="atLeast"/>
        <w:ind w:left="560"/>
        <w:rPr>
          <w:rFonts w:ascii="Cambria" w:eastAsia="Cambria" w:hAnsi="Cambria"/>
          <w:sz w:val="24"/>
        </w:rPr>
      </w:pPr>
      <w:r>
        <w:rPr>
          <w:rFonts w:ascii="Cambria" w:eastAsia="Cambria" w:hAnsi="Cambria"/>
          <w:sz w:val="24"/>
        </w:rPr>
        <w:t>Conference (EDUCON), Porto, Portugal. https://doi.org/10.1109/EDUCON45650.2020.9125248</w:t>
      </w:r>
    </w:p>
    <w:p w:rsidR="00000000" w:rsidRDefault="00E311DC">
      <w:pPr>
        <w:numPr>
          <w:ilvl w:val="0"/>
          <w:numId w:val="13"/>
        </w:numPr>
        <w:tabs>
          <w:tab w:val="left" w:pos="560"/>
        </w:tabs>
        <w:spacing w:line="0" w:lineRule="atLeast"/>
        <w:ind w:left="560" w:hanging="358"/>
        <w:jc w:val="both"/>
        <w:rPr>
          <w:rFonts w:ascii="Cambria" w:eastAsia="Cambria" w:hAnsi="Cambria"/>
          <w:sz w:val="24"/>
        </w:rPr>
      </w:pPr>
      <w:r>
        <w:rPr>
          <w:rFonts w:ascii="Cambria" w:eastAsia="Cambria" w:hAnsi="Cambria"/>
          <w:sz w:val="24"/>
        </w:rPr>
        <w:t>Osadcha, K., Osadchyi, V., Semerikov, S., Chemerys, H., &amp; Chorna, A</w:t>
      </w:r>
      <w:r>
        <w:rPr>
          <w:rFonts w:ascii="Cambria" w:eastAsia="Cambria" w:hAnsi="Cambria"/>
          <w:sz w:val="24"/>
        </w:rPr>
        <w:t>. (2020). The review of the adaptive learning systems for the formation of individual educational trajectory.</w:t>
      </w:r>
    </w:p>
    <w:p w:rsidR="00000000" w:rsidRDefault="00E311DC">
      <w:pPr>
        <w:spacing w:line="0" w:lineRule="atLeast"/>
        <w:ind w:left="560"/>
        <w:rPr>
          <w:rFonts w:ascii="Cambria" w:eastAsia="Cambria" w:hAnsi="Cambria"/>
          <w:sz w:val="24"/>
        </w:rPr>
      </w:pPr>
      <w:r>
        <w:rPr>
          <w:rFonts w:ascii="Cambria" w:eastAsia="Cambria" w:hAnsi="Cambria"/>
          <w:i/>
          <w:sz w:val="24"/>
        </w:rPr>
        <w:t>CEUR Workshop Proceedings, 2732</w:t>
      </w:r>
      <w:r>
        <w:rPr>
          <w:rFonts w:ascii="Cambria" w:eastAsia="Cambria" w:hAnsi="Cambria"/>
          <w:sz w:val="24"/>
        </w:rPr>
        <w:t>, 547</w:t>
      </w:r>
      <w:r>
        <w:rPr>
          <w:rFonts w:ascii="Cambria" w:eastAsia="Cambria" w:hAnsi="Cambria"/>
          <w:sz w:val="24"/>
        </w:rPr>
        <w:t>–558.</w:t>
      </w:r>
      <w:r>
        <w:rPr>
          <w:rFonts w:ascii="Cambria" w:eastAsia="Cambria" w:hAnsi="Cambria"/>
          <w:i/>
          <w:sz w:val="24"/>
        </w:rPr>
        <w:t xml:space="preserve"> </w:t>
      </w:r>
      <w:r>
        <w:rPr>
          <w:rFonts w:ascii="Cambria" w:eastAsia="Cambria" w:hAnsi="Cambria"/>
          <w:sz w:val="24"/>
        </w:rPr>
        <w:t>http://ds.knu.edu.ua:8080/jspui/handle/123456789/3079</w:t>
      </w:r>
    </w:p>
    <w:p w:rsidR="00000000" w:rsidRDefault="00E311DC">
      <w:pPr>
        <w:numPr>
          <w:ilvl w:val="0"/>
          <w:numId w:val="13"/>
        </w:numPr>
        <w:tabs>
          <w:tab w:val="left" w:pos="560"/>
        </w:tabs>
        <w:spacing w:line="474" w:lineRule="auto"/>
        <w:ind w:left="560" w:hanging="358"/>
        <w:jc w:val="both"/>
        <w:rPr>
          <w:rFonts w:ascii="Cambria" w:eastAsia="Cambria" w:hAnsi="Cambria"/>
          <w:sz w:val="24"/>
        </w:rPr>
      </w:pPr>
      <w:r>
        <w:rPr>
          <w:rFonts w:ascii="Cambria" w:eastAsia="Cambria" w:hAnsi="Cambria"/>
          <w:sz w:val="24"/>
        </w:rPr>
        <w:t>Ossiannilsson, E. (2019). Considerations for quali</w:t>
      </w:r>
      <w:r>
        <w:rPr>
          <w:rFonts w:ascii="Cambria" w:eastAsia="Cambria" w:hAnsi="Cambria"/>
          <w:sz w:val="24"/>
        </w:rPr>
        <w:t>ty assurance of e</w:t>
      </w:r>
      <w:r>
        <w:rPr>
          <w:rFonts w:ascii="Cambria" w:eastAsia="Cambria" w:hAnsi="Cambria"/>
          <w:sz w:val="24"/>
        </w:rPr>
        <w:t>‐</w:t>
      </w:r>
      <w:r>
        <w:rPr>
          <w:rFonts w:ascii="Cambria" w:eastAsia="Cambria" w:hAnsi="Cambria"/>
          <w:sz w:val="24"/>
        </w:rPr>
        <w:t xml:space="preserve">learning provision. </w:t>
      </w:r>
      <w:r>
        <w:rPr>
          <w:rFonts w:ascii="Cambria" w:eastAsia="Cambria" w:hAnsi="Cambria"/>
          <w:i/>
          <w:sz w:val="24"/>
        </w:rPr>
        <w:t>European Distance and E</w:t>
      </w:r>
      <w:r>
        <w:rPr>
          <w:rFonts w:ascii="Cambria" w:eastAsia="Cambria" w:hAnsi="Cambria"/>
          <w:i/>
          <w:sz w:val="24"/>
        </w:rPr>
        <w:t>‐</w:t>
      </w:r>
      <w:r>
        <w:rPr>
          <w:rFonts w:ascii="Cambria" w:eastAsia="Cambria" w:hAnsi="Cambria"/>
          <w:i/>
          <w:sz w:val="24"/>
        </w:rPr>
        <w:t>Learning Network (EDEN) Conference Proceedings</w:t>
      </w:r>
      <w:r>
        <w:rPr>
          <w:rFonts w:ascii="Cambria" w:eastAsia="Cambria" w:hAnsi="Cambria"/>
          <w:sz w:val="24"/>
        </w:rPr>
        <w:t>, (1), 222</w:t>
      </w:r>
      <w:r>
        <w:rPr>
          <w:rFonts w:ascii="Cambria" w:eastAsia="Cambria" w:hAnsi="Cambria"/>
          <w:sz w:val="24"/>
        </w:rPr>
        <w:t>–</w:t>
      </w:r>
      <w:r>
        <w:rPr>
          <w:rFonts w:ascii="Cambria" w:eastAsia="Cambria" w:hAnsi="Cambria"/>
          <w:i/>
          <w:sz w:val="24"/>
        </w:rPr>
        <w:t xml:space="preserve"> </w:t>
      </w:r>
      <w:r>
        <w:rPr>
          <w:rFonts w:ascii="Cambria" w:eastAsia="Cambria" w:hAnsi="Cambria"/>
          <w:sz w:val="24"/>
        </w:rPr>
        <w:t>230. https://www.ceeol.com/search/article</w:t>
      </w:r>
      <w:r>
        <w:rPr>
          <w:rFonts w:ascii="Cambria" w:eastAsia="Cambria" w:hAnsi="Cambria"/>
          <w:sz w:val="24"/>
        </w:rPr>
        <w:t>‐</w:t>
      </w:r>
      <w:r>
        <w:rPr>
          <w:rFonts w:ascii="Cambria" w:eastAsia="Cambria" w:hAnsi="Cambria"/>
          <w:sz w:val="24"/>
        </w:rPr>
        <w:t>detail?id=846950</w:t>
      </w:r>
    </w:p>
    <w:p w:rsidR="00000000" w:rsidRDefault="00E311DC">
      <w:pPr>
        <w:tabs>
          <w:tab w:val="left" w:pos="560"/>
        </w:tabs>
        <w:spacing w:line="474" w:lineRule="auto"/>
        <w:ind w:left="560" w:hanging="358"/>
        <w:jc w:val="both"/>
        <w:rPr>
          <w:rFonts w:ascii="Cambria" w:eastAsia="Cambria" w:hAnsi="Cambria"/>
          <w:sz w:val="24"/>
        </w:rPr>
        <w:sectPr w:rsidR="00000000">
          <w:pgSz w:w="11900" w:h="16840"/>
          <w:pgMar w:top="0" w:right="1124" w:bottom="248" w:left="1140" w:header="0" w:footer="0" w:gutter="0"/>
          <w:cols w:space="0" w:equalWidth="0">
            <w:col w:w="9640"/>
          </w:cols>
          <w:docGrid w:linePitch="360"/>
        </w:sectPr>
      </w:pPr>
    </w:p>
    <w:p w:rsidR="00000000" w:rsidRDefault="00E311DC">
      <w:pPr>
        <w:spacing w:line="0" w:lineRule="atLeast"/>
        <w:ind w:right="280"/>
        <w:jc w:val="center"/>
        <w:rPr>
          <w:rFonts w:ascii="Cambria" w:eastAsia="Cambria" w:hAnsi="Cambria"/>
          <w:color w:val="FFFFFF"/>
          <w:sz w:val="28"/>
        </w:rPr>
      </w:pPr>
      <w:bookmarkStart w:id="9" w:name="page10"/>
      <w:bookmarkEnd w:id="9"/>
      <w:r>
        <w:rPr>
          <w:rFonts w:ascii="Cambria" w:eastAsia="Cambria" w:hAnsi="Cambria"/>
          <w:color w:val="FFFFFF"/>
          <w:sz w:val="28"/>
        </w:rPr>
        <w:lastRenderedPageBreak/>
        <w:t>АКАДЕМІЧНІ ВІЗІЇ</w:t>
      </w:r>
    </w:p>
    <w:p w:rsidR="00000000" w:rsidRDefault="001C4776">
      <w:pPr>
        <w:spacing w:line="20" w:lineRule="exact"/>
        <w:rPr>
          <w:rFonts w:ascii="Times New Roman" w:eastAsia="Times New Roman" w:hAnsi="Times New Roman"/>
        </w:rPr>
      </w:pPr>
      <w:r>
        <w:rPr>
          <w:rFonts w:ascii="Cambria" w:eastAsia="Cambria" w:hAnsi="Cambria"/>
          <w:noProof/>
          <w:color w:val="FFFFFF"/>
          <w:sz w:val="28"/>
        </w:rPr>
        <w:drawing>
          <wp:anchor distT="0" distB="0" distL="114300" distR="114300" simplePos="0" relativeHeight="251671552" behindDoc="1" locked="0" layoutInCell="1" allowOverlap="1">
            <wp:simplePos x="0" y="0"/>
            <wp:positionH relativeFrom="column">
              <wp:posOffset>-850265</wp:posOffset>
            </wp:positionH>
            <wp:positionV relativeFrom="paragraph">
              <wp:posOffset>-207645</wp:posOffset>
            </wp:positionV>
            <wp:extent cx="7556500" cy="760730"/>
            <wp:effectExtent l="19050" t="0" r="6350" b="0"/>
            <wp:wrapNone/>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 cstate="print"/>
                    <a:srcRect/>
                    <a:stretch>
                      <a:fillRect/>
                    </a:stretch>
                  </pic:blipFill>
                  <pic:spPr bwMode="auto">
                    <a:xfrm>
                      <a:off x="0" y="0"/>
                      <a:ext cx="7556500" cy="760730"/>
                    </a:xfrm>
                    <a:prstGeom prst="rect">
                      <a:avLst/>
                    </a:prstGeom>
                    <a:noFill/>
                  </pic:spPr>
                </pic:pic>
              </a:graphicData>
            </a:graphic>
          </wp:anchor>
        </w:drawing>
      </w:r>
    </w:p>
    <w:p w:rsidR="00000000" w:rsidRDefault="00E311DC">
      <w:pPr>
        <w:spacing w:line="236" w:lineRule="exact"/>
        <w:rPr>
          <w:rFonts w:ascii="Times New Roman" w:eastAsia="Times New Roman" w:hAnsi="Times New Roman"/>
        </w:rPr>
      </w:pPr>
    </w:p>
    <w:p w:rsidR="00000000" w:rsidRDefault="00E311DC">
      <w:pPr>
        <w:spacing w:line="0" w:lineRule="atLeast"/>
        <w:ind w:right="280"/>
        <w:jc w:val="center"/>
        <w:rPr>
          <w:rFonts w:ascii="Cambria" w:eastAsia="Cambria" w:hAnsi="Cambria"/>
          <w:color w:val="FFFFFF"/>
          <w:sz w:val="24"/>
        </w:rPr>
      </w:pPr>
      <w:r>
        <w:rPr>
          <w:rFonts w:ascii="Cambria" w:eastAsia="Cambria" w:hAnsi="Cambria"/>
          <w:color w:val="FFFFFF"/>
          <w:sz w:val="24"/>
        </w:rPr>
        <w:t xml:space="preserve">Випуск </w:t>
      </w:r>
      <w:r>
        <w:rPr>
          <w:rFonts w:ascii="Cambria" w:eastAsia="Cambria" w:hAnsi="Cambria"/>
          <w:color w:val="FFFFFF"/>
          <w:sz w:val="24"/>
        </w:rPr>
        <w:t>20/2023</w:t>
      </w:r>
    </w:p>
    <w:p w:rsidR="00000000" w:rsidRDefault="00E311DC">
      <w:pPr>
        <w:spacing w:line="200" w:lineRule="exact"/>
        <w:rPr>
          <w:rFonts w:ascii="Times New Roman" w:eastAsia="Times New Roman" w:hAnsi="Times New Roman"/>
        </w:rPr>
      </w:pPr>
    </w:p>
    <w:p w:rsidR="00000000" w:rsidRDefault="00E311DC">
      <w:pPr>
        <w:spacing w:line="349" w:lineRule="exact"/>
        <w:rPr>
          <w:rFonts w:ascii="Times New Roman" w:eastAsia="Times New Roman" w:hAnsi="Times New Roman"/>
        </w:rPr>
      </w:pPr>
    </w:p>
    <w:p w:rsidR="00000000" w:rsidRDefault="00E311DC">
      <w:pPr>
        <w:numPr>
          <w:ilvl w:val="0"/>
          <w:numId w:val="14"/>
        </w:numPr>
        <w:tabs>
          <w:tab w:val="left" w:pos="360"/>
        </w:tabs>
        <w:spacing w:line="0" w:lineRule="atLeast"/>
        <w:ind w:left="360" w:hanging="358"/>
        <w:jc w:val="both"/>
        <w:rPr>
          <w:rFonts w:ascii="Cambria" w:eastAsia="Cambria" w:hAnsi="Cambria"/>
          <w:sz w:val="24"/>
        </w:rPr>
      </w:pPr>
      <w:r>
        <w:rPr>
          <w:rFonts w:ascii="Cambria" w:eastAsia="Cambria" w:hAnsi="Cambria"/>
          <w:sz w:val="24"/>
        </w:rPr>
        <w:t>Özyurt, H., Özyurt, Ö., Baki, A., &amp; Güv</w:t>
      </w:r>
      <w:r>
        <w:rPr>
          <w:rFonts w:ascii="Cambria" w:eastAsia="Cambria" w:hAnsi="Cambria"/>
          <w:sz w:val="24"/>
        </w:rPr>
        <w:t>en, B. (2012). Integrating computerized adaptive testing into UZWEBMAT: Implementation of individualized assessment module in an e</w:t>
      </w:r>
      <w:r>
        <w:rPr>
          <w:rFonts w:ascii="Cambria" w:eastAsia="Cambria" w:hAnsi="Cambria"/>
          <w:sz w:val="24"/>
        </w:rPr>
        <w:t>‐</w:t>
      </w:r>
      <w:r>
        <w:rPr>
          <w:rFonts w:ascii="Cambria" w:eastAsia="Cambria" w:hAnsi="Cambria"/>
          <w:sz w:val="24"/>
        </w:rPr>
        <w:t xml:space="preserve"> learning system. </w:t>
      </w:r>
      <w:r>
        <w:rPr>
          <w:rFonts w:ascii="Cambria" w:eastAsia="Cambria" w:hAnsi="Cambria"/>
          <w:i/>
          <w:sz w:val="24"/>
        </w:rPr>
        <w:t>Expert Systems with Applications</w:t>
      </w:r>
      <w:r>
        <w:rPr>
          <w:rFonts w:ascii="Cambria" w:eastAsia="Cambria" w:hAnsi="Cambria"/>
          <w:sz w:val="24"/>
        </w:rPr>
        <w:t>, 39(10), 9837</w:t>
      </w:r>
      <w:r>
        <w:rPr>
          <w:rFonts w:ascii="Cambria" w:eastAsia="Cambria" w:hAnsi="Cambria"/>
          <w:sz w:val="24"/>
        </w:rPr>
        <w:t>–9847. https://doi.org/10.1016/j.eswa.2012.02.168</w:t>
      </w:r>
    </w:p>
    <w:p w:rsidR="00000000" w:rsidRDefault="00E311DC">
      <w:pPr>
        <w:spacing w:line="2" w:lineRule="exact"/>
        <w:rPr>
          <w:rFonts w:ascii="Cambria" w:eastAsia="Cambria" w:hAnsi="Cambria"/>
          <w:sz w:val="24"/>
        </w:rPr>
      </w:pPr>
    </w:p>
    <w:p w:rsidR="00000000" w:rsidRDefault="00E311DC">
      <w:pPr>
        <w:numPr>
          <w:ilvl w:val="0"/>
          <w:numId w:val="14"/>
        </w:numPr>
        <w:tabs>
          <w:tab w:val="left" w:pos="360"/>
        </w:tabs>
        <w:spacing w:line="0" w:lineRule="atLeast"/>
        <w:ind w:left="360" w:hanging="358"/>
        <w:jc w:val="both"/>
        <w:rPr>
          <w:rFonts w:ascii="Cambria" w:eastAsia="Cambria" w:hAnsi="Cambria"/>
          <w:sz w:val="24"/>
        </w:rPr>
      </w:pPr>
      <w:r>
        <w:rPr>
          <w:rFonts w:ascii="Cambria" w:eastAsia="Cambria" w:hAnsi="Cambria"/>
          <w:sz w:val="24"/>
        </w:rPr>
        <w:t>Schmidt, J</w:t>
      </w:r>
      <w:r>
        <w:rPr>
          <w:rFonts w:ascii="Cambria" w:eastAsia="Cambria" w:hAnsi="Cambria"/>
          <w:sz w:val="24"/>
        </w:rPr>
        <w:t>. T., &amp; Tang, M. (2020). Digitalization in Education: Challenges, Trends and Transformative Potential. In M. Harwardt, PJ. Niermann, A. Schmutte &amp; A. Steuernagel (Eds.), Führen und Managen in der digitalen Transformation (pp. 287</w:t>
      </w:r>
      <w:r>
        <w:rPr>
          <w:rFonts w:ascii="Cambria" w:eastAsia="Cambria" w:hAnsi="Cambria"/>
          <w:sz w:val="24"/>
        </w:rPr>
        <w:t>–312). Springer Gabler, Wie</w:t>
      </w:r>
      <w:r>
        <w:rPr>
          <w:rFonts w:ascii="Cambria" w:eastAsia="Cambria" w:hAnsi="Cambria"/>
          <w:sz w:val="24"/>
        </w:rPr>
        <w:t>sbaden. https://doi.org/10.1007/978</w:t>
      </w:r>
      <w:r>
        <w:rPr>
          <w:rFonts w:ascii="Cambria" w:eastAsia="Cambria" w:hAnsi="Cambria"/>
          <w:sz w:val="24"/>
        </w:rPr>
        <w:t>‐</w:t>
      </w:r>
      <w:r>
        <w:rPr>
          <w:rFonts w:ascii="Cambria" w:eastAsia="Cambria" w:hAnsi="Cambria"/>
          <w:sz w:val="24"/>
        </w:rPr>
        <w:t>3</w:t>
      </w:r>
      <w:r>
        <w:rPr>
          <w:rFonts w:ascii="Cambria" w:eastAsia="Cambria" w:hAnsi="Cambria"/>
          <w:sz w:val="24"/>
        </w:rPr>
        <w:t>‐</w:t>
      </w:r>
      <w:r>
        <w:rPr>
          <w:rFonts w:ascii="Cambria" w:eastAsia="Cambria" w:hAnsi="Cambria"/>
          <w:sz w:val="24"/>
        </w:rPr>
        <w:t>658</w:t>
      </w:r>
      <w:r>
        <w:rPr>
          <w:rFonts w:ascii="Cambria" w:eastAsia="Cambria" w:hAnsi="Cambria"/>
          <w:sz w:val="24"/>
        </w:rPr>
        <w:t>‐</w:t>
      </w:r>
      <w:r>
        <w:rPr>
          <w:rFonts w:ascii="Cambria" w:eastAsia="Cambria" w:hAnsi="Cambria"/>
          <w:sz w:val="24"/>
        </w:rPr>
        <w:t>28670</w:t>
      </w:r>
      <w:r>
        <w:rPr>
          <w:rFonts w:ascii="Cambria" w:eastAsia="Cambria" w:hAnsi="Cambria"/>
          <w:sz w:val="24"/>
        </w:rPr>
        <w:t>‐</w:t>
      </w:r>
      <w:r>
        <w:rPr>
          <w:rFonts w:ascii="Cambria" w:eastAsia="Cambria" w:hAnsi="Cambria"/>
          <w:sz w:val="24"/>
        </w:rPr>
        <w:t>5_16</w:t>
      </w:r>
    </w:p>
    <w:p w:rsidR="00000000" w:rsidRDefault="00E311DC">
      <w:pPr>
        <w:numPr>
          <w:ilvl w:val="0"/>
          <w:numId w:val="14"/>
        </w:numPr>
        <w:tabs>
          <w:tab w:val="left" w:pos="360"/>
        </w:tabs>
        <w:spacing w:line="0" w:lineRule="atLeast"/>
        <w:ind w:left="360" w:hanging="358"/>
        <w:jc w:val="both"/>
        <w:rPr>
          <w:rFonts w:ascii="Cambria" w:eastAsia="Cambria" w:hAnsi="Cambria"/>
          <w:sz w:val="24"/>
        </w:rPr>
      </w:pPr>
      <w:r>
        <w:rPr>
          <w:rFonts w:ascii="Cambria" w:eastAsia="Cambria" w:hAnsi="Cambria"/>
          <w:sz w:val="24"/>
        </w:rPr>
        <w:t>Xiao, J. (2019). Digital transformation in higher education: critiquing the five</w:t>
      </w:r>
      <w:r>
        <w:rPr>
          <w:rFonts w:ascii="Cambria" w:eastAsia="Cambria" w:hAnsi="Cambria"/>
          <w:sz w:val="24"/>
        </w:rPr>
        <w:t>‐</w:t>
      </w:r>
      <w:r>
        <w:rPr>
          <w:rFonts w:ascii="Cambria" w:eastAsia="Cambria" w:hAnsi="Cambria"/>
          <w:sz w:val="24"/>
        </w:rPr>
        <w:t>year development plans (2016</w:t>
      </w:r>
      <w:r>
        <w:rPr>
          <w:rFonts w:ascii="Cambria" w:eastAsia="Cambria" w:hAnsi="Cambria"/>
          <w:sz w:val="24"/>
        </w:rPr>
        <w:t xml:space="preserve">–2020) of 75 Chinese universities. </w:t>
      </w:r>
      <w:r>
        <w:rPr>
          <w:rFonts w:ascii="Cambria" w:eastAsia="Cambria" w:hAnsi="Cambria"/>
          <w:i/>
          <w:sz w:val="24"/>
        </w:rPr>
        <w:t>Distance Education</w:t>
      </w:r>
      <w:r>
        <w:rPr>
          <w:rFonts w:ascii="Cambria" w:eastAsia="Cambria" w:hAnsi="Cambria"/>
          <w:sz w:val="24"/>
        </w:rPr>
        <w:t>, 40(4), 515</w:t>
      </w:r>
      <w:r>
        <w:rPr>
          <w:rFonts w:ascii="Cambria" w:eastAsia="Cambria" w:hAnsi="Cambria"/>
          <w:sz w:val="24"/>
        </w:rPr>
        <w:t>–533. https://doi.org/10.1080</w:t>
      </w:r>
      <w:r>
        <w:rPr>
          <w:rFonts w:ascii="Cambria" w:eastAsia="Cambria" w:hAnsi="Cambria"/>
          <w:sz w:val="24"/>
        </w:rPr>
        <w:t>/01587919.2019.1680272</w:t>
      </w:r>
    </w:p>
    <w:p w:rsidR="00000000" w:rsidRDefault="00E311DC">
      <w:pPr>
        <w:numPr>
          <w:ilvl w:val="0"/>
          <w:numId w:val="14"/>
        </w:numPr>
        <w:tabs>
          <w:tab w:val="left" w:pos="360"/>
        </w:tabs>
        <w:spacing w:line="239" w:lineRule="auto"/>
        <w:ind w:left="360" w:hanging="358"/>
        <w:jc w:val="both"/>
        <w:rPr>
          <w:rFonts w:ascii="Cambria" w:eastAsia="Cambria" w:hAnsi="Cambria"/>
          <w:sz w:val="24"/>
        </w:rPr>
      </w:pPr>
      <w:r>
        <w:rPr>
          <w:rFonts w:ascii="Cambria" w:eastAsia="Cambria" w:hAnsi="Cambria"/>
          <w:sz w:val="24"/>
        </w:rPr>
        <w:t>Zabolotska, O., Zhyliak, N., Hevchuk, N., Petrenko, N., &amp; Alieko, O. (2021). Digital competencies of teachers in the transformation of the educational environment. Journal of Optimization in Industrial Engineering, (Special Issue 202</w:t>
      </w:r>
      <w:r>
        <w:rPr>
          <w:rFonts w:ascii="Cambria" w:eastAsia="Cambria" w:hAnsi="Cambria"/>
          <w:sz w:val="24"/>
        </w:rPr>
        <w:t>1), 25</w:t>
      </w:r>
      <w:r>
        <w:rPr>
          <w:rFonts w:ascii="Cambria" w:eastAsia="Cambria" w:hAnsi="Cambria"/>
          <w:sz w:val="24"/>
        </w:rPr>
        <w:t>–32. https://dspace.mnau.edu.ua/jspui/handle/123456789/9530</w:t>
      </w:r>
    </w:p>
    <w:p w:rsidR="00000000" w:rsidRDefault="00E311DC">
      <w:pPr>
        <w:spacing w:line="3" w:lineRule="exact"/>
        <w:rPr>
          <w:rFonts w:ascii="Cambria" w:eastAsia="Cambria" w:hAnsi="Cambria"/>
          <w:sz w:val="24"/>
        </w:rPr>
      </w:pPr>
    </w:p>
    <w:p w:rsidR="00000000" w:rsidRDefault="00E311DC">
      <w:pPr>
        <w:numPr>
          <w:ilvl w:val="0"/>
          <w:numId w:val="14"/>
        </w:numPr>
        <w:tabs>
          <w:tab w:val="left" w:pos="360"/>
        </w:tabs>
        <w:spacing w:line="0" w:lineRule="atLeast"/>
        <w:ind w:left="360" w:hanging="358"/>
        <w:jc w:val="both"/>
        <w:rPr>
          <w:rFonts w:ascii="Cambria" w:eastAsia="Cambria" w:hAnsi="Cambria"/>
          <w:sz w:val="24"/>
        </w:rPr>
      </w:pPr>
      <w:r>
        <w:rPr>
          <w:rFonts w:ascii="Cambria" w:eastAsia="Cambria" w:hAnsi="Cambria"/>
          <w:sz w:val="24"/>
        </w:rPr>
        <w:t>Zawacki</w:t>
      </w:r>
      <w:r>
        <w:rPr>
          <w:rFonts w:ascii="Cambria" w:eastAsia="Cambria" w:hAnsi="Cambria"/>
          <w:sz w:val="24"/>
        </w:rPr>
        <w:t>‐</w:t>
      </w:r>
      <w:r>
        <w:rPr>
          <w:rFonts w:ascii="Cambria" w:eastAsia="Cambria" w:hAnsi="Cambria"/>
          <w:sz w:val="24"/>
        </w:rPr>
        <w:t>Richter, O. (2021). The current state and impact of Covid</w:t>
      </w:r>
      <w:r>
        <w:rPr>
          <w:rFonts w:ascii="Cambria" w:eastAsia="Cambria" w:hAnsi="Cambria"/>
          <w:sz w:val="24"/>
        </w:rPr>
        <w:t>‐</w:t>
      </w:r>
      <w:r>
        <w:rPr>
          <w:rFonts w:ascii="Cambria" w:eastAsia="Cambria" w:hAnsi="Cambria"/>
          <w:sz w:val="24"/>
        </w:rPr>
        <w:t xml:space="preserve">19 on digital higher education in Germany. </w:t>
      </w:r>
      <w:r>
        <w:rPr>
          <w:rFonts w:ascii="Cambria" w:eastAsia="Cambria" w:hAnsi="Cambria"/>
          <w:i/>
          <w:sz w:val="24"/>
        </w:rPr>
        <w:t>Human Behavior and Emerging Technologies</w:t>
      </w:r>
      <w:r>
        <w:rPr>
          <w:rFonts w:ascii="Cambria" w:eastAsia="Cambria" w:hAnsi="Cambria"/>
          <w:sz w:val="24"/>
        </w:rPr>
        <w:t>, 3(1), 218</w:t>
      </w:r>
      <w:r>
        <w:rPr>
          <w:rFonts w:ascii="Cambria" w:eastAsia="Cambria" w:hAnsi="Cambria"/>
          <w:sz w:val="24"/>
        </w:rPr>
        <w:t>–226. https://doi.org/10.1002</w:t>
      </w:r>
      <w:r>
        <w:rPr>
          <w:rFonts w:ascii="Cambria" w:eastAsia="Cambria" w:hAnsi="Cambria"/>
          <w:sz w:val="24"/>
        </w:rPr>
        <w:t>/hbe2.238</w:t>
      </w:r>
    </w:p>
    <w:p w:rsidR="00E311DC" w:rsidRDefault="00E311DC">
      <w:pPr>
        <w:numPr>
          <w:ilvl w:val="0"/>
          <w:numId w:val="14"/>
        </w:numPr>
        <w:tabs>
          <w:tab w:val="left" w:pos="360"/>
        </w:tabs>
        <w:spacing w:line="474" w:lineRule="auto"/>
        <w:ind w:left="360" w:hanging="358"/>
        <w:jc w:val="both"/>
        <w:rPr>
          <w:rFonts w:ascii="Cambria" w:eastAsia="Cambria" w:hAnsi="Cambria"/>
          <w:sz w:val="24"/>
        </w:rPr>
      </w:pPr>
      <w:r>
        <w:rPr>
          <w:rFonts w:ascii="Cambria" w:eastAsia="Cambria" w:hAnsi="Cambria"/>
          <w:sz w:val="24"/>
        </w:rPr>
        <w:t xml:space="preserve">Zimmerman, W., Altman, B., Simunich, B., Shattuck, K., &amp; Burch, B. (2020). Evaluating online course quality: A study on implementation of course quality standards. </w:t>
      </w:r>
      <w:r>
        <w:rPr>
          <w:rFonts w:ascii="Cambria" w:eastAsia="Cambria" w:hAnsi="Cambria"/>
          <w:i/>
          <w:sz w:val="24"/>
        </w:rPr>
        <w:t>Online</w:t>
      </w:r>
      <w:r>
        <w:rPr>
          <w:rFonts w:ascii="Cambria" w:eastAsia="Cambria" w:hAnsi="Cambria"/>
          <w:sz w:val="24"/>
        </w:rPr>
        <w:t xml:space="preserve"> </w:t>
      </w:r>
      <w:r>
        <w:rPr>
          <w:rFonts w:ascii="Cambria" w:eastAsia="Cambria" w:hAnsi="Cambria"/>
          <w:i/>
          <w:sz w:val="24"/>
        </w:rPr>
        <w:t>Learning</w:t>
      </w:r>
      <w:r>
        <w:rPr>
          <w:rFonts w:ascii="Cambria" w:eastAsia="Cambria" w:hAnsi="Cambria"/>
          <w:sz w:val="24"/>
        </w:rPr>
        <w:t>, 24(4), 147</w:t>
      </w:r>
      <w:r>
        <w:rPr>
          <w:rFonts w:ascii="Cambria" w:eastAsia="Cambria" w:hAnsi="Cambria"/>
          <w:sz w:val="24"/>
        </w:rPr>
        <w:t>–163. https://eric.ed.gov/?id=EJ1277443</w:t>
      </w:r>
    </w:p>
    <w:sectPr w:rsidR="00E311DC">
      <w:pgSz w:w="11900" w:h="16840"/>
      <w:pgMar w:top="0" w:right="1124" w:bottom="1440" w:left="1340" w:header="0" w:footer="0" w:gutter="0"/>
      <w:cols w:space="0" w:equalWidth="0">
        <w:col w:w="9440"/>
      </w:cols>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79E2A9E2"/>
    <w:lvl w:ilvl="0">
      <w:start w:val="1"/>
      <w:numFmt w:val="bullet"/>
      <w:lvlText w:val="в"/>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nsid w:val="00000002"/>
    <w:multiLevelType w:val="hybridMultilevel"/>
    <w:tmpl w:val="7545E146"/>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nsid w:val="00000003"/>
    <w:multiLevelType w:val="hybridMultilevel"/>
    <w:tmpl w:val="515F007C"/>
    <w:lvl w:ilvl="0">
      <w:start w:val="3"/>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nsid w:val="00000004"/>
    <w:multiLevelType w:val="hybridMultilevel"/>
    <w:tmpl w:val="5BD062C2"/>
    <w:lvl w:ilvl="0">
      <w:start w:val="1"/>
      <w:numFmt w:val="bullet"/>
      <w:lvlText w:val="з"/>
      <w:lvlJc w:val="left"/>
    </w:lvl>
    <w:lvl w:ilvl="1">
      <w:start w:val="1"/>
      <w:numFmt w:val="bullet"/>
      <w:lvlText w:val="З"/>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nsid w:val="00000005"/>
    <w:multiLevelType w:val="hybridMultilevel"/>
    <w:tmpl w:val="12200854"/>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
    <w:nsid w:val="00000006"/>
    <w:multiLevelType w:val="hybridMultilevel"/>
    <w:tmpl w:val="4DB127F8"/>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
    <w:nsid w:val="00000007"/>
    <w:multiLevelType w:val="hybridMultilevel"/>
    <w:tmpl w:val="0216231A"/>
    <w:lvl w:ilvl="0">
      <w:start w:val="1"/>
      <w:numFmt w:val="bullet"/>
      <w:lvlText w:val="І"/>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
    <w:nsid w:val="00000008"/>
    <w:multiLevelType w:val="hybridMultilevel"/>
    <w:tmpl w:val="1F16E9E8"/>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
    <w:nsid w:val="00000009"/>
    <w:multiLevelType w:val="hybridMultilevel"/>
    <w:tmpl w:val="1190CDE6"/>
    <w:lvl w:ilvl="0">
      <w:start w:val="1"/>
      <w:numFmt w:val="bullet"/>
      <w:lvlText w:val="\endash "/>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
    <w:nsid w:val="0000000A"/>
    <w:multiLevelType w:val="hybridMultilevel"/>
    <w:tmpl w:val="66EF438C"/>
    <w:lvl w:ilvl="0">
      <w:start w:val="1"/>
      <w:numFmt w:val="bullet"/>
      <w:lvlText w:val="\endash "/>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
    <w:nsid w:val="0000000B"/>
    <w:multiLevelType w:val="hybridMultilevel"/>
    <w:tmpl w:val="140E0F76"/>
    <w:lvl w:ilvl="0">
      <w:start w:val="1"/>
      <w:numFmt w:val="bullet"/>
      <w:lvlText w:val="‐"/>
      <w:lvlJc w:val="left"/>
    </w:lvl>
    <w:lvl w:ilvl="1">
      <w:start w:val="1"/>
      <w:numFmt w:val="bullet"/>
      <w:lvlText w:val="У"/>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
    <w:nsid w:val="0000000C"/>
    <w:multiLevelType w:val="hybridMultilevel"/>
    <w:tmpl w:val="3352255A"/>
    <w:lvl w:ilvl="0">
      <w:start w:val="1"/>
      <w:numFmt w:val="bullet"/>
      <w:lvlText w:val="В"/>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2">
    <w:nsid w:val="0000000D"/>
    <w:multiLevelType w:val="hybridMultilevel"/>
    <w:tmpl w:val="109CF92E"/>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3">
    <w:nsid w:val="0000000E"/>
    <w:multiLevelType w:val="hybridMultilevel"/>
    <w:tmpl w:val="0DED7262"/>
    <w:lvl w:ilvl="0">
      <w:start w:val="7"/>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C4776"/>
    <w:rsid w:val="001C4776"/>
    <w:rsid w:val="00E311D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CellMar>
        <w:top w:w="0" w:type="dxa"/>
        <w:left w:w="0" w:type="dxa"/>
        <w:bottom w:w="0" w:type="dxa"/>
        <w:right w:w="0"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19721</Words>
  <Characters>11241</Characters>
  <Application>Microsoft Office Word</Application>
  <DocSecurity>0</DocSecurity>
  <Lines>93</Lines>
  <Paragraphs>61</Paragraphs>
  <ScaleCrop>false</ScaleCrop>
  <Company/>
  <LinksUpToDate>false</LinksUpToDate>
  <CharactersWithSpaces>30901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2023-07-01T20:06:00Z</dcterms:created>
  <dcterms:modified xsi:type="dcterms:W3CDTF">2023-07-01T20:06:00Z</dcterms:modified>
</cp:coreProperties>
</file>