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77" w:rsidRPr="00604277" w:rsidRDefault="00604277" w:rsidP="00604277">
      <w:pPr>
        <w:tabs>
          <w:tab w:val="left" w:pos="1134"/>
        </w:tabs>
        <w:spacing w:after="0" w:line="240" w:lineRule="auto"/>
        <w:rPr>
          <w:rFonts w:ascii="Times New Roman" w:hAnsi="Times New Roman" w:cs="Times New Roman"/>
          <w:b/>
          <w:sz w:val="24"/>
          <w:szCs w:val="24"/>
        </w:rPr>
      </w:pPr>
      <w:r w:rsidRPr="00604277">
        <w:rPr>
          <w:rFonts w:ascii="Times New Roman" w:hAnsi="Times New Roman" w:cs="Times New Roman"/>
          <w:b/>
          <w:sz w:val="24"/>
          <w:szCs w:val="24"/>
        </w:rPr>
        <w:t>УДК 656.7:656.8</w:t>
      </w:r>
    </w:p>
    <w:p w:rsidR="00604277" w:rsidRPr="00604277" w:rsidRDefault="00604277" w:rsidP="00604277">
      <w:pPr>
        <w:tabs>
          <w:tab w:val="left" w:pos="1134"/>
        </w:tabs>
        <w:spacing w:after="0" w:line="240" w:lineRule="auto"/>
        <w:ind w:firstLine="709"/>
        <w:contextualSpacing/>
        <w:jc w:val="center"/>
        <w:rPr>
          <w:rFonts w:ascii="Times New Roman" w:hAnsi="Times New Roman" w:cs="Times New Roman"/>
          <w:b/>
          <w:caps/>
          <w:sz w:val="24"/>
          <w:szCs w:val="24"/>
        </w:rPr>
      </w:pPr>
    </w:p>
    <w:p w:rsidR="00604277" w:rsidRPr="00604277" w:rsidRDefault="00596A46" w:rsidP="00596A46">
      <w:pPr>
        <w:tabs>
          <w:tab w:val="left" w:pos="1134"/>
        </w:tabs>
        <w:spacing w:after="0" w:line="240" w:lineRule="auto"/>
        <w:contextualSpacing/>
        <w:jc w:val="center"/>
        <w:rPr>
          <w:rFonts w:ascii="Times New Roman" w:hAnsi="Times New Roman" w:cs="Times New Roman"/>
          <w:b/>
          <w:caps/>
          <w:sz w:val="24"/>
          <w:szCs w:val="24"/>
        </w:rPr>
      </w:pPr>
      <w:r w:rsidRPr="00596A46">
        <w:rPr>
          <w:rFonts w:ascii="Times New Roman" w:hAnsi="Times New Roman" w:cs="Times New Roman"/>
          <w:b/>
          <w:caps/>
          <w:sz w:val="24"/>
          <w:szCs w:val="24"/>
        </w:rPr>
        <w:t>ПІДВИЩЕННЯ ЕФЕКТИВНОСТІ</w:t>
      </w:r>
      <w:r w:rsidR="00604277" w:rsidRPr="00596A46">
        <w:rPr>
          <w:rFonts w:ascii="Times New Roman" w:hAnsi="Times New Roman" w:cs="Times New Roman"/>
          <w:b/>
          <w:caps/>
          <w:sz w:val="24"/>
          <w:szCs w:val="24"/>
        </w:rPr>
        <w:t xml:space="preserve"> методу нетехнічного обстеження імовірно забрудненої території</w:t>
      </w:r>
      <w:r w:rsidR="00604277" w:rsidRPr="00604277">
        <w:rPr>
          <w:rFonts w:ascii="Times New Roman" w:hAnsi="Times New Roman" w:cs="Times New Roman"/>
          <w:b/>
          <w:caps/>
          <w:sz w:val="24"/>
          <w:szCs w:val="24"/>
        </w:rPr>
        <w:t xml:space="preserve"> </w:t>
      </w:r>
    </w:p>
    <w:p w:rsidR="00604277" w:rsidRDefault="00604277" w:rsidP="00604277">
      <w:pPr>
        <w:tabs>
          <w:tab w:val="left" w:pos="1134"/>
        </w:tabs>
        <w:spacing w:after="0" w:line="240" w:lineRule="auto"/>
        <w:ind w:firstLine="709"/>
        <w:contextualSpacing/>
        <w:jc w:val="center"/>
        <w:rPr>
          <w:rFonts w:ascii="Times New Roman" w:hAnsi="Times New Roman" w:cs="Times New Roman"/>
          <w:b/>
          <w:sz w:val="24"/>
          <w:szCs w:val="24"/>
        </w:rPr>
      </w:pPr>
    </w:p>
    <w:p w:rsidR="00604277" w:rsidRPr="00604277" w:rsidRDefault="00604277" w:rsidP="00604277">
      <w:pPr>
        <w:tabs>
          <w:tab w:val="left" w:pos="1134"/>
        </w:tabs>
        <w:spacing w:after="0" w:line="240" w:lineRule="auto"/>
        <w:ind w:firstLine="709"/>
        <w:contextualSpacing/>
        <w:jc w:val="center"/>
        <w:rPr>
          <w:rFonts w:ascii="Times New Roman" w:hAnsi="Times New Roman" w:cs="Times New Roman"/>
          <w:sz w:val="24"/>
          <w:szCs w:val="24"/>
        </w:rPr>
      </w:pPr>
      <w:r w:rsidRPr="00604277">
        <w:rPr>
          <w:rFonts w:ascii="Times New Roman" w:hAnsi="Times New Roman" w:cs="Times New Roman"/>
          <w:sz w:val="24"/>
          <w:szCs w:val="24"/>
        </w:rPr>
        <w:t>Світличний Д.</w:t>
      </w:r>
      <w:r>
        <w:rPr>
          <w:rFonts w:ascii="Times New Roman" w:hAnsi="Times New Roman" w:cs="Times New Roman"/>
          <w:sz w:val="24"/>
          <w:szCs w:val="24"/>
        </w:rPr>
        <w:t xml:space="preserve"> </w:t>
      </w:r>
      <w:r w:rsidRPr="00604277">
        <w:rPr>
          <w:rFonts w:ascii="Times New Roman" w:hAnsi="Times New Roman" w:cs="Times New Roman"/>
          <w:sz w:val="24"/>
          <w:szCs w:val="24"/>
        </w:rPr>
        <w:t>В., курсант, НУЦЗУ</w:t>
      </w:r>
    </w:p>
    <w:p w:rsidR="00604277" w:rsidRPr="00604277" w:rsidRDefault="00604277" w:rsidP="00604277">
      <w:pPr>
        <w:tabs>
          <w:tab w:val="left" w:pos="1134"/>
        </w:tabs>
        <w:spacing w:after="0" w:line="240" w:lineRule="auto"/>
        <w:ind w:firstLine="709"/>
        <w:contextualSpacing/>
        <w:jc w:val="center"/>
        <w:rPr>
          <w:rFonts w:ascii="Times New Roman" w:hAnsi="Times New Roman" w:cs="Times New Roman"/>
          <w:sz w:val="24"/>
          <w:szCs w:val="24"/>
        </w:rPr>
      </w:pPr>
      <w:r w:rsidRPr="00604277">
        <w:rPr>
          <w:rFonts w:ascii="Times New Roman" w:hAnsi="Times New Roman" w:cs="Times New Roman"/>
          <w:sz w:val="24"/>
          <w:szCs w:val="24"/>
        </w:rPr>
        <w:t>НК – Матухно В.</w:t>
      </w:r>
      <w:r>
        <w:rPr>
          <w:rFonts w:ascii="Times New Roman" w:hAnsi="Times New Roman" w:cs="Times New Roman"/>
          <w:sz w:val="24"/>
          <w:szCs w:val="24"/>
        </w:rPr>
        <w:t xml:space="preserve"> </w:t>
      </w:r>
      <w:r w:rsidRPr="00604277">
        <w:rPr>
          <w:rFonts w:ascii="Times New Roman" w:hAnsi="Times New Roman" w:cs="Times New Roman"/>
          <w:sz w:val="24"/>
          <w:szCs w:val="24"/>
        </w:rPr>
        <w:t>В., к.т.н, НУЦЗУ</w:t>
      </w:r>
    </w:p>
    <w:p w:rsidR="00604277" w:rsidRPr="00604277" w:rsidRDefault="00604277" w:rsidP="00604277">
      <w:pPr>
        <w:tabs>
          <w:tab w:val="left" w:pos="1134"/>
        </w:tabs>
        <w:spacing w:after="0" w:line="240" w:lineRule="auto"/>
        <w:ind w:firstLine="709"/>
        <w:contextualSpacing/>
        <w:jc w:val="center"/>
        <w:rPr>
          <w:rFonts w:ascii="Times New Roman" w:hAnsi="Times New Roman" w:cs="Times New Roman"/>
          <w:b/>
          <w:sz w:val="24"/>
          <w:szCs w:val="24"/>
        </w:rPr>
      </w:pPr>
    </w:p>
    <w:p w:rsidR="00604277" w:rsidRPr="00604277" w:rsidRDefault="00604277" w:rsidP="00604277">
      <w:pPr>
        <w:tabs>
          <w:tab w:val="left" w:pos="1134"/>
        </w:tabs>
        <w:spacing w:after="0" w:line="240" w:lineRule="auto"/>
        <w:ind w:firstLine="709"/>
        <w:contextualSpacing/>
        <w:jc w:val="both"/>
        <w:rPr>
          <w:rFonts w:ascii="Times New Roman" w:hAnsi="Times New Roman" w:cs="Times New Roman"/>
          <w:sz w:val="24"/>
          <w:szCs w:val="24"/>
        </w:rPr>
      </w:pPr>
      <w:r w:rsidRPr="00604277">
        <w:rPr>
          <w:rFonts w:ascii="Times New Roman" w:hAnsi="Times New Roman" w:cs="Times New Roman"/>
          <w:sz w:val="24"/>
          <w:szCs w:val="24"/>
        </w:rPr>
        <w:t>Нетехнічне обстеження імовірно забрудненої території вибухо</w:t>
      </w:r>
      <w:r>
        <w:rPr>
          <w:rFonts w:ascii="Times New Roman" w:hAnsi="Times New Roman" w:cs="Times New Roman"/>
          <w:sz w:val="24"/>
          <w:szCs w:val="24"/>
        </w:rPr>
        <w:t>небезпечними предметами (</w:t>
      </w:r>
      <w:r w:rsidRPr="00604277">
        <w:rPr>
          <w:rFonts w:ascii="Times New Roman" w:hAnsi="Times New Roman" w:cs="Times New Roman"/>
          <w:sz w:val="24"/>
          <w:szCs w:val="24"/>
        </w:rPr>
        <w:t>ВНП) є відправною точкою для оцінки земельної ділянки, її категоризації як імовірно небезпечної або підтвердженої небезпечної зони</w:t>
      </w:r>
      <w:r>
        <w:rPr>
          <w:rFonts w:ascii="Times New Roman" w:hAnsi="Times New Roman" w:cs="Times New Roman"/>
          <w:sz w:val="24"/>
          <w:szCs w:val="24"/>
        </w:rPr>
        <w:t>, а також для пов</w:t>
      </w:r>
      <w:r w:rsidRPr="00604277">
        <w:rPr>
          <w:rFonts w:ascii="Times New Roman" w:hAnsi="Times New Roman" w:cs="Times New Roman"/>
          <w:sz w:val="24"/>
          <w:szCs w:val="24"/>
        </w:rPr>
        <w:t>’</w:t>
      </w:r>
      <w:r w:rsidRPr="00604277">
        <w:rPr>
          <w:rFonts w:ascii="Times New Roman" w:hAnsi="Times New Roman" w:cs="Times New Roman"/>
          <w:sz w:val="24"/>
          <w:szCs w:val="24"/>
        </w:rPr>
        <w:t xml:space="preserve">язаних з цим процесів виключення, скорочення або очищення земельної ділянки з метою подальшого продуктивного використання. Воно включає ретельний пошук нової інформації про можливу наявність забруднення боєприпасами вибухових дій або дослідження раніше зареєстрованої небезпечної зони на території передбачувано небезпечної зони, як правило, без використання активів протимінної діяльності. </w:t>
      </w:r>
    </w:p>
    <w:p w:rsidR="00604277" w:rsidRPr="00604277" w:rsidRDefault="00604277" w:rsidP="00604277">
      <w:pPr>
        <w:shd w:val="clear" w:color="auto" w:fill="FFFFFF"/>
        <w:tabs>
          <w:tab w:val="num" w:pos="993"/>
          <w:tab w:val="left" w:pos="1134"/>
        </w:tabs>
        <w:spacing w:after="0" w:line="240" w:lineRule="auto"/>
        <w:ind w:firstLine="709"/>
        <w:jc w:val="both"/>
        <w:textAlignment w:val="baseline"/>
        <w:rPr>
          <w:rFonts w:ascii="Times New Roman" w:hAnsi="Times New Roman" w:cs="Times New Roman"/>
          <w:sz w:val="24"/>
          <w:szCs w:val="24"/>
          <w:lang w:eastAsia="uk-UA"/>
        </w:rPr>
      </w:pPr>
      <w:r w:rsidRPr="00604277">
        <w:rPr>
          <w:rFonts w:ascii="Times New Roman" w:hAnsi="Times New Roman" w:cs="Times New Roman"/>
          <w:sz w:val="24"/>
          <w:szCs w:val="24"/>
          <w:lang w:eastAsia="uk-UA"/>
        </w:rPr>
        <w:t xml:space="preserve">На основі міжнародного досвіду та досвіду приватних компаній </w:t>
      </w:r>
      <w:r w:rsidRPr="00604277">
        <w:rPr>
          <w:rFonts w:ascii="Times New Roman" w:hAnsi="Times New Roman" w:cs="Times New Roman"/>
          <w:sz w:val="24"/>
          <w:szCs w:val="24"/>
        </w:rPr>
        <w:t>«The HALO Trust», «Danish Demining Group (DDG)», «Swiss Foundation for Mine Action (FSD)», «United Nations Office for Projeet Serviees (UNOPS)» та інші, у сфері протимінної діяльності вироблені стандарти та алгоритми дій повного процесу гуманітарного розмінування.</w:t>
      </w:r>
    </w:p>
    <w:p w:rsidR="00604277" w:rsidRPr="00604277" w:rsidRDefault="00604277" w:rsidP="00604277">
      <w:pPr>
        <w:shd w:val="clear" w:color="auto" w:fill="FFFFFF"/>
        <w:tabs>
          <w:tab w:val="num" w:pos="993"/>
          <w:tab w:val="left" w:pos="1134"/>
        </w:tabs>
        <w:spacing w:after="0" w:line="240" w:lineRule="auto"/>
        <w:ind w:firstLine="709"/>
        <w:jc w:val="both"/>
        <w:textAlignment w:val="baseline"/>
        <w:rPr>
          <w:rFonts w:ascii="Times New Roman" w:hAnsi="Times New Roman" w:cs="Times New Roman"/>
          <w:sz w:val="24"/>
          <w:szCs w:val="24"/>
          <w:lang w:eastAsia="uk-UA"/>
        </w:rPr>
      </w:pPr>
      <w:r w:rsidRPr="00604277">
        <w:rPr>
          <w:rFonts w:ascii="Times New Roman" w:hAnsi="Times New Roman" w:cs="Times New Roman"/>
          <w:sz w:val="24"/>
          <w:szCs w:val="24"/>
          <w:lang w:eastAsia="uk-UA"/>
        </w:rPr>
        <w:t>Міжнародний стандарт [</w:t>
      </w:r>
      <w:r>
        <w:rPr>
          <w:rFonts w:ascii="Times New Roman" w:hAnsi="Times New Roman" w:cs="Times New Roman"/>
          <w:sz w:val="24"/>
          <w:szCs w:val="24"/>
          <w:lang w:eastAsia="uk-UA"/>
        </w:rPr>
        <w:t>1</w:t>
      </w:r>
      <w:r w:rsidRPr="00604277">
        <w:rPr>
          <w:rFonts w:ascii="Times New Roman" w:hAnsi="Times New Roman" w:cs="Times New Roman"/>
          <w:sz w:val="24"/>
          <w:szCs w:val="24"/>
          <w:lang w:eastAsia="uk-UA"/>
        </w:rPr>
        <w:t xml:space="preserve">] повністю розкриває метод </w:t>
      </w:r>
      <w:r>
        <w:rPr>
          <w:rFonts w:ascii="Times New Roman" w:hAnsi="Times New Roman" w:cs="Times New Roman"/>
          <w:sz w:val="24"/>
          <w:szCs w:val="24"/>
          <w:lang w:eastAsia="uk-UA"/>
        </w:rPr>
        <w:t>нетехнічного обстеження (</w:t>
      </w:r>
      <w:r w:rsidRPr="00604277">
        <w:rPr>
          <w:rFonts w:ascii="Times New Roman" w:hAnsi="Times New Roman" w:cs="Times New Roman"/>
          <w:sz w:val="24"/>
          <w:szCs w:val="24"/>
          <w:lang w:eastAsia="uk-UA"/>
        </w:rPr>
        <w:t>НТО</w:t>
      </w:r>
      <w:r>
        <w:rPr>
          <w:rFonts w:ascii="Times New Roman" w:hAnsi="Times New Roman" w:cs="Times New Roman"/>
          <w:sz w:val="24"/>
          <w:szCs w:val="24"/>
          <w:lang w:eastAsia="uk-UA"/>
        </w:rPr>
        <w:t>)</w:t>
      </w:r>
      <w:r w:rsidRPr="00604277">
        <w:rPr>
          <w:rFonts w:ascii="Times New Roman" w:hAnsi="Times New Roman" w:cs="Times New Roman"/>
          <w:sz w:val="24"/>
          <w:szCs w:val="24"/>
          <w:lang w:eastAsia="uk-UA"/>
        </w:rPr>
        <w:t xml:space="preserve"> на базі, якого розроблено стандартно операційну процедуру та інтегровано в роботу піротехнічних підрозділі ДСНС.</w:t>
      </w:r>
    </w:p>
    <w:p w:rsidR="00604277" w:rsidRPr="00604277" w:rsidRDefault="00604277" w:rsidP="00604277">
      <w:pPr>
        <w:shd w:val="clear" w:color="auto" w:fill="FFFFFF"/>
        <w:tabs>
          <w:tab w:val="num" w:pos="993"/>
          <w:tab w:val="left" w:pos="1134"/>
        </w:tabs>
        <w:spacing w:after="0" w:line="240" w:lineRule="auto"/>
        <w:ind w:firstLine="709"/>
        <w:jc w:val="both"/>
        <w:textAlignment w:val="baseline"/>
        <w:rPr>
          <w:rFonts w:ascii="Times New Roman" w:hAnsi="Times New Roman" w:cs="Times New Roman"/>
          <w:sz w:val="24"/>
          <w:szCs w:val="24"/>
        </w:rPr>
      </w:pPr>
      <w:r w:rsidRPr="00604277">
        <w:rPr>
          <w:rFonts w:ascii="Times New Roman" w:hAnsi="Times New Roman" w:cs="Times New Roman"/>
          <w:sz w:val="24"/>
          <w:szCs w:val="24"/>
          <w:lang w:eastAsia="uk-UA"/>
        </w:rPr>
        <w:t xml:space="preserve">Початковим етапом </w:t>
      </w:r>
      <w:r w:rsidRPr="00604277">
        <w:rPr>
          <w:rFonts w:ascii="Times New Roman" w:hAnsi="Times New Roman" w:cs="Times New Roman"/>
          <w:sz w:val="24"/>
          <w:szCs w:val="24"/>
          <w:shd w:val="clear" w:color="auto" w:fill="FFFFFF"/>
        </w:rPr>
        <w:t>процедури розмінування</w:t>
      </w:r>
      <w:r w:rsidRPr="00604277">
        <w:rPr>
          <w:rFonts w:ascii="Times New Roman" w:hAnsi="Times New Roman" w:cs="Times New Roman"/>
          <w:sz w:val="24"/>
          <w:szCs w:val="24"/>
          <w:lang w:eastAsia="uk-UA"/>
        </w:rPr>
        <w:t xml:space="preserve"> вважається НТО території̆, за підсумком яких складаються відповідні звіти. Результатом НТО також може бути виключення ділянки з підозріло небезпечних. Тобто, якщо не було знайдено доказів наявності ВНП – подаються відповідні документи на виключення такої території </w:t>
      </w:r>
      <w:r>
        <w:rPr>
          <w:rFonts w:ascii="Times New Roman" w:hAnsi="Times New Roman" w:cs="Times New Roman"/>
          <w:sz w:val="24"/>
          <w:szCs w:val="24"/>
          <w:lang w:eastAsia="uk-UA"/>
        </w:rPr>
        <w:t>[1</w:t>
      </w:r>
      <w:r w:rsidRPr="00604277">
        <w:rPr>
          <w:rFonts w:ascii="Times New Roman" w:hAnsi="Times New Roman" w:cs="Times New Roman"/>
          <w:sz w:val="24"/>
          <w:szCs w:val="24"/>
          <w:lang w:eastAsia="uk-UA"/>
        </w:rPr>
        <w:t>].</w:t>
      </w:r>
    </w:p>
    <w:p w:rsidR="00604277" w:rsidRPr="00604277" w:rsidRDefault="00604277" w:rsidP="00604277">
      <w:pPr>
        <w:tabs>
          <w:tab w:val="num" w:pos="993"/>
          <w:tab w:val="left" w:pos="1134"/>
        </w:tabs>
        <w:spacing w:after="0" w:line="240" w:lineRule="auto"/>
        <w:ind w:firstLine="709"/>
        <w:contextualSpacing/>
        <w:jc w:val="both"/>
        <w:rPr>
          <w:rFonts w:ascii="Times New Roman" w:hAnsi="Times New Roman" w:cs="Times New Roman"/>
          <w:sz w:val="24"/>
          <w:szCs w:val="24"/>
        </w:rPr>
      </w:pPr>
      <w:r w:rsidRPr="00604277">
        <w:rPr>
          <w:rFonts w:ascii="Times New Roman" w:hAnsi="Times New Roman" w:cs="Times New Roman"/>
          <w:sz w:val="24"/>
          <w:szCs w:val="24"/>
        </w:rPr>
        <w:t xml:space="preserve">НТО підозрілої небезпечної території є відправною точкою для оцінки земельної ділянки, її категоризації як імовірно забрудненої території або підтвердженої небезпечної зони, а також для пов’язаних з цим процесів виключення, скорочення або очищення земельної ділянки з метою подальшого продуктивного використання. Воно включає ретельний пошук нової інформації про можливу наявність забруднення ВНП або дослідження раніше зареєстрованої небезпечної зони. </w:t>
      </w:r>
    </w:p>
    <w:p w:rsidR="00604277" w:rsidRPr="00604277" w:rsidRDefault="00604277" w:rsidP="00604277">
      <w:pPr>
        <w:tabs>
          <w:tab w:val="num" w:pos="993"/>
          <w:tab w:val="left" w:pos="1134"/>
        </w:tabs>
        <w:spacing w:after="0" w:line="240" w:lineRule="auto"/>
        <w:ind w:firstLine="709"/>
        <w:contextualSpacing/>
        <w:jc w:val="both"/>
        <w:rPr>
          <w:rFonts w:ascii="Times New Roman" w:hAnsi="Times New Roman" w:cs="Times New Roman"/>
          <w:sz w:val="24"/>
          <w:szCs w:val="24"/>
        </w:rPr>
      </w:pPr>
      <w:r w:rsidRPr="00604277">
        <w:rPr>
          <w:rFonts w:ascii="Times New Roman" w:hAnsi="Times New Roman" w:cs="Times New Roman"/>
          <w:sz w:val="24"/>
          <w:szCs w:val="24"/>
        </w:rPr>
        <w:t>У центрі всіх елементів нетехнічного процесу знаходяться операції виявлення, отримання доступу, збору інформації, доповіді та використання інформації</w:t>
      </w:r>
      <w:r w:rsidR="00596A46">
        <w:rPr>
          <w:rFonts w:ascii="Times New Roman" w:hAnsi="Times New Roman" w:cs="Times New Roman"/>
          <w:sz w:val="24"/>
          <w:szCs w:val="24"/>
        </w:rPr>
        <w:t xml:space="preserve">. </w:t>
      </w:r>
      <w:r w:rsidRPr="00604277">
        <w:rPr>
          <w:rFonts w:ascii="Times New Roman" w:hAnsi="Times New Roman" w:cs="Times New Roman"/>
          <w:sz w:val="24"/>
          <w:szCs w:val="24"/>
        </w:rPr>
        <w:t>Серед методів НТО підозріло небезпечної території виділяють метод практичного та аналітичного дослідження. Головною проблемою є збір прямих та непрямих доказів пр</w:t>
      </w:r>
      <w:r w:rsidR="00080FC2">
        <w:rPr>
          <w:rFonts w:ascii="Times New Roman" w:hAnsi="Times New Roman" w:cs="Times New Roman"/>
          <w:sz w:val="24"/>
          <w:szCs w:val="24"/>
        </w:rPr>
        <w:t>и практичному методі дослідження</w:t>
      </w:r>
      <w:r w:rsidRPr="00604277">
        <w:rPr>
          <w:rFonts w:ascii="Times New Roman" w:hAnsi="Times New Roman" w:cs="Times New Roman"/>
          <w:sz w:val="24"/>
          <w:szCs w:val="24"/>
        </w:rPr>
        <w:t xml:space="preserve">, якщо необхідно обстежити великі площі. Це вказує на необхідність вдосконалення практичного методу дослідження в період проведення етапу НТО. </w:t>
      </w:r>
      <w:r w:rsidR="00080FC2">
        <w:rPr>
          <w:rFonts w:ascii="Times New Roman" w:hAnsi="Times New Roman" w:cs="Times New Roman"/>
          <w:sz w:val="24"/>
          <w:szCs w:val="24"/>
        </w:rPr>
        <w:t>Вдосконалення</w:t>
      </w:r>
      <w:r w:rsidR="00596A46">
        <w:rPr>
          <w:rFonts w:ascii="Times New Roman" w:hAnsi="Times New Roman" w:cs="Times New Roman"/>
          <w:sz w:val="24"/>
          <w:szCs w:val="24"/>
        </w:rPr>
        <w:t xml:space="preserve"> </w:t>
      </w:r>
      <w:r w:rsidR="00080FC2">
        <w:rPr>
          <w:rFonts w:ascii="Times New Roman" w:hAnsi="Times New Roman" w:cs="Times New Roman"/>
          <w:sz w:val="24"/>
          <w:szCs w:val="24"/>
        </w:rPr>
        <w:t>етапу НТО</w:t>
      </w:r>
      <w:r w:rsidR="00596A46">
        <w:rPr>
          <w:rFonts w:ascii="Times New Roman" w:hAnsi="Times New Roman" w:cs="Times New Roman"/>
          <w:sz w:val="24"/>
          <w:szCs w:val="24"/>
        </w:rPr>
        <w:t xml:space="preserve"> можливе за допомогою формування картографічної проекції імовірно забрудненої території.</w:t>
      </w:r>
    </w:p>
    <w:p w:rsidR="00604277" w:rsidRPr="00604277" w:rsidRDefault="00604277" w:rsidP="00604277">
      <w:pPr>
        <w:tabs>
          <w:tab w:val="left" w:pos="1134"/>
        </w:tabs>
        <w:spacing w:after="0" w:line="240" w:lineRule="auto"/>
        <w:ind w:firstLine="709"/>
        <w:contextualSpacing/>
        <w:jc w:val="both"/>
        <w:rPr>
          <w:rFonts w:ascii="Times New Roman" w:hAnsi="Times New Roman" w:cs="Times New Roman"/>
          <w:sz w:val="24"/>
          <w:szCs w:val="24"/>
        </w:rPr>
      </w:pPr>
    </w:p>
    <w:p w:rsidR="00604277" w:rsidRPr="00604277" w:rsidRDefault="00604277" w:rsidP="00604277">
      <w:pPr>
        <w:tabs>
          <w:tab w:val="left" w:pos="1134"/>
        </w:tabs>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ЛІТЕРАТУРА</w:t>
      </w:r>
    </w:p>
    <w:p w:rsidR="00510833" w:rsidRPr="00596A46" w:rsidRDefault="00604277" w:rsidP="00014A3E">
      <w:pPr>
        <w:pStyle w:val="a7"/>
        <w:numPr>
          <w:ilvl w:val="0"/>
          <w:numId w:val="2"/>
        </w:numPr>
        <w:tabs>
          <w:tab w:val="left" w:pos="993"/>
          <w:tab w:val="left" w:pos="1134"/>
        </w:tabs>
        <w:ind w:left="0" w:firstLine="709"/>
        <w:jc w:val="both"/>
      </w:pPr>
      <w:r w:rsidRPr="00596A46">
        <w:t xml:space="preserve">IMAS 08.10. Non-technical survey of the territory. First edition, 2019. URL: </w:t>
      </w:r>
      <w:hyperlink r:id="rId7" w:history="1">
        <w:r w:rsidRPr="00596A46">
          <w:rPr>
            <w:rStyle w:val="a8"/>
          </w:rPr>
          <w:t>https://www.mineactionstandards.org/fileadmin/user_upload/translations/IMAS_08-10_Ed1_AM4_Ru.pdf</w:t>
        </w:r>
      </w:hyperlink>
      <w:r w:rsidRPr="00596A46">
        <w:t xml:space="preserve"> </w:t>
      </w:r>
      <w:bookmarkStart w:id="0" w:name="_GoBack"/>
      <w:bookmarkEnd w:id="0"/>
    </w:p>
    <w:sectPr w:rsidR="00510833" w:rsidRPr="00596A46" w:rsidSect="00604277">
      <w:pgSz w:w="11906" w:h="16838"/>
      <w:pgMar w:top="1418" w:right="1701" w:bottom="1418" w:left="170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93" w:rsidRDefault="00D84493" w:rsidP="00604277">
      <w:pPr>
        <w:spacing w:after="0" w:line="240" w:lineRule="auto"/>
      </w:pPr>
      <w:r>
        <w:separator/>
      </w:r>
    </w:p>
  </w:endnote>
  <w:endnote w:type="continuationSeparator" w:id="0">
    <w:p w:rsidR="00D84493" w:rsidRDefault="00D84493" w:rsidP="0060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93" w:rsidRDefault="00D84493" w:rsidP="00604277">
      <w:pPr>
        <w:spacing w:after="0" w:line="240" w:lineRule="auto"/>
      </w:pPr>
      <w:r>
        <w:separator/>
      </w:r>
    </w:p>
  </w:footnote>
  <w:footnote w:type="continuationSeparator" w:id="0">
    <w:p w:rsidR="00D84493" w:rsidRDefault="00D84493" w:rsidP="00604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A5B5C"/>
    <w:multiLevelType w:val="hybridMultilevel"/>
    <w:tmpl w:val="5AF4A658"/>
    <w:lvl w:ilvl="0" w:tplc="0190698A">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7A9744FB"/>
    <w:multiLevelType w:val="hybridMultilevel"/>
    <w:tmpl w:val="3C4CA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DE"/>
    <w:rsid w:val="00080FC2"/>
    <w:rsid w:val="00596A46"/>
    <w:rsid w:val="00604277"/>
    <w:rsid w:val="00720B94"/>
    <w:rsid w:val="00BC3601"/>
    <w:rsid w:val="00C66FDE"/>
    <w:rsid w:val="00D71D55"/>
    <w:rsid w:val="00D844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66BC"/>
  <w15:chartTrackingRefBased/>
  <w15:docId w15:val="{70C54F19-EC48-4A66-AC6D-FF526967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77"/>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604277"/>
  </w:style>
  <w:style w:type="paragraph" w:styleId="a5">
    <w:name w:val="footer"/>
    <w:basedOn w:val="a"/>
    <w:link w:val="a6"/>
    <w:uiPriority w:val="99"/>
    <w:unhideWhenUsed/>
    <w:rsid w:val="00604277"/>
    <w:pPr>
      <w:tabs>
        <w:tab w:val="center" w:pos="4513"/>
        <w:tab w:val="right" w:pos="9026"/>
      </w:tabs>
      <w:spacing w:after="0" w:line="240" w:lineRule="auto"/>
    </w:pPr>
  </w:style>
  <w:style w:type="character" w:customStyle="1" w:styleId="a6">
    <w:name w:val="Нижний колонтитул Знак"/>
    <w:basedOn w:val="a0"/>
    <w:link w:val="a5"/>
    <w:uiPriority w:val="99"/>
    <w:rsid w:val="00604277"/>
  </w:style>
  <w:style w:type="paragraph" w:styleId="a7">
    <w:name w:val="List Paragraph"/>
    <w:basedOn w:val="a"/>
    <w:uiPriority w:val="34"/>
    <w:qFormat/>
    <w:rsid w:val="00604277"/>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rsid w:val="006042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actionstandards.org/fileadmin/user_upload/translations/IMAS_08-10_Ed1_AM4_R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1898</Words>
  <Characters>1083</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2022-12-07T11:58:00Z</dcterms:created>
  <dcterms:modified xsi:type="dcterms:W3CDTF">2022-12-07T12:14:00Z</dcterms:modified>
</cp:coreProperties>
</file>