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</w:rPr>
        <w:t xml:space="preserve">1. </w:t>
      </w:r>
      <w:r>
        <w:rPr>
          <w:b/>
        </w:rPr>
        <w:t xml:space="preserve"> Патент на корисну модель</w:t>
      </w:r>
    </w:p>
    <w:p>
      <w:pPr/>
      <w:r>
        <w:rPr>
          <w:b/>
        </w:rPr>
        <w:t>(11)</w:t>
      </w:r>
      <w:r>
        <w:tab/>
        <w:t xml:space="preserve">Номер патенту: </w:t>
      </w:r>
      <w:r>
        <w:rPr>
          <w:b/>
        </w:rPr>
        <w:t>154142</w:t>
      </w:r>
      <w:r>
        <w:br/>
      </w:r>
      <w:r>
        <w:rPr>
          <w:b/>
        </w:rPr>
        <w:t>(21)</w:t>
      </w:r>
      <w:r>
        <w:tab/>
        <w:t xml:space="preserve">Номер заявки: </w:t>
      </w:r>
      <w:r>
        <w:rPr>
          <w:b/>
        </w:rPr>
        <w:t>u202301772</w:t>
      </w:r>
      <w:r>
        <w:br/>
      </w:r>
      <w:r>
        <w:rPr>
          <w:b/>
        </w:rPr>
        <w:t>(22)</w:t>
      </w:r>
      <w:r>
        <w:tab/>
        <w:t xml:space="preserve">Дата подання заявки: </w:t>
      </w:r>
      <w:r>
        <w:rPr>
          <w:b/>
        </w:rPr>
        <w:t>17.04.2023</w:t>
      </w:r>
      <w:r>
        <w:br/>
      </w:r>
      <w:r>
        <w:rPr>
          <w:b/>
        </w:rPr>
        <w:t>(24)</w:t>
      </w:r>
      <w:r>
        <w:tab/>
        <w:t xml:space="preserve">Дата, з якої є чинними права: </w:t>
      </w:r>
      <w:r>
        <w:rPr>
          <w:b/>
        </w:rPr>
        <w:t>12.10.2023</w:t>
      </w:r>
      <w:r>
        <w:br/>
      </w:r>
      <w:r>
        <w:rPr>
          <w:b/>
        </w:rPr>
        <w:t>(46)</w:t>
      </w:r>
      <w:r>
        <w:tab/>
        <w:t xml:space="preserve">Дата публікації відомостей про видачу патенту, номер бюлетня: </w:t>
      </w:r>
      <w:r>
        <w:rPr>
          <w:b/>
        </w:rPr>
        <w:t>11.10.2023</w:t>
      </w:r>
      <w:r>
        <w:rPr>
          <w:b/>
        </w:rPr>
        <w:t>, бюл. № 41/2023</w:t>
      </w:r>
      <w:r>
        <w:br/>
      </w:r>
      <w:r>
        <w:rPr>
          <w:b/>
        </w:rPr>
        <w:t>(51)</w:t>
      </w:r>
      <w:r>
        <w:tab/>
        <w:t>Iндекс МПК:</w:t>
        <w:br/>
      </w:r>
      <w:r>
        <w:rPr>
          <w:b/>
        </w:rPr>
        <w:t>G08B17/10</w:t>
      </w:r>
      <w:r>
        <w:br/>
      </w:r>
      <w:r>
        <w:rPr>
          <w:b/>
        </w:rPr>
        <w:t>(54)</w:t>
      </w:r>
      <w:r>
        <w:tab/>
        <w:t>Назва винаходу (корисної моделі):</w:t>
        <w:br/>
      </w:r>
      <w:r>
        <w:rPr>
          <w:b/>
        </w:rPr>
        <w:t>СПОСІБ ВИЯВЛЕННЯ ПОЖЕЖІ</w:t>
      </w:r>
      <w:r>
        <w:t xml:space="preserve"> [UA]</w:t>
      </w:r>
      <w:r>
        <w:br/>
      </w:r>
      <w:r>
        <w:rPr>
          <w:b/>
        </w:rPr>
        <w:t>(71)</w:t>
      </w:r>
      <w:r>
        <w:tab/>
        <w:t>Заявник:</w:t>
        <w:br/>
      </w:r>
      <w:r>
        <w:rPr>
          <w:b/>
        </w:rPr>
        <w:t>НАЦІОНАЛЬНИЙ УНІВЕРСИТЕТ ЦИВІЛЬНОГО ЗАХИСТУ УКРАЇНИ</w:t>
      </w:r>
      <w:r>
        <w:t xml:space="preserve"> (UA)</w:t>
      </w:r>
      <w:r>
        <w:br/>
      </w:r>
      <w:r>
        <w:rPr>
          <w:b/>
        </w:rPr>
        <w:t>(72)</w:t>
      </w:r>
      <w:r>
        <w:tab/>
        <w:t>Винахідник:</w:t>
        <w:br/>
      </w:r>
      <w:r>
        <w:rPr>
          <w:b/>
        </w:rPr>
        <w:t>Поспєлов Борис Борисович</w:t>
      </w:r>
      <w:r>
        <w:t xml:space="preserve"> (UA)</w:t>
      </w:r>
      <w:r>
        <w:br/>
      </w:r>
      <w:r>
        <w:rPr>
          <w:b/>
        </w:rPr>
        <w:t>Андронов Володимир Анатолійович</w:t>
      </w:r>
      <w:r>
        <w:t xml:space="preserve"> (UA)</w:t>
      </w:r>
      <w:r>
        <w:br/>
      </w:r>
      <w:r>
        <w:rPr>
          <w:b/>
        </w:rPr>
        <w:t>Рибка Євгеній Олексійович</w:t>
      </w:r>
      <w:r>
        <w:t xml:space="preserve"> (UA)</w:t>
      </w:r>
      <w:r>
        <w:br/>
      </w:r>
      <w:r>
        <w:rPr>
          <w:b/>
        </w:rPr>
        <w:t>Мелещенко Руслан Геннадійович</w:t>
      </w:r>
      <w:r>
        <w:t xml:space="preserve"> (UA)</w:t>
      </w:r>
      <w:r>
        <w:br/>
      </w:r>
      <w:r>
        <w:rPr>
          <w:b/>
        </w:rPr>
        <w:t>Ященко Олександр Анатолійович</w:t>
      </w:r>
      <w:r>
        <w:t xml:space="preserve"> (UA)</w:t>
      </w:r>
      <w:r>
        <w:br/>
      </w:r>
      <w:r>
        <w:rPr>
          <w:b/>
        </w:rPr>
        <w:t>Безугла Юлія Сергіївна</w:t>
      </w:r>
      <w:r>
        <w:t xml:space="preserve"> (UA)</w:t>
      </w:r>
      <w:r>
        <w:br/>
      </w:r>
      <w:r>
        <w:rPr>
          <w:b/>
        </w:rPr>
        <w:t>Корнієнко Руслан Валерійович</w:t>
      </w:r>
      <w:r>
        <w:t xml:space="preserve"> (UA)</w:t>
      </w:r>
      <w:r>
        <w:br/>
      </w:r>
      <w:r>
        <w:rPr>
          <w:b/>
        </w:rPr>
        <w:t>Зімін Сергій Ігорович</w:t>
      </w:r>
      <w:r>
        <w:t xml:space="preserve"> (UA)</w:t>
      </w:r>
      <w:r>
        <w:br/>
      </w:r>
      <w:r>
        <w:rPr>
          <w:b/>
        </w:rPr>
        <w:t>(73)</w:t>
      </w:r>
      <w:r>
        <w:tab/>
        <w:t>Власник:</w:t>
        <w:br/>
      </w:r>
      <w:r>
        <w:rPr>
          <w:b/>
        </w:rPr>
        <w:t>НАЦІОНАЛЬНИЙ УНІВЕРСИТЕТ ЦИВІЛЬНОГО ЗАХИСТУ УКРАЇНИ</w:t>
      </w:r>
      <w:r>
        <w:t xml:space="preserve"> (UA)</w:t>
      </w:r>
      <w:r>
        <w:br/>
      </w:r>
      <w:r>
        <w:rPr>
          <w:b/>
        </w:rPr>
        <w:t>(98)</w:t>
      </w:r>
      <w:r>
        <w:tab/>
        <w:t xml:space="preserve">Адреса для листування: </w:t>
      </w:r>
      <w:r>
        <w:rPr>
          <w:b/>
        </w:rPr>
        <w:t>вул. Чернишевська, 94, м. Харків, 61023</w:t>
      </w:r>
      <w:r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