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51" w:rsidRDefault="00D63C2A" w:rsidP="00AE0F51">
      <w:pPr>
        <w:pStyle w:val="ad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69567F">
        <w:rPr>
          <w:b/>
          <w:color w:val="333333"/>
          <w:lang w:val="uk-UA"/>
        </w:rPr>
        <w:t xml:space="preserve"> </w:t>
      </w:r>
      <w:r w:rsidR="0069567F" w:rsidRPr="0069567F">
        <w:rPr>
          <w:b/>
          <w:color w:val="333333"/>
          <w:lang w:val="uk-UA"/>
        </w:rPr>
        <w:t>УДК</w:t>
      </w:r>
      <w:r w:rsidR="00AE0F51">
        <w:rPr>
          <w:b/>
          <w:sz w:val="28"/>
          <w:szCs w:val="28"/>
          <w:lang w:val="uk-UA"/>
        </w:rPr>
        <w:t xml:space="preserve"> </w:t>
      </w:r>
      <w:r w:rsidR="00AE0F51" w:rsidRPr="00AE0F51">
        <w:rPr>
          <w:b/>
          <w:lang w:val="uk-UA"/>
        </w:rPr>
        <w:t>351.330</w:t>
      </w:r>
    </w:p>
    <w:p w:rsidR="00C63234" w:rsidRPr="00AE0F51" w:rsidRDefault="00D63C2A" w:rsidP="00C632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  <w:t xml:space="preserve">     </w:t>
      </w:r>
    </w:p>
    <w:p w:rsidR="00C63234" w:rsidRDefault="008D7745" w:rsidP="00B27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РИЗИК – ОРІЄНТОВАНИЙ ПІДХІД</w:t>
      </w:r>
      <w:r w:rsidR="00D63C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СИСТЕМИ УПРАВЛІННЯ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D63C2A">
        <w:rPr>
          <w:rFonts w:ascii="Times New Roman" w:hAnsi="Times New Roman" w:cs="Times New Roman"/>
          <w:b/>
          <w:sz w:val="24"/>
          <w:szCs w:val="24"/>
          <w:lang w:val="uk-UA"/>
        </w:rPr>
        <w:t>ПОЖЕЖНОЮ ТА ТЕХНОГЕННОЮ БЕЗПЕКОЮ</w:t>
      </w:r>
    </w:p>
    <w:p w:rsidR="00C63234" w:rsidRDefault="00C63234" w:rsidP="00C63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12FD" w:rsidRDefault="00C63234" w:rsidP="00B6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C6323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Кулєшов М.М.,</w:t>
      </w:r>
      <w:r w:rsidR="00B612F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к.т.н., доцент</w:t>
      </w:r>
    </w:p>
    <w:p w:rsidR="00C63234" w:rsidRPr="00C63234" w:rsidRDefault="00B612FD" w:rsidP="00B61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584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Національний</w:t>
      </w:r>
      <w:r w:rsidR="00C63234" w:rsidRPr="00C6323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університет цивільного захисту </w:t>
      </w:r>
      <w:r w:rsidR="00C63234" w:rsidRPr="00C6323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України</w:t>
      </w:r>
    </w:p>
    <w:p w:rsidR="00985C0D" w:rsidRPr="00C63234" w:rsidRDefault="00985C0D" w:rsidP="00D63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079F" w:rsidRPr="00D63C2A" w:rsidRDefault="00BD0075" w:rsidP="007C5D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Ризик-орієнтований підхід</w:t>
      </w:r>
      <w:r w:rsidRPr="00BD007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 контрольно-наглядовій діяльності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D007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передбачає концентрацію обмежених ресурсів державних наглядових органів у зонах максимального ризику для запобігання шкоди цінностям (майну, здоров'ю людей та ін.), що охороняються законом, і одночасно зниження адміністративного навантаження на сумлінних господарюючих суб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'єктів, де ризики</w:t>
      </w:r>
      <w:r w:rsidRPr="00BD007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мінімальні. Цей підхід набирає все більшої популярності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DF34DA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Основними завданнями ризик-орієнтованого підходу є створення реальних наукових основ організації безпеки складних технічних систем, людей і довкілля, розроблення методів оцінки небезпеки промислових об'єктів та наукових засад концепції прийнятного рівня ризику стосовно умов функціонування системи "людина-техніка-середовище". </w:t>
      </w:r>
      <w:r w:rsidR="00DF34DA" w:rsidRPr="00D63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оцінками експертів його впровадження дозволяє за рахунок підвищення ефективності заходів на порядок скоротити витрати на створення безпечних систем. </w:t>
      </w:r>
      <w:r w:rsidR="00FD05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="00DF34DA" w:rsidRPr="00D63C2A">
        <w:rPr>
          <w:rFonts w:ascii="Times New Roman" w:hAnsi="Times New Roman" w:cs="Times New Roman"/>
          <w:sz w:val="24"/>
          <w:szCs w:val="24"/>
          <w:shd w:val="clear" w:color="auto" w:fill="FFFFFF"/>
        </w:rPr>
        <w:t>Перехід до аналізу та управління ризиками повинен забезпечити подолання негативної тенденції до збільшення кількості</w:t>
      </w:r>
      <w:r w:rsidR="00A4681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пожеж та</w:t>
      </w:r>
      <w:r w:rsidR="00DF34DA" w:rsidRPr="00D63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надзвичайних ситуацій техн</w:t>
      </w:r>
      <w:r w:rsidR="00A46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огенного і природного </w:t>
      </w:r>
      <w:r w:rsidR="00A4681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характеру</w:t>
      </w:r>
      <w:r w:rsidR="00FF079F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DF34DA" w:rsidRPr="00D63C2A" w:rsidRDefault="003336FE" w:rsidP="00333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E643B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Слід також зазначити, що </w:t>
      </w:r>
      <w:r w:rsidR="00EE643B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</w:t>
      </w:r>
      <w:r w:rsidR="00FF079F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цінка ризику відіграє роль інструмента для надання допом</w:t>
      </w:r>
      <w:r w:rsidR="00EE643B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оги при прийнятті рішень як тим</w:t>
      </w:r>
      <w:r w:rsidR="00FF079F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хто рег</w:t>
      </w:r>
      <w:r w:rsidR="00EE643B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улює охоронні заходи, так і тим</w:t>
      </w:r>
      <w:r w:rsidR="00FF079F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хто має реалізовувати, виконувати ці рішення, а також</w:t>
      </w:r>
      <w:r w:rsidR="006F72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FF079F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як засі</w:t>
      </w:r>
      <w:r w:rsidR="00EE643B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 підтримання зв'язків між ними. </w:t>
      </w:r>
      <w:r w:rsidR="00FF079F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Методологія ризик-орієнтованого підходу застосовується як в стратегічному плануванні, так і в повсякденній оперативній діяльності</w:t>
      </w:r>
      <w:r w:rsidR="00EE643B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відповідних органів управління.</w:t>
      </w:r>
    </w:p>
    <w:p w:rsidR="00E13685" w:rsidRPr="00D63C2A" w:rsidRDefault="0017318B" w:rsidP="00EE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F34DA" w:rsidRPr="00D63C2A">
        <w:rPr>
          <w:rFonts w:ascii="Times New Roman" w:hAnsi="Times New Roman" w:cs="Times New Roman"/>
          <w:sz w:val="24"/>
          <w:szCs w:val="24"/>
        </w:rPr>
        <w:t>На сьогодні механізми управління ризиками, спрямовані на зменшення їх значень, не набули широкого практичного застосування.</w:t>
      </w:r>
      <w:r w:rsidR="00FF079F" w:rsidRPr="00D63C2A">
        <w:rPr>
          <w:rFonts w:ascii="Times New Roman" w:hAnsi="Times New Roman" w:cs="Times New Roman"/>
          <w:sz w:val="24"/>
          <w:szCs w:val="24"/>
        </w:rPr>
        <w:t xml:space="preserve">. </w:t>
      </w:r>
      <w:r w:rsidR="00FF079F" w:rsidRPr="00D63C2A">
        <w:rPr>
          <w:rFonts w:ascii="Times New Roman" w:hAnsi="Times New Roman" w:cs="Times New Roman"/>
          <w:sz w:val="24"/>
          <w:szCs w:val="24"/>
          <w:lang w:val="uk-UA"/>
        </w:rPr>
        <w:t>Крім того</w:t>
      </w:r>
      <w:r w:rsidR="006F72C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F34DA" w:rsidRPr="00D63C2A">
        <w:rPr>
          <w:rFonts w:ascii="Times New Roman" w:hAnsi="Times New Roman" w:cs="Times New Roman"/>
          <w:sz w:val="24"/>
          <w:szCs w:val="24"/>
        </w:rPr>
        <w:t xml:space="preserve"> недосконалі нормативно</w:t>
      </w:r>
      <w:r w:rsidR="00E13685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DF34DA" w:rsidRPr="00D63C2A">
        <w:rPr>
          <w:rFonts w:ascii="Times New Roman" w:hAnsi="Times New Roman" w:cs="Times New Roman"/>
          <w:sz w:val="24"/>
          <w:szCs w:val="24"/>
        </w:rPr>
        <w:t>правові, організаційні та технічні методи управління ризикам</w:t>
      </w:r>
      <w:r w:rsidR="00EE643B" w:rsidRPr="00D63C2A">
        <w:rPr>
          <w:rFonts w:ascii="Times New Roman" w:hAnsi="Times New Roman" w:cs="Times New Roman"/>
          <w:sz w:val="24"/>
          <w:szCs w:val="24"/>
        </w:rPr>
        <w:t xml:space="preserve">и не дають змоги </w:t>
      </w:r>
      <w:r w:rsidR="00DF34DA" w:rsidRPr="00D63C2A">
        <w:rPr>
          <w:rFonts w:ascii="Times New Roman" w:hAnsi="Times New Roman" w:cs="Times New Roman"/>
          <w:sz w:val="24"/>
          <w:szCs w:val="24"/>
        </w:rPr>
        <w:t xml:space="preserve"> досягти рівнів ризиків, що відповідають рів</w:t>
      </w:r>
      <w:r w:rsidR="0069567F">
        <w:rPr>
          <w:rFonts w:ascii="Times New Roman" w:hAnsi="Times New Roman" w:cs="Times New Roman"/>
          <w:sz w:val="24"/>
          <w:szCs w:val="24"/>
        </w:rPr>
        <w:t xml:space="preserve">ням економічно розвинутих </w:t>
      </w:r>
      <w:r w:rsidR="0069567F">
        <w:rPr>
          <w:rFonts w:ascii="Times New Roman" w:hAnsi="Times New Roman" w:cs="Times New Roman"/>
          <w:sz w:val="24"/>
          <w:szCs w:val="24"/>
          <w:lang w:val="uk-UA"/>
        </w:rPr>
        <w:t>країн</w:t>
      </w:r>
      <w:r w:rsidR="00EE643B" w:rsidRPr="00D63C2A"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="000D63C2" w:rsidRPr="00D63C2A">
        <w:rPr>
          <w:rFonts w:ascii="Times New Roman" w:hAnsi="Times New Roman" w:cs="Times New Roman"/>
          <w:sz w:val="24"/>
          <w:szCs w:val="24"/>
          <w:lang w:val="uk-UA"/>
        </w:rPr>
        <w:t>азначене стосується і</w:t>
      </w:r>
      <w:r w:rsidR="000D63C2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системи управління техногенною та пожежною безпекою на основі ризико-орієнтованого підходу</w:t>
      </w:r>
      <w:r w:rsidR="006F72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="00E13685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моделі)</w:t>
      </w:r>
      <w:r w:rsidR="000D63C2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європейських стандартів</w:t>
      </w:r>
      <w:r w:rsidR="00EE643B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0D63C2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щодо оцінювання і аналізу ризиків пожежної та техногенної безпеки суб’єктів господарювання</w:t>
      </w:r>
      <w:r w:rsidR="00EE643B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запровадження якої передбачалося Стратег</w:t>
      </w:r>
      <w:r w:rsidR="006F72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ією реформування ДСНС України [2</w:t>
      </w:r>
      <w:r w:rsidR="00EE643B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]. </w:t>
      </w:r>
      <w:r w:rsidR="00467E3A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Разом з цим це залишається основним напрямком діяльності органів нагляду і контролю з питань пожежної і техногенної безпеки.</w:t>
      </w:r>
    </w:p>
    <w:p w:rsidR="00D77EB4" w:rsidRPr="00D63C2A" w:rsidRDefault="0017318B" w:rsidP="00E1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</w:t>
      </w:r>
      <w:r w:rsidR="000D63C2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336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13685" w:rsidRPr="00D63C2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77EB4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ерехід на ризик-орієнтовану модель включає: </w:t>
      </w:r>
    </w:p>
    <w:p w:rsidR="00D77EB4" w:rsidRPr="00D63C2A" w:rsidRDefault="00E2594A" w:rsidP="00E1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EB4" w:rsidRPr="00D63C2A">
        <w:rPr>
          <w:rFonts w:ascii="Times New Roman" w:hAnsi="Times New Roman" w:cs="Times New Roman"/>
          <w:sz w:val="24"/>
          <w:szCs w:val="24"/>
          <w:lang w:val="uk-UA"/>
        </w:rPr>
        <w:t>- розрахункову оцінку ризиків заподіяння шкоди можливими пожежами</w:t>
      </w:r>
      <w:r w:rsidR="00DA6AF3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та надзвичайними ситуаціями техногенного характеру</w:t>
      </w:r>
      <w:r w:rsidR="00D77EB4" w:rsidRPr="00D63C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EB4" w:rsidRPr="00D63C2A" w:rsidRDefault="00DA6AF3" w:rsidP="00E1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- о</w:t>
      </w:r>
      <w:r w:rsidR="00D77EB4" w:rsidRPr="00D63C2A">
        <w:rPr>
          <w:rFonts w:ascii="Times New Roman" w:hAnsi="Times New Roman" w:cs="Times New Roman"/>
          <w:sz w:val="24"/>
          <w:szCs w:val="24"/>
          <w:lang w:val="uk-UA"/>
        </w:rPr>
        <w:t>цінку ефективності заходів пожежної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і техногенної </w:t>
      </w:r>
      <w:r w:rsidR="00D77EB4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безпеки, що встановлюються нормативними документами; </w:t>
      </w:r>
    </w:p>
    <w:p w:rsidR="00D77EB4" w:rsidRPr="00D63C2A" w:rsidRDefault="00DA6AF3" w:rsidP="00E1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>- з</w:t>
      </w:r>
      <w:r w:rsidR="00D77EB4" w:rsidRPr="00D63C2A">
        <w:rPr>
          <w:rFonts w:ascii="Times New Roman" w:hAnsi="Times New Roman" w:cs="Times New Roman"/>
          <w:sz w:val="24"/>
          <w:szCs w:val="24"/>
          <w:lang w:val="uk-UA"/>
        </w:rPr>
        <w:t>ниження витрат на забезпечення пожежної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і техногенної</w:t>
      </w:r>
      <w:r w:rsidR="00D77EB4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безпеки до мінімально необхідного рівня;</w:t>
      </w:r>
    </w:p>
    <w:p w:rsidR="00D77EB4" w:rsidRPr="00D63C2A" w:rsidRDefault="00D77EB4" w:rsidP="0044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>- встановлення вимог пожежної</w:t>
      </w:r>
      <w:r w:rsidR="00DA6AF3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і техногенної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безпеки з урахуванням рівня науково-технічного та економічного розвитку; </w:t>
      </w:r>
    </w:p>
    <w:p w:rsidR="00D77EB4" w:rsidRPr="00D63C2A" w:rsidRDefault="00D77EB4" w:rsidP="0044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lastRenderedPageBreak/>
        <w:t>- реалізацію форм самоконтролю (пожежного</w:t>
      </w:r>
      <w:r w:rsidR="00DA6AF3" w:rsidRPr="00D63C2A">
        <w:rPr>
          <w:rFonts w:ascii="Times New Roman" w:hAnsi="Times New Roman" w:cs="Times New Roman"/>
          <w:sz w:val="24"/>
          <w:szCs w:val="24"/>
          <w:lang w:val="uk-UA"/>
        </w:rPr>
        <w:t>, техногенного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аудиту, декларування, недержавної експертизи, добровільної сертифікації тощо);</w:t>
      </w:r>
    </w:p>
    <w:p w:rsidR="00D77EB4" w:rsidRPr="00D63C2A" w:rsidRDefault="00D77EB4" w:rsidP="0044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- обмеження та сувору регламентацію діяльності наглядових органів; </w:t>
      </w:r>
    </w:p>
    <w:p w:rsidR="00AE7F91" w:rsidRPr="00D63C2A" w:rsidRDefault="00D77EB4" w:rsidP="00AE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>- введення профілів ри</w:t>
      </w:r>
      <w:r w:rsidR="0069567F">
        <w:rPr>
          <w:rFonts w:ascii="Times New Roman" w:hAnsi="Times New Roman" w:cs="Times New Roman"/>
          <w:sz w:val="24"/>
          <w:szCs w:val="24"/>
          <w:lang w:val="uk-UA"/>
        </w:rPr>
        <w:t>зиків до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систем управління</w:t>
      </w:r>
      <w:r w:rsidR="00E13685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наглядової діяльності</w:t>
      </w:r>
      <w:r w:rsidR="00DA6AF3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67B17" w:rsidRPr="00D63C2A" w:rsidRDefault="00AE7F91" w:rsidP="0066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A6AF3" w:rsidRPr="00D63C2A">
        <w:rPr>
          <w:rFonts w:ascii="Times New Roman" w:hAnsi="Times New Roman" w:cs="Times New Roman"/>
          <w:sz w:val="24"/>
          <w:szCs w:val="24"/>
          <w:lang w:val="uk-UA"/>
        </w:rPr>
        <w:t>Крім зазначеного, в ряді країн світу</w:t>
      </w:r>
      <w:r w:rsidR="0069567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6AF3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ця модель 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додатково </w:t>
      </w:r>
      <w:r w:rsidR="00DA6AF3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включає в себе 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 поділ вимог пожежної безпеки на обов'язкові вимоги та вимоги добровільного застосування.</w:t>
      </w:r>
      <w:r w:rsidR="00667B17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67B17" w:rsidRPr="00D63C2A" w:rsidRDefault="0017318B" w:rsidP="00E1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25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6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3685" w:rsidRPr="00D63C2A">
        <w:rPr>
          <w:rFonts w:ascii="Times New Roman" w:hAnsi="Times New Roman" w:cs="Times New Roman"/>
          <w:sz w:val="24"/>
          <w:szCs w:val="24"/>
          <w:lang w:val="uk-UA"/>
        </w:rPr>
        <w:t>До завдань</w:t>
      </w:r>
      <w:r w:rsidR="00667B17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 що потребують вирішення під час переходу на ризик-орієнтовану модель наглядової діяльності</w:t>
      </w:r>
      <w:r w:rsidR="00E13685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у зазначеній сфері слід віднести наступне:</w:t>
      </w:r>
    </w:p>
    <w:p w:rsidR="00667B17" w:rsidRPr="00D63C2A" w:rsidRDefault="00667B17" w:rsidP="00E1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- узагальнення вітчизняного та зарубіжного досвіду регулювання відносин у галузі пожежної</w:t>
      </w:r>
      <w:r w:rsidR="0069567F">
        <w:rPr>
          <w:rFonts w:ascii="Times New Roman" w:hAnsi="Times New Roman" w:cs="Times New Roman"/>
          <w:sz w:val="24"/>
          <w:szCs w:val="24"/>
          <w:lang w:val="uk-UA"/>
        </w:rPr>
        <w:t xml:space="preserve"> та техногенної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безпеки</w:t>
      </w:r>
      <w:r w:rsidR="00E13685" w:rsidRPr="00D63C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67B17" w:rsidRPr="00D63C2A" w:rsidRDefault="00667B17" w:rsidP="00E1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– формування функціонально організованої інформаційної бази даних;</w:t>
      </w:r>
    </w:p>
    <w:p w:rsidR="00667B17" w:rsidRPr="00D63C2A" w:rsidRDefault="00667B17" w:rsidP="00E1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- організація системи проведення досліджень (у тому числі експрес-дослідж</w:t>
      </w:r>
      <w:r w:rsidR="00E13685" w:rsidRPr="00D63C2A">
        <w:rPr>
          <w:rFonts w:ascii="Times New Roman" w:hAnsi="Times New Roman" w:cs="Times New Roman"/>
          <w:sz w:val="24"/>
          <w:szCs w:val="24"/>
          <w:lang w:val="uk-UA"/>
        </w:rPr>
        <w:t>ень), що виключає дублювання,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скорочує час проведення досліджень та впровадження їх результатів у практику; </w:t>
      </w:r>
    </w:p>
    <w:p w:rsidR="00667B17" w:rsidRPr="00D63C2A" w:rsidRDefault="00E13685" w:rsidP="0066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667B17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рганізація системи підготовки кадрів, здатних вирішувати завдання всіх рівнів; </w:t>
      </w:r>
    </w:p>
    <w:p w:rsidR="00667B17" w:rsidRPr="00D63C2A" w:rsidRDefault="00E13685" w:rsidP="0066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667B17" w:rsidRPr="00D63C2A">
        <w:rPr>
          <w:rFonts w:ascii="Times New Roman" w:hAnsi="Times New Roman" w:cs="Times New Roman"/>
          <w:sz w:val="24"/>
          <w:szCs w:val="24"/>
          <w:lang w:val="uk-UA"/>
        </w:rPr>
        <w:t>рганізація виконавчої діяльності, що дозволяє реалізувати наглядові функції в повному обсязі;</w:t>
      </w:r>
    </w:p>
    <w:p w:rsidR="006B7425" w:rsidRPr="00D63C2A" w:rsidRDefault="00667B17" w:rsidP="0066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- організація контролю та оцінка діяльності учасників відносин у галузі забезпечення пожежної</w:t>
      </w:r>
      <w:r w:rsidR="00E13685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та техногенної 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безпеки.</w:t>
      </w:r>
    </w:p>
    <w:p w:rsidR="006B7425" w:rsidRPr="00D63C2A" w:rsidRDefault="00E2594A" w:rsidP="006B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B7425" w:rsidRPr="00D63C2A">
        <w:rPr>
          <w:rFonts w:ascii="Times New Roman" w:hAnsi="Times New Roman" w:cs="Times New Roman"/>
          <w:sz w:val="24"/>
          <w:szCs w:val="24"/>
          <w:lang w:val="uk-UA"/>
        </w:rPr>
        <w:t>Управлінський аспект ризик – орієнтованого  підходу включає наступне:</w:t>
      </w:r>
    </w:p>
    <w:p w:rsidR="006B7425" w:rsidRPr="00D63C2A" w:rsidRDefault="006B7425" w:rsidP="006B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- формування ризик-орієнтованої моделі наглядової діяльності на основі її концептуалізації; </w:t>
      </w:r>
    </w:p>
    <w:p w:rsidR="006B7425" w:rsidRPr="00D63C2A" w:rsidRDefault="006B7425" w:rsidP="006B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>- моніторинг, кодифікацію та переробку нормативної бази в галузі пожеж</w:t>
      </w:r>
      <w:r w:rsidR="0069567F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та техногенної безпеки, з метою створення умов для інтенсивного розвитку економіки; </w:t>
      </w:r>
    </w:p>
    <w:p w:rsidR="006B7425" w:rsidRPr="00D63C2A" w:rsidRDefault="006B7425" w:rsidP="007C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>- розподіл повноважень щодо здійснення наглядової діяльності за рівнями –</w:t>
      </w:r>
      <w:r w:rsidR="0078794D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державним,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794D" w:rsidRPr="00D63C2A">
        <w:rPr>
          <w:rFonts w:ascii="Times New Roman" w:hAnsi="Times New Roman" w:cs="Times New Roman"/>
          <w:sz w:val="24"/>
          <w:szCs w:val="24"/>
          <w:lang w:val="uk-UA"/>
        </w:rPr>
        <w:t>відомчим, регіональним, місцевим,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>об'єкто</w:t>
      </w:r>
      <w:r w:rsidR="0078794D" w:rsidRPr="00D63C2A">
        <w:rPr>
          <w:rFonts w:ascii="Times New Roman" w:hAnsi="Times New Roman" w:cs="Times New Roman"/>
          <w:sz w:val="24"/>
          <w:szCs w:val="24"/>
          <w:lang w:val="uk-UA"/>
        </w:rPr>
        <w:t>вим.</w:t>
      </w:r>
    </w:p>
    <w:p w:rsidR="006B7425" w:rsidRPr="00D63C2A" w:rsidRDefault="006B7425" w:rsidP="006B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25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>включення механізмів  аудиту та страхування до перевірки протипожежного</w:t>
      </w:r>
      <w:r w:rsidR="0078794D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та техногенного</w:t>
      </w: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стану об'єктів; </w:t>
      </w:r>
    </w:p>
    <w:p w:rsidR="006B7425" w:rsidRPr="00D63C2A" w:rsidRDefault="006B7425" w:rsidP="006B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-  підбір, підготовка та закріплення (розстановка) фахівців наглядової діяльності за об'єктами захисту; </w:t>
      </w:r>
    </w:p>
    <w:p w:rsidR="006B7425" w:rsidRPr="00D63C2A" w:rsidRDefault="00E2594A" w:rsidP="006B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8794D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 консолідація наглядових органів</w:t>
      </w:r>
      <w:r w:rsidR="006B7425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, які здійснюють контрольно-наглядову діяльність у суміжних областях; </w:t>
      </w:r>
    </w:p>
    <w:p w:rsidR="006B7425" w:rsidRPr="00D63C2A" w:rsidRDefault="00E2594A" w:rsidP="006B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B7425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  встановлення критеріїв оцінки та ефективності наглядової діяльності. </w:t>
      </w:r>
    </w:p>
    <w:p w:rsidR="006B7425" w:rsidRPr="00D63C2A" w:rsidRDefault="00E2594A" w:rsidP="006B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A54EA" w:rsidRPr="004430BB">
        <w:rPr>
          <w:rFonts w:ascii="Times New Roman" w:hAnsi="Times New Roman" w:cs="Times New Roman"/>
          <w:sz w:val="24"/>
          <w:szCs w:val="24"/>
          <w:lang w:val="uk-UA"/>
        </w:rPr>
        <w:t>Перехід на ризик-орієнтов</w:t>
      </w:r>
      <w:r w:rsidR="009A54EA">
        <w:rPr>
          <w:rFonts w:ascii="Times New Roman" w:hAnsi="Times New Roman" w:cs="Times New Roman"/>
          <w:sz w:val="24"/>
          <w:szCs w:val="24"/>
          <w:lang w:val="uk-UA"/>
        </w:rPr>
        <w:t>ану модель системи наглядової діяльності</w:t>
      </w:r>
      <w:r w:rsidR="009A54EA" w:rsidRPr="004430BB">
        <w:rPr>
          <w:rFonts w:ascii="Times New Roman" w:hAnsi="Times New Roman" w:cs="Times New Roman"/>
          <w:sz w:val="24"/>
          <w:szCs w:val="24"/>
          <w:lang w:val="uk-UA"/>
        </w:rPr>
        <w:t xml:space="preserve"> принципово змінює характер відносин у галузі пожежної</w:t>
      </w:r>
      <w:r w:rsidR="009A54EA">
        <w:rPr>
          <w:rFonts w:ascii="Times New Roman" w:hAnsi="Times New Roman" w:cs="Times New Roman"/>
          <w:sz w:val="24"/>
          <w:szCs w:val="24"/>
          <w:lang w:val="uk-UA"/>
        </w:rPr>
        <w:t xml:space="preserve"> і техногенної </w:t>
      </w:r>
      <w:r w:rsidR="00E15301">
        <w:rPr>
          <w:rFonts w:ascii="Times New Roman" w:hAnsi="Times New Roman" w:cs="Times New Roman"/>
          <w:sz w:val="24"/>
          <w:szCs w:val="24"/>
          <w:lang w:val="uk-UA"/>
        </w:rPr>
        <w:t xml:space="preserve"> безпеки та </w:t>
      </w:r>
      <w:r w:rsidR="00E153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створює реальні наукові</w:t>
      </w:r>
      <w:r w:rsidR="00E15301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основ</w:t>
      </w:r>
      <w:r w:rsidR="00E153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="00E15301" w:rsidRPr="00D63C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організації безпеки</w:t>
      </w:r>
      <w:r w:rsidR="00E153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9A54EA" w:rsidRDefault="00DF34DA" w:rsidP="00B6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9A54E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9A54EA" w:rsidRDefault="009A54EA" w:rsidP="009A54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DF34DA" w:rsidRPr="009A54EA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Pr="009A54EA">
        <w:rPr>
          <w:rFonts w:ascii="Times New Roman" w:hAnsi="Times New Roman" w:cs="Times New Roman"/>
          <w:b/>
          <w:sz w:val="24"/>
          <w:szCs w:val="24"/>
          <w:lang w:val="uk-UA"/>
        </w:rPr>
        <w:t>ІТЕРАТУРА</w:t>
      </w:r>
    </w:p>
    <w:p w:rsidR="00DF34DA" w:rsidRPr="001769E5" w:rsidRDefault="003336FE" w:rsidP="00176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769E5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34DA" w:rsidRPr="001769E5">
        <w:rPr>
          <w:rFonts w:ascii="Times New Roman" w:hAnsi="Times New Roman" w:cs="Times New Roman"/>
          <w:sz w:val="24"/>
          <w:szCs w:val="24"/>
          <w:lang w:val="uk-UA"/>
        </w:rPr>
        <w:t>Розпорядження Кабінету Міністрі України від 22 січ. 2014 р. № 37-р "Про схвалення Концепції управління ризиками виникнення надзвичайних ситуацій техногенно</w:t>
      </w:r>
      <w:r w:rsidR="001769E5">
        <w:rPr>
          <w:rFonts w:ascii="Times New Roman" w:hAnsi="Times New Roman" w:cs="Times New Roman"/>
          <w:sz w:val="24"/>
          <w:szCs w:val="24"/>
          <w:lang w:val="uk-UA"/>
        </w:rPr>
        <w:t>го та природного характеру"</w:t>
      </w:r>
      <w:r w:rsidR="00DF34DA" w:rsidRPr="001769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F34DA" w:rsidRPr="001769E5">
        <w:rPr>
          <w:rFonts w:ascii="Times New Roman" w:hAnsi="Times New Roman" w:cs="Times New Roman"/>
          <w:sz w:val="24"/>
          <w:szCs w:val="24"/>
        </w:rPr>
        <w:t>http</w:t>
      </w:r>
      <w:r w:rsidR="00DF34DA" w:rsidRPr="001769E5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="00DF34DA" w:rsidRPr="001769E5">
        <w:rPr>
          <w:rFonts w:ascii="Times New Roman" w:hAnsi="Times New Roman" w:cs="Times New Roman"/>
          <w:sz w:val="24"/>
          <w:szCs w:val="24"/>
        </w:rPr>
        <w:t>zakon</w:t>
      </w:r>
      <w:r w:rsidR="00DF34DA" w:rsidRPr="001769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34DA" w:rsidRPr="001769E5">
        <w:rPr>
          <w:rFonts w:ascii="Times New Roman" w:hAnsi="Times New Roman" w:cs="Times New Roman"/>
          <w:sz w:val="24"/>
          <w:szCs w:val="24"/>
        </w:rPr>
        <w:t>rada</w:t>
      </w:r>
      <w:r w:rsidR="00DF34DA" w:rsidRPr="001769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34DA" w:rsidRPr="001769E5">
        <w:rPr>
          <w:rFonts w:ascii="Times New Roman" w:hAnsi="Times New Roman" w:cs="Times New Roman"/>
          <w:sz w:val="24"/>
          <w:szCs w:val="24"/>
        </w:rPr>
        <w:t>gov</w:t>
      </w:r>
      <w:r w:rsidR="00DF34DA" w:rsidRPr="001769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34DA" w:rsidRPr="001769E5">
        <w:rPr>
          <w:rFonts w:ascii="Times New Roman" w:hAnsi="Times New Roman" w:cs="Times New Roman"/>
          <w:sz w:val="24"/>
          <w:szCs w:val="24"/>
        </w:rPr>
        <w:t>ua</w:t>
      </w:r>
      <w:r w:rsidR="00DF34DA" w:rsidRPr="001769E5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DF34DA" w:rsidRPr="001769E5">
        <w:rPr>
          <w:rFonts w:ascii="Times New Roman" w:hAnsi="Times New Roman" w:cs="Times New Roman"/>
          <w:sz w:val="24"/>
          <w:szCs w:val="24"/>
        </w:rPr>
        <w:t>laws</w:t>
      </w:r>
      <w:r w:rsidR="00DF34DA" w:rsidRPr="001769E5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DF34DA" w:rsidRPr="001769E5">
        <w:rPr>
          <w:rFonts w:ascii="Times New Roman" w:hAnsi="Times New Roman" w:cs="Times New Roman"/>
          <w:sz w:val="24"/>
          <w:szCs w:val="24"/>
        </w:rPr>
        <w:t>show</w:t>
      </w:r>
      <w:r w:rsidR="00DF34DA" w:rsidRPr="001769E5">
        <w:rPr>
          <w:rFonts w:ascii="Times New Roman" w:hAnsi="Times New Roman" w:cs="Times New Roman"/>
          <w:sz w:val="24"/>
          <w:szCs w:val="24"/>
          <w:lang w:val="uk-UA"/>
        </w:rPr>
        <w:t xml:space="preserve">/37-2014-р. </w:t>
      </w:r>
    </w:p>
    <w:p w:rsidR="001769E5" w:rsidRPr="001769E5" w:rsidRDefault="003336FE" w:rsidP="00176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769E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769E5" w:rsidRPr="001769E5">
        <w:rPr>
          <w:rFonts w:ascii="Times New Roman" w:hAnsi="Times New Roman" w:cs="Times New Roman"/>
          <w:sz w:val="24"/>
          <w:szCs w:val="24"/>
          <w:lang w:val="uk-UA"/>
        </w:rPr>
        <w:t>Стратегія реформування системи Державної служби України з надзвичайних ситуацій: Схвалено розпорядженням Кабінету Міністрів від 25 січня 2017 р. № 61-р.</w:t>
      </w:r>
      <w:r w:rsidR="001769E5" w:rsidRPr="001769E5">
        <w:rPr>
          <w:rFonts w:ascii="Times New Roman" w:hAnsi="Times New Roman" w:cs="Times New Roman"/>
          <w:sz w:val="24"/>
          <w:szCs w:val="24"/>
        </w:rPr>
        <w:t>URL</w:t>
      </w:r>
      <w:r w:rsidR="001769E5" w:rsidRPr="001769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8" w:history="1"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://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zakon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rada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gov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ua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/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laws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/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show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/61-2017-%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</w:t>
        </w:r>
        <w:r w:rsidR="001769E5" w:rsidRPr="001769E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uk-UA"/>
          </w:rPr>
          <w:t>1%80</w:t>
        </w:r>
      </w:hyperlink>
      <w:r w:rsidR="001769E5" w:rsidRPr="001769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69E5" w:rsidRPr="001769E5" w:rsidRDefault="003336FE" w:rsidP="00176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769E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DF34DA" w:rsidRPr="00D63C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34DA" w:rsidRPr="00D63C2A">
        <w:rPr>
          <w:rFonts w:ascii="Times New Roman" w:hAnsi="Times New Roman" w:cs="Times New Roman"/>
          <w:sz w:val="24"/>
          <w:szCs w:val="24"/>
        </w:rPr>
        <w:t>CAN</w:t>
      </w:r>
      <w:r w:rsidR="001769E5">
        <w:rPr>
          <w:rFonts w:ascii="Times New Roman" w:hAnsi="Times New Roman" w:cs="Times New Roman"/>
          <w:sz w:val="24"/>
          <w:szCs w:val="24"/>
        </w:rPr>
        <w:t xml:space="preserve">/CSA-Q850 Управління ризиками. </w:t>
      </w:r>
    </w:p>
    <w:p w:rsidR="00507EE6" w:rsidRPr="00507EE6" w:rsidRDefault="00DF34DA" w:rsidP="001B3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41E">
        <w:rPr>
          <w:rFonts w:ascii="Times New Roman" w:hAnsi="Times New Roman" w:cs="Times New Roman"/>
          <w:sz w:val="24"/>
          <w:szCs w:val="24"/>
          <w:lang w:val="uk-UA"/>
        </w:rPr>
        <w:t>https://r2p.org.ua/wp-content/uploads/2020/10/report_on_</w:t>
      </w:r>
      <w:r w:rsidR="00E7041E">
        <w:rPr>
          <w:rFonts w:ascii="Times New Roman" w:hAnsi="Times New Roman" w:cs="Times New Roman"/>
          <w:sz w:val="24"/>
          <w:szCs w:val="24"/>
          <w:lang w:val="uk-UA"/>
        </w:rPr>
        <w:t>eco_tech_risks_3p-conso</w:t>
      </w:r>
      <w:r w:rsidR="004430BB" w:rsidRPr="004430BB">
        <w:rPr>
          <w:rFonts w:ascii="Times New Roman" w:hAnsi="Times New Roman" w:cs="Times New Roman"/>
          <w:sz w:val="24"/>
          <w:szCs w:val="24"/>
          <w:lang w:val="uk-UA"/>
        </w:rPr>
        <w:t xml:space="preserve">  </w:t>
      </w:r>
    </w:p>
    <w:p w:rsidR="00706CB7" w:rsidRPr="00D32742" w:rsidRDefault="00D32742" w:rsidP="00E7041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27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</w:p>
    <w:sectPr w:rsidR="00706CB7" w:rsidRPr="00D32742" w:rsidSect="007C5D46">
      <w:headerReference w:type="default" r:id="rId9"/>
      <w:pgSz w:w="11906" w:h="16838"/>
      <w:pgMar w:top="1418" w:right="1701" w:bottom="1418" w:left="1701" w:header="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B71" w:rsidRDefault="00995B71" w:rsidP="00D513E3">
      <w:pPr>
        <w:spacing w:after="0" w:line="240" w:lineRule="auto"/>
      </w:pPr>
      <w:r>
        <w:separator/>
      </w:r>
    </w:p>
  </w:endnote>
  <w:endnote w:type="continuationSeparator" w:id="1">
    <w:p w:rsidR="00995B71" w:rsidRDefault="00995B71" w:rsidP="00D5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B71" w:rsidRDefault="00995B71" w:rsidP="00D513E3">
      <w:pPr>
        <w:spacing w:after="0" w:line="240" w:lineRule="auto"/>
      </w:pPr>
      <w:r>
        <w:separator/>
      </w:r>
    </w:p>
  </w:footnote>
  <w:footnote w:type="continuationSeparator" w:id="1">
    <w:p w:rsidR="00995B71" w:rsidRDefault="00995B71" w:rsidP="00D5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E3" w:rsidRPr="00D513E3" w:rsidRDefault="00D513E3" w:rsidP="00D513E3">
    <w:pPr>
      <w:pStyle w:val="a6"/>
      <w:tabs>
        <w:tab w:val="clear" w:pos="4677"/>
      </w:tabs>
      <w:rPr>
        <w:lang w:val="uk-UA"/>
      </w:rPr>
    </w:pPr>
    <w:r>
      <w:rPr>
        <w:lang w:val="uk-UA"/>
      </w:rPr>
      <w:t xml:space="preserve">                               </w:t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6747"/>
    <w:multiLevelType w:val="hybridMultilevel"/>
    <w:tmpl w:val="C6B49F74"/>
    <w:lvl w:ilvl="0" w:tplc="9C88B2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E0168"/>
    <w:multiLevelType w:val="hybridMultilevel"/>
    <w:tmpl w:val="4B50A9C2"/>
    <w:lvl w:ilvl="0" w:tplc="ECA4E6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31634"/>
    <w:multiLevelType w:val="hybridMultilevel"/>
    <w:tmpl w:val="004A4D80"/>
    <w:lvl w:ilvl="0" w:tplc="34A0458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66CE"/>
    <w:rsid w:val="00013323"/>
    <w:rsid w:val="000A4292"/>
    <w:rsid w:val="000D63C2"/>
    <w:rsid w:val="00110BFE"/>
    <w:rsid w:val="00163D73"/>
    <w:rsid w:val="0017318B"/>
    <w:rsid w:val="001769E5"/>
    <w:rsid w:val="00180AA5"/>
    <w:rsid w:val="00183793"/>
    <w:rsid w:val="001B3FDE"/>
    <w:rsid w:val="001E3BCB"/>
    <w:rsid w:val="002205EA"/>
    <w:rsid w:val="002F35BC"/>
    <w:rsid w:val="003336FE"/>
    <w:rsid w:val="003473E4"/>
    <w:rsid w:val="003F584A"/>
    <w:rsid w:val="004170F3"/>
    <w:rsid w:val="004430BB"/>
    <w:rsid w:val="00467E3A"/>
    <w:rsid w:val="00495C4E"/>
    <w:rsid w:val="004B488D"/>
    <w:rsid w:val="00507EE6"/>
    <w:rsid w:val="0062224D"/>
    <w:rsid w:val="00667B17"/>
    <w:rsid w:val="00686DFA"/>
    <w:rsid w:val="0069567F"/>
    <w:rsid w:val="006B7425"/>
    <w:rsid w:val="006F72CE"/>
    <w:rsid w:val="00706CB7"/>
    <w:rsid w:val="0078794D"/>
    <w:rsid w:val="00791B25"/>
    <w:rsid w:val="007B3156"/>
    <w:rsid w:val="007C5D46"/>
    <w:rsid w:val="007F5E27"/>
    <w:rsid w:val="00821076"/>
    <w:rsid w:val="00870DF2"/>
    <w:rsid w:val="008B66CE"/>
    <w:rsid w:val="008D7745"/>
    <w:rsid w:val="009032F1"/>
    <w:rsid w:val="00985C0D"/>
    <w:rsid w:val="00995B71"/>
    <w:rsid w:val="009A215A"/>
    <w:rsid w:val="009A456E"/>
    <w:rsid w:val="009A54EA"/>
    <w:rsid w:val="00A06971"/>
    <w:rsid w:val="00A46812"/>
    <w:rsid w:val="00A82571"/>
    <w:rsid w:val="00A8635E"/>
    <w:rsid w:val="00AE0F51"/>
    <w:rsid w:val="00AE7F91"/>
    <w:rsid w:val="00B27034"/>
    <w:rsid w:val="00B612FD"/>
    <w:rsid w:val="00B625EB"/>
    <w:rsid w:val="00BD0075"/>
    <w:rsid w:val="00C23C0D"/>
    <w:rsid w:val="00C63234"/>
    <w:rsid w:val="00CA0DC3"/>
    <w:rsid w:val="00D32742"/>
    <w:rsid w:val="00D513E3"/>
    <w:rsid w:val="00D61A1C"/>
    <w:rsid w:val="00D63C2A"/>
    <w:rsid w:val="00D77EB4"/>
    <w:rsid w:val="00DA6AF3"/>
    <w:rsid w:val="00DF34DA"/>
    <w:rsid w:val="00E061A3"/>
    <w:rsid w:val="00E13685"/>
    <w:rsid w:val="00E15301"/>
    <w:rsid w:val="00E2594A"/>
    <w:rsid w:val="00E7041E"/>
    <w:rsid w:val="00EB1EAD"/>
    <w:rsid w:val="00EC4579"/>
    <w:rsid w:val="00EE266E"/>
    <w:rsid w:val="00EE33D3"/>
    <w:rsid w:val="00EE643B"/>
    <w:rsid w:val="00FD05CF"/>
    <w:rsid w:val="00FF079F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27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3E3"/>
  </w:style>
  <w:style w:type="paragraph" w:styleId="a8">
    <w:name w:val="footer"/>
    <w:basedOn w:val="a"/>
    <w:link w:val="a9"/>
    <w:uiPriority w:val="99"/>
    <w:semiHidden/>
    <w:unhideWhenUsed/>
    <w:rsid w:val="00D5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13E3"/>
  </w:style>
  <w:style w:type="table" w:styleId="aa">
    <w:name w:val="Table Grid"/>
    <w:basedOn w:val="a1"/>
    <w:uiPriority w:val="59"/>
    <w:rsid w:val="00D51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A429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B7425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E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61-2017-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C1A9-8D25-4D3E-A287-F013AB18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42</cp:revision>
  <dcterms:created xsi:type="dcterms:W3CDTF">2022-05-12T12:46:00Z</dcterms:created>
  <dcterms:modified xsi:type="dcterms:W3CDTF">2023-03-06T20:25:00Z</dcterms:modified>
</cp:coreProperties>
</file>