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EA" w:rsidRPr="003E74C3" w:rsidRDefault="003E74C3">
      <w:pPr>
        <w:jc w:val="both"/>
        <w:rPr>
          <w:rFonts w:ascii="Times New Roman" w:hAnsi="Times New Roman" w:cs="Times New Roman"/>
          <w:lang w:val="ru-RU"/>
        </w:rPr>
      </w:pPr>
      <w:bookmarkStart w:id="0" w:name="_GoBack"/>
      <w:bookmarkEnd w:id="0"/>
      <w:r w:rsidRPr="003E74C3">
        <w:rPr>
          <w:rFonts w:ascii="Times New Roman" w:hAnsi="Times New Roman" w:cs="Times New Roman"/>
          <w:lang w:val="ru-RU"/>
        </w:rPr>
        <w:t>УДК 692:004.67</w:t>
      </w:r>
    </w:p>
    <w:p w:rsidR="007A1AEA" w:rsidRPr="003E74C3" w:rsidRDefault="007A1AEA">
      <w:pPr>
        <w:jc w:val="both"/>
        <w:rPr>
          <w:rFonts w:ascii="Times New Roman" w:hAnsi="Times New Roman" w:cs="Times New Roman"/>
          <w:lang w:val="ru-RU"/>
        </w:rPr>
      </w:pPr>
    </w:p>
    <w:p w:rsidR="007A1AEA" w:rsidRPr="003E74C3" w:rsidRDefault="003E74C3">
      <w:pPr>
        <w:jc w:val="center"/>
        <w:rPr>
          <w:rFonts w:ascii="Times New Roman" w:hAnsi="Times New Roman" w:cs="Times New Roman"/>
          <w:b/>
          <w:bCs/>
          <w:sz w:val="24"/>
          <w:szCs w:val="24"/>
          <w:lang w:val="ru-RU"/>
        </w:rPr>
      </w:pPr>
      <w:r w:rsidRPr="003E74C3">
        <w:rPr>
          <w:rFonts w:ascii="Times New Roman" w:hAnsi="Times New Roman" w:cs="Times New Roman"/>
          <w:b/>
          <w:bCs/>
          <w:sz w:val="24"/>
          <w:szCs w:val="24"/>
          <w:lang w:val="ru-RU"/>
        </w:rPr>
        <w:t>ІНФОРМАЦІЙНЕ ЗАБЕЗПЕЧЕННЯ ПРОЦЕСУ ПРОЕКТУВАННЯ ЛЕГКОСКИДНИХ КОНСТРУКЦІЙ</w:t>
      </w:r>
    </w:p>
    <w:p w:rsidR="007A1AEA" w:rsidRPr="003E74C3" w:rsidRDefault="007A1AEA">
      <w:pPr>
        <w:jc w:val="both"/>
        <w:rPr>
          <w:rFonts w:ascii="Times New Roman" w:hAnsi="Times New Roman" w:cs="Times New Roman"/>
          <w:lang w:val="ru-RU"/>
        </w:rPr>
      </w:pPr>
    </w:p>
    <w:p w:rsidR="007A1AEA" w:rsidRPr="003E74C3" w:rsidRDefault="003E74C3">
      <w:pPr>
        <w:jc w:val="center"/>
        <w:rPr>
          <w:rFonts w:ascii="Times New Roman" w:hAnsi="Times New Roman" w:cs="Times New Roman"/>
          <w:b/>
          <w:bCs/>
          <w:sz w:val="22"/>
          <w:szCs w:val="22"/>
          <w:lang w:val="ru-RU"/>
        </w:rPr>
      </w:pPr>
      <w:r w:rsidRPr="003E74C3">
        <w:rPr>
          <w:rFonts w:ascii="Times New Roman" w:hAnsi="Times New Roman" w:cs="Times New Roman"/>
          <w:b/>
          <w:bCs/>
          <w:sz w:val="22"/>
          <w:szCs w:val="22"/>
          <w:lang w:val="ru-RU"/>
        </w:rPr>
        <w:t>Осьмачко О.О., к.т.н.</w:t>
      </w:r>
    </w:p>
    <w:p w:rsidR="007A1AEA" w:rsidRPr="003E74C3" w:rsidRDefault="003E74C3">
      <w:pPr>
        <w:jc w:val="center"/>
        <w:rPr>
          <w:rFonts w:ascii="Times New Roman" w:hAnsi="Times New Roman" w:cs="Times New Roman"/>
          <w:sz w:val="18"/>
          <w:szCs w:val="18"/>
          <w:lang w:val="ru-RU"/>
        </w:rPr>
      </w:pPr>
      <w:r w:rsidRPr="003E74C3">
        <w:rPr>
          <w:rFonts w:ascii="Times New Roman" w:hAnsi="Times New Roman" w:cs="Times New Roman"/>
          <w:sz w:val="18"/>
          <w:szCs w:val="18"/>
          <w:lang w:val="ru-RU"/>
        </w:rPr>
        <w:t>Національний університет цивільного захисту України, м. Харків</w:t>
      </w:r>
    </w:p>
    <w:p w:rsidR="007A1AEA" w:rsidRPr="003E74C3" w:rsidRDefault="007A1AEA">
      <w:pPr>
        <w:jc w:val="both"/>
        <w:rPr>
          <w:rFonts w:ascii="Times New Roman" w:hAnsi="Times New Roman" w:cs="Times New Roman"/>
          <w:lang w:val="ru-RU"/>
        </w:rPr>
      </w:pPr>
    </w:p>
    <w:p w:rsidR="007A1AEA" w:rsidRDefault="003E74C3">
      <w:pPr>
        <w:ind w:firstLine="425"/>
        <w:jc w:val="both"/>
        <w:rPr>
          <w:rFonts w:ascii="Times New Roman" w:hAnsi="Times New Roman" w:cs="Times New Roman"/>
        </w:rPr>
      </w:pPr>
      <w:r>
        <w:rPr>
          <w:rFonts w:ascii="Times New Roman" w:hAnsi="Times New Roman" w:cs="Times New Roman"/>
        </w:rPr>
        <w:t xml:space="preserve">Зберігання горючих газів, легкозаймистої рідини та вибухових речовин треба </w:t>
      </w:r>
      <w:r>
        <w:rPr>
          <w:rFonts w:ascii="Times New Roman" w:hAnsi="Times New Roman" w:cs="Times New Roman"/>
        </w:rPr>
        <w:t>враховувати під час проектування будівлі чи споруди. При проектуванні робити в будівлі легкоскидні конструкції (ЛСК). При їх використанні, якщо скоїться вибух, то ЛСК руйнується, а основна конструкція будівлі залишається не ушкодженою, горючі гази через ут</w:t>
      </w:r>
      <w:r>
        <w:rPr>
          <w:rFonts w:ascii="Times New Roman" w:hAnsi="Times New Roman" w:cs="Times New Roman"/>
        </w:rPr>
        <w:t>ворений отвір виходять на зовні та пожежа не розповсюджується в середину будівлі. Таким чином використання ЛСК зменшує руйнування будівлі та забезпечує безпеку життя персоналу. Після вибуху потрібен мінімальний ремонт будівлі та заміни ЛСК. Таке рішення на</w:t>
      </w:r>
      <w:r>
        <w:rPr>
          <w:rFonts w:ascii="Times New Roman" w:hAnsi="Times New Roman" w:cs="Times New Roman"/>
        </w:rPr>
        <w:t>багато економічне, чим зберігати горючі гази та вибухонебезпечні речовини в будівлі без ЛСК де під час вибуху пошкоджується, а інколи і руйнується несуча конструкція.</w:t>
      </w:r>
    </w:p>
    <w:p w:rsidR="007A1AEA" w:rsidRDefault="003E74C3">
      <w:pPr>
        <w:ind w:firstLine="425"/>
        <w:jc w:val="both"/>
        <w:rPr>
          <w:rFonts w:ascii="Times New Roman" w:hAnsi="Times New Roman" w:cs="Times New Roman"/>
        </w:rPr>
      </w:pPr>
      <w:r>
        <w:rPr>
          <w:rFonts w:ascii="Times New Roman" w:hAnsi="Times New Roman" w:cs="Times New Roman"/>
        </w:rPr>
        <w:t>Проектування будівлі займає багато часу і цей час за допомогою використання типових рішен</w:t>
      </w:r>
      <w:r>
        <w:rPr>
          <w:rFonts w:ascii="Times New Roman" w:hAnsi="Times New Roman" w:cs="Times New Roman"/>
        </w:rPr>
        <w:t xml:space="preserve">ь, інформаційного забезпечення, автоматизації розрахунків постійно зменшується, а кожне прийняте рішення має обґрунтування. Розрахунок ЛСК проводиться за відповідним ДСТУ [1]. При розрахунку використовуються особливості горючих газів та їх сумішей. Всі їх </w:t>
      </w:r>
      <w:r>
        <w:rPr>
          <w:rFonts w:ascii="Times New Roman" w:hAnsi="Times New Roman" w:cs="Times New Roman"/>
        </w:rPr>
        <w:t>параметри треба знаходити в довідниках. Після розрахунку параметрів ЛСК необхідно вибрати серед сучасного різноманіття [2-3] той тип ЛСК, який буде відповідати усім накладеним вимогам і задовільняти замовника по кошторису. Для прийняття такого рішення необ</w:t>
      </w:r>
      <w:r>
        <w:rPr>
          <w:rFonts w:ascii="Times New Roman" w:hAnsi="Times New Roman" w:cs="Times New Roman"/>
        </w:rPr>
        <w:t>хідно використовувати багатокритеріальний аналіз для оцінки ефективності ЛСК [4]. На розрахунок параметрів ЛСК та визначення оптимальної ЛСК з великої множини існуючих відводиться не мало часу. Тому необхідно цей час мінімізувати, щоб більше приділити часу</w:t>
      </w:r>
      <w:r>
        <w:rPr>
          <w:rFonts w:ascii="Times New Roman" w:hAnsi="Times New Roman" w:cs="Times New Roman"/>
        </w:rPr>
        <w:t xml:space="preserve"> проектування на основну конструкцію будівлі.</w:t>
      </w:r>
    </w:p>
    <w:p w:rsidR="007A1AEA" w:rsidRDefault="003E74C3">
      <w:pPr>
        <w:widowControl w:val="0"/>
        <w:ind w:firstLine="425"/>
        <w:jc w:val="both"/>
        <w:rPr>
          <w:rFonts w:ascii="Times New Roman" w:hAnsi="Times New Roman" w:cs="Times New Roman"/>
        </w:rPr>
      </w:pPr>
      <w:r>
        <w:rPr>
          <w:rFonts w:ascii="Times New Roman" w:hAnsi="Times New Roman" w:cs="Times New Roman"/>
        </w:rPr>
        <w:t>Зменшення часу проектування ЛСК проводиться при використанні інформаційного забезпечення процесу проектування ЛСК та автоматизації визначення параметрів ЛСК, оцінки її ефективності та вибору з множини оптимальн</w:t>
      </w:r>
      <w:r>
        <w:rPr>
          <w:rFonts w:ascii="Times New Roman" w:hAnsi="Times New Roman" w:cs="Times New Roman"/>
        </w:rPr>
        <w:t>у ЛСК для визначеної будівлі. Інформаційне забезпечення процесу проектування складається з бази даних всіх основних параметрів горючих газів, їх сумішей, легкозаймистої рідини та вибухових речовин. З бази даних всі ці параметри завантажуються автоматично п</w:t>
      </w:r>
      <w:r>
        <w:rPr>
          <w:rFonts w:ascii="Times New Roman" w:hAnsi="Times New Roman" w:cs="Times New Roman"/>
        </w:rPr>
        <w:t xml:space="preserve">еред початком розрахунку параметрів ЛСК. Після автоматичного визначення параметрів ЛСК проводиться багатокритеріальний аналіз та визначення оптимальної ЛСК. Множина існуючих типів ЛСК, виробників ЛСК серед яких потрібну </w:t>
      </w:r>
      <w:r>
        <w:rPr>
          <w:rFonts w:ascii="Times New Roman" w:hAnsi="Times New Roman" w:cs="Times New Roman"/>
        </w:rPr>
        <w:lastRenderedPageBreak/>
        <w:t>визначити оптимальну за обраними кри</w:t>
      </w:r>
      <w:r>
        <w:rPr>
          <w:rFonts w:ascii="Times New Roman" w:hAnsi="Times New Roman" w:cs="Times New Roman"/>
        </w:rPr>
        <w:t xml:space="preserve">теріями знаходиться в базі даних, яка постійно оновлюється. </w:t>
      </w:r>
    </w:p>
    <w:p w:rsidR="007A1AEA" w:rsidRDefault="003E74C3">
      <w:pPr>
        <w:widowControl w:val="0"/>
        <w:ind w:firstLine="425"/>
        <w:jc w:val="both"/>
        <w:rPr>
          <w:rFonts w:ascii="Times New Roman" w:hAnsi="Times New Roman" w:cs="Times New Roman"/>
        </w:rPr>
      </w:pPr>
      <w:r>
        <w:rPr>
          <w:rFonts w:ascii="Times New Roman" w:hAnsi="Times New Roman" w:cs="Times New Roman"/>
        </w:rPr>
        <w:t>Для розробки бази даних параметрів горючих газів,  легкозаймистої рідини та вибухових речовин та бази даних існуючих ЛСК найбільше підходить реляційна модель із усіх наведених типів представлення</w:t>
      </w:r>
      <w:r>
        <w:rPr>
          <w:rFonts w:ascii="Times New Roman" w:hAnsi="Times New Roman" w:cs="Times New Roman"/>
        </w:rPr>
        <w:t xml:space="preserve"> даних. Реляційна модель спрямовано організацію даних як двомірних таблиць. Кожна реляційна таблиця є двомірним масивом. Представлена структура інформаційного забезпечення на рисунку. </w:t>
      </w:r>
    </w:p>
    <w:p w:rsidR="007A1AEA" w:rsidRDefault="007A1AEA">
      <w:pPr>
        <w:widowControl w:val="0"/>
        <w:jc w:val="center"/>
        <w:rPr>
          <w:rFonts w:ascii="Times New Roman" w:hAnsi="Times New Roman" w:cs="Times New Roman"/>
        </w:rPr>
      </w:pPr>
    </w:p>
    <w:p w:rsidR="007A1AEA" w:rsidRDefault="003E74C3">
      <w:pPr>
        <w:widowControl w:val="0"/>
        <w:jc w:val="center"/>
        <w:rPr>
          <w:rFonts w:ascii="Times New Roman" w:hAnsi="Times New Roman" w:cs="Times New Roman"/>
        </w:rPr>
      </w:pPr>
      <w:r>
        <w:rPr>
          <w:rFonts w:ascii="Times New Roman" w:hAnsi="Times New Roman" w:cs="Times New Roman"/>
          <w:noProof/>
          <w:lang w:val="ru-RU" w:eastAsia="ru-RU"/>
        </w:rPr>
        <w:drawing>
          <wp:inline distT="0" distB="0" distL="114300" distR="114300">
            <wp:extent cx="4325620" cy="3128010"/>
            <wp:effectExtent l="0" t="0" r="17780" b="15240"/>
            <wp:docPr id="3" name="Зображення 3" descr="Рисунок Одеса 200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 3" descr="Рисунок Одеса 2004_01"/>
                    <pic:cNvPicPr>
                      <a:picLocks noChangeAspect="1"/>
                    </pic:cNvPicPr>
                  </pic:nvPicPr>
                  <pic:blipFill>
                    <a:blip r:embed="rId6"/>
                    <a:srcRect r="22224"/>
                    <a:stretch>
                      <a:fillRect/>
                    </a:stretch>
                  </pic:blipFill>
                  <pic:spPr>
                    <a:xfrm>
                      <a:off x="0" y="0"/>
                      <a:ext cx="4325620" cy="3128010"/>
                    </a:xfrm>
                    <a:prstGeom prst="rect">
                      <a:avLst/>
                    </a:prstGeom>
                  </pic:spPr>
                </pic:pic>
              </a:graphicData>
            </a:graphic>
          </wp:inline>
        </w:drawing>
      </w:r>
    </w:p>
    <w:p w:rsidR="007A1AEA" w:rsidRDefault="003E74C3">
      <w:pPr>
        <w:widowControl w:val="0"/>
        <w:jc w:val="center"/>
        <w:rPr>
          <w:rFonts w:ascii="Times New Roman" w:hAnsi="Times New Roman" w:cs="Times New Roman"/>
        </w:rPr>
      </w:pPr>
      <w:r>
        <w:rPr>
          <w:rFonts w:ascii="Times New Roman" w:hAnsi="Times New Roman" w:cs="Times New Roman"/>
        </w:rPr>
        <w:t>Рисунок - Структурна схема інформаційного забезпечення</w:t>
      </w:r>
    </w:p>
    <w:p w:rsidR="007A1AEA" w:rsidRDefault="007A1AEA">
      <w:pPr>
        <w:widowControl w:val="0"/>
        <w:jc w:val="center"/>
        <w:rPr>
          <w:rFonts w:ascii="Times New Roman" w:hAnsi="Times New Roman" w:cs="Times New Roman"/>
        </w:rPr>
      </w:pPr>
    </w:p>
    <w:p w:rsidR="007A1AEA" w:rsidRDefault="003E74C3">
      <w:pPr>
        <w:widowControl w:val="0"/>
        <w:ind w:firstLine="425"/>
        <w:jc w:val="both"/>
        <w:rPr>
          <w:rFonts w:ascii="Times New Roman" w:hAnsi="Times New Roman" w:cs="Times New Roman"/>
        </w:rPr>
      </w:pPr>
      <w:r>
        <w:rPr>
          <w:rFonts w:ascii="Times New Roman" w:hAnsi="Times New Roman" w:cs="Times New Roman"/>
        </w:rPr>
        <w:t>По строкам з</w:t>
      </w:r>
      <w:r>
        <w:rPr>
          <w:rFonts w:ascii="Times New Roman" w:hAnsi="Times New Roman" w:cs="Times New Roman"/>
        </w:rPr>
        <w:t>берігання даних для параметрів горючих газів, легкозаймистої рідини та вибухових речовин використовується постійна база даних, для множини ЛСК оперативна база даних, яка постійно поповнюється. Для більш ефективного визначення параметрів ЛСК та прийняття рі</w:t>
      </w:r>
      <w:r>
        <w:rPr>
          <w:rFonts w:ascii="Times New Roman" w:hAnsi="Times New Roman" w:cs="Times New Roman"/>
        </w:rPr>
        <w:t>шення при проектуванні ЛСК забезпечується взаємозв'язок між базами даних та частиною інформаційної технологія, яка проводить автоматичні розрахунки параметрів ЛСК, визначає оптимальну ЛСК з урахуванням всіх критеріїв, інтерфейс з проектантом, для зручності</w:t>
      </w:r>
      <w:r>
        <w:rPr>
          <w:rFonts w:ascii="Times New Roman" w:hAnsi="Times New Roman" w:cs="Times New Roman"/>
        </w:rPr>
        <w:t xml:space="preserve"> її використання.</w:t>
      </w:r>
    </w:p>
    <w:p w:rsidR="007A1AEA" w:rsidRDefault="003E74C3">
      <w:pPr>
        <w:widowControl w:val="0"/>
        <w:ind w:firstLine="425"/>
        <w:jc w:val="both"/>
        <w:rPr>
          <w:rFonts w:ascii="Times New Roman" w:hAnsi="Times New Roman" w:cs="Times New Roman"/>
        </w:rPr>
      </w:pPr>
      <w:r>
        <w:rPr>
          <w:rFonts w:ascii="Times New Roman" w:hAnsi="Times New Roman" w:cs="Times New Roman"/>
        </w:rPr>
        <w:t xml:space="preserve">Головною вимогою до інформаційного забезпечення проектування ЛСК є забезпечення проектувальника ефективним інструментом для проведення оперативного аналізу та обробки даних, які отримані з безлічі джерел та </w:t>
      </w:r>
      <w:r>
        <w:rPr>
          <w:rFonts w:ascii="Times New Roman" w:hAnsi="Times New Roman" w:cs="Times New Roman"/>
        </w:rPr>
        <w:lastRenderedPageBreak/>
        <w:t>накопичені за досить тривалий п</w:t>
      </w:r>
      <w:r>
        <w:rPr>
          <w:rFonts w:ascii="Times New Roman" w:hAnsi="Times New Roman" w:cs="Times New Roman"/>
        </w:rPr>
        <w:t>еріод за обраними критеріями та параметрами. Реалізація розробленого інформаційного забезпечення здійснюється у вигляді сучасних технологій.</w:t>
      </w:r>
    </w:p>
    <w:p w:rsidR="007A1AEA" w:rsidRDefault="003E74C3">
      <w:pPr>
        <w:widowControl w:val="0"/>
        <w:ind w:firstLine="425"/>
        <w:jc w:val="both"/>
        <w:rPr>
          <w:rFonts w:ascii="Times New Roman" w:hAnsi="Times New Roman" w:cs="Times New Roman"/>
        </w:rPr>
      </w:pPr>
      <w:r>
        <w:rPr>
          <w:rFonts w:ascii="Times New Roman" w:hAnsi="Times New Roman" w:cs="Times New Roman"/>
        </w:rPr>
        <w:t>Забезпечення цілісності даних, видалення впливу людського фактору забезпечується елементарними перевірками або умов</w:t>
      </w:r>
      <w:r>
        <w:rPr>
          <w:rFonts w:ascii="Times New Roman" w:hAnsi="Times New Roman" w:cs="Times New Roman"/>
        </w:rPr>
        <w:t>ами, що виконуються при операцій вказання значення початкових параметрів. Якщо ця перевірка не проходить, то данні скасовуються, а проектанту передається помилка та вказується місто помилки, для швидкого її виправлення.</w:t>
      </w:r>
    </w:p>
    <w:p w:rsidR="007A1AEA" w:rsidRDefault="003E74C3">
      <w:pPr>
        <w:widowControl w:val="0"/>
        <w:ind w:firstLine="425"/>
        <w:jc w:val="both"/>
        <w:rPr>
          <w:rFonts w:ascii="Times New Roman" w:hAnsi="Times New Roman" w:cs="Times New Roman"/>
        </w:rPr>
      </w:pPr>
      <w:r>
        <w:rPr>
          <w:rFonts w:ascii="Times New Roman" w:hAnsi="Times New Roman" w:cs="Times New Roman"/>
        </w:rPr>
        <w:t>Таким чином проектанту необхідно вне</w:t>
      </w:r>
      <w:r>
        <w:rPr>
          <w:rFonts w:ascii="Times New Roman" w:hAnsi="Times New Roman" w:cs="Times New Roman"/>
        </w:rPr>
        <w:t>сти тільки параметри навколишнього середовища; параметри приміщення, для якого буде використовуватися ЛСК; обрати горючі гази та відношення їх у сумішах, які будуть зберігатися в приміщенні; визначити вагові коефіцієнти до критеріїв при багатокритеріальном</w:t>
      </w:r>
      <w:r>
        <w:rPr>
          <w:rFonts w:ascii="Times New Roman" w:hAnsi="Times New Roman" w:cs="Times New Roman"/>
        </w:rPr>
        <w:t>у аналізу, для визначення оптимальної ЛСК з множини існуючих. Після чого проектант отримає обґрунтоване рішення оптимальної ЛСК з визначеними параметрами.</w:t>
      </w:r>
    </w:p>
    <w:p w:rsidR="007A1AEA" w:rsidRDefault="003E74C3">
      <w:pPr>
        <w:widowControl w:val="0"/>
        <w:ind w:firstLine="425"/>
        <w:jc w:val="both"/>
        <w:rPr>
          <w:rFonts w:ascii="Times New Roman" w:hAnsi="Times New Roman" w:cs="Times New Roman"/>
        </w:rPr>
      </w:pPr>
      <w:r>
        <w:rPr>
          <w:rFonts w:ascii="Times New Roman" w:hAnsi="Times New Roman" w:cs="Times New Roman"/>
        </w:rPr>
        <w:t>Розроблена інформаційне забезпечення процесу проектування ЛСК з науково-обґрунтованим вибором ЛСК з у</w:t>
      </w:r>
      <w:r>
        <w:rPr>
          <w:rFonts w:ascii="Times New Roman" w:hAnsi="Times New Roman" w:cs="Times New Roman"/>
        </w:rPr>
        <w:t>рахуванням багатьох критеріїв та повністю автоматизований розрахунок параметрів ЛСК. Це дозволяє організувати інформаційну підтримку та ефективну взаємодію проектувальника з базами даних у процесі системного синтезу ЛСК та всієї будівлі. Таким чином скороч</w:t>
      </w:r>
      <w:r>
        <w:rPr>
          <w:rFonts w:ascii="Times New Roman" w:hAnsi="Times New Roman" w:cs="Times New Roman"/>
        </w:rPr>
        <w:t>ується час на проектування ЛСК та її вибір серед різноманітних варіантів сучасних ЛСК та їх виробників. Збережений час можна використовувати на більш доскональніше проектування будівлі чи споруди.</w:t>
      </w:r>
    </w:p>
    <w:p w:rsidR="007A1AEA" w:rsidRDefault="007A1AEA">
      <w:pPr>
        <w:ind w:firstLine="425"/>
        <w:jc w:val="both"/>
        <w:rPr>
          <w:rFonts w:ascii="Times New Roman" w:hAnsi="Times New Roman" w:cs="Times New Roman"/>
        </w:rPr>
      </w:pPr>
    </w:p>
    <w:p w:rsidR="007A1AEA" w:rsidRDefault="003E74C3">
      <w:pPr>
        <w:jc w:val="center"/>
        <w:rPr>
          <w:rFonts w:ascii="Times New Roman" w:hAnsi="Times New Roman" w:cs="Times New Roman"/>
          <w:b/>
          <w:bCs/>
        </w:rPr>
      </w:pPr>
      <w:r>
        <w:rPr>
          <w:rFonts w:ascii="Times New Roman" w:hAnsi="Times New Roman" w:cs="Times New Roman"/>
          <w:b/>
          <w:bCs/>
        </w:rPr>
        <w:t xml:space="preserve">INFORMATION SUPPORT OF THE DESIGN PROCESS OF </w:t>
      </w:r>
      <w:r>
        <w:rPr>
          <w:rFonts w:ascii="Times New Roman" w:hAnsi="Times New Roman" w:cs="Times New Roman"/>
          <w:b/>
          <w:bCs/>
        </w:rPr>
        <w:t>EASILY REMOVA</w:t>
      </w:r>
      <w:r>
        <w:rPr>
          <w:rFonts w:ascii="Times New Roman" w:hAnsi="Times New Roman" w:cs="Times New Roman"/>
          <w:b/>
          <w:bCs/>
        </w:rPr>
        <w:t>BLE STRUCTURES</w:t>
      </w:r>
    </w:p>
    <w:p w:rsidR="007A1AEA" w:rsidRDefault="007A1AEA">
      <w:pPr>
        <w:ind w:firstLine="425"/>
        <w:jc w:val="both"/>
        <w:rPr>
          <w:rFonts w:ascii="Times New Roman" w:hAnsi="Times New Roman" w:cs="Times New Roman"/>
        </w:rPr>
      </w:pPr>
    </w:p>
    <w:p w:rsidR="007A1AEA" w:rsidRDefault="003E74C3">
      <w:pPr>
        <w:ind w:firstLine="425"/>
        <w:jc w:val="both"/>
        <w:rPr>
          <w:rFonts w:ascii="Times New Roman" w:hAnsi="Times New Roman" w:cs="Times New Roman"/>
        </w:rPr>
      </w:pPr>
      <w:r>
        <w:rPr>
          <w:rFonts w:ascii="Times New Roman" w:hAnsi="Times New Roman" w:cs="Times New Roman"/>
        </w:rPr>
        <w:t xml:space="preserve">Information support for the process of designing </w:t>
      </w:r>
      <w:r>
        <w:rPr>
          <w:rFonts w:ascii="Times New Roman" w:hAnsi="Times New Roman" w:cs="Times New Roman"/>
        </w:rPr>
        <w:t xml:space="preserve">of </w:t>
      </w:r>
      <w:r>
        <w:rPr>
          <w:rFonts w:ascii="Times New Roman" w:hAnsi="Times New Roman" w:cs="Times New Roman"/>
        </w:rPr>
        <w:t xml:space="preserve">easily removable </w:t>
      </w:r>
      <w:r>
        <w:rPr>
          <w:rFonts w:ascii="Times New Roman" w:hAnsi="Times New Roman" w:cs="Times New Roman"/>
        </w:rPr>
        <w:t xml:space="preserve">structures is given. An algorithm for determining easily removable structures has been developed. The structural diagram of information support is given. The connections </w:t>
      </w:r>
      <w:r>
        <w:rPr>
          <w:rFonts w:ascii="Times New Roman" w:hAnsi="Times New Roman" w:cs="Times New Roman"/>
        </w:rPr>
        <w:t xml:space="preserve">between databases, information technology and the designer are defined. </w:t>
      </w:r>
    </w:p>
    <w:p w:rsidR="007A1AEA" w:rsidRDefault="003E74C3">
      <w:pPr>
        <w:jc w:val="center"/>
        <w:rPr>
          <w:rFonts w:ascii="Times New Roman" w:hAnsi="Times New Roman" w:cs="Times New Roman"/>
          <w:b/>
          <w:bCs/>
        </w:rPr>
      </w:pPr>
      <w:r>
        <w:rPr>
          <w:rFonts w:ascii="Times New Roman" w:hAnsi="Times New Roman" w:cs="Times New Roman"/>
          <w:b/>
          <w:bCs/>
        </w:rPr>
        <w:t>ЛІТЕРАТУРА</w:t>
      </w:r>
    </w:p>
    <w:p w:rsidR="007A1AEA" w:rsidRDefault="003E74C3">
      <w:pPr>
        <w:numPr>
          <w:ilvl w:val="0"/>
          <w:numId w:val="1"/>
        </w:numPr>
        <w:tabs>
          <w:tab w:val="clear" w:pos="425"/>
          <w:tab w:val="left" w:pos="600"/>
        </w:tabs>
        <w:ind w:left="0" w:firstLine="425"/>
        <w:jc w:val="both"/>
        <w:rPr>
          <w:rFonts w:ascii="Times New Roman" w:hAnsi="Times New Roman" w:cs="Times New Roman"/>
        </w:rPr>
      </w:pPr>
      <w:r>
        <w:rPr>
          <w:rFonts w:ascii="Times New Roman" w:hAnsi="Times New Roman" w:cs="Times New Roman"/>
        </w:rPr>
        <w:t xml:space="preserve">Пожежна безпека. Методи визначення параметрів легкоскидних конструкцій для вибухопожежонебезпечних приміщень та будинків. Основні положення : ДСТУ 9176:2022 [Чинний з </w:t>
      </w:r>
      <w:r>
        <w:rPr>
          <w:rFonts w:ascii="Times New Roman" w:hAnsi="Times New Roman" w:cs="Times New Roman"/>
        </w:rPr>
        <w:t>2023.01.01]. Київ: Мінрегіон України, 2023. 41 с.].</w:t>
      </w:r>
    </w:p>
    <w:p w:rsidR="007A1AEA" w:rsidRDefault="003E74C3">
      <w:pPr>
        <w:numPr>
          <w:ilvl w:val="0"/>
          <w:numId w:val="1"/>
        </w:numPr>
        <w:tabs>
          <w:tab w:val="clear" w:pos="425"/>
          <w:tab w:val="left" w:pos="600"/>
        </w:tabs>
        <w:ind w:left="0" w:firstLine="425"/>
        <w:jc w:val="both"/>
        <w:rPr>
          <w:rFonts w:ascii="Times New Roman" w:hAnsi="Times New Roman" w:cs="Times New Roman"/>
        </w:rPr>
      </w:pPr>
      <w:r>
        <w:rPr>
          <w:rFonts w:ascii="Times New Roman" w:hAnsi="Times New Roman" w:cs="Times New Roman"/>
        </w:rPr>
        <w:t>Крамарчук А.П., Б.М. Ільницький, Т.В. Бобало, Будівельні конструкції, Львів:  Львівська політехніка, 2016 р., 200 с.</w:t>
      </w:r>
    </w:p>
    <w:p w:rsidR="007A1AEA" w:rsidRDefault="003E74C3">
      <w:pPr>
        <w:numPr>
          <w:ilvl w:val="0"/>
          <w:numId w:val="1"/>
        </w:numPr>
        <w:tabs>
          <w:tab w:val="clear" w:pos="425"/>
          <w:tab w:val="left" w:pos="600"/>
        </w:tabs>
        <w:ind w:left="0" w:firstLine="425"/>
        <w:jc w:val="both"/>
        <w:rPr>
          <w:rFonts w:ascii="Times New Roman" w:hAnsi="Times New Roman" w:cs="Times New Roman"/>
        </w:rPr>
      </w:pPr>
      <w:r>
        <w:rPr>
          <w:rFonts w:ascii="Times New Roman" w:hAnsi="Times New Roman" w:cs="Times New Roman"/>
        </w:rPr>
        <w:t>Куліков П.М., Плоский В.О., Гетун Г.В., Конструкції будівель і споруд, К.: Ліра-К, 2021</w:t>
      </w:r>
      <w:r>
        <w:rPr>
          <w:rFonts w:ascii="Times New Roman" w:hAnsi="Times New Roman" w:cs="Times New Roman"/>
        </w:rPr>
        <w:t xml:space="preserve"> р., 880 с.</w:t>
      </w:r>
    </w:p>
    <w:p w:rsidR="007A1AEA" w:rsidRDefault="003E74C3">
      <w:pPr>
        <w:numPr>
          <w:ilvl w:val="0"/>
          <w:numId w:val="1"/>
        </w:numPr>
        <w:tabs>
          <w:tab w:val="clear" w:pos="425"/>
          <w:tab w:val="left" w:pos="600"/>
        </w:tabs>
        <w:ind w:left="0" w:firstLine="425"/>
        <w:jc w:val="both"/>
        <w:rPr>
          <w:rFonts w:ascii="Times New Roman" w:hAnsi="Times New Roman" w:cs="Times New Roman"/>
        </w:rPr>
      </w:pPr>
      <w:r>
        <w:rPr>
          <w:rFonts w:ascii="Times New Roman" w:hAnsi="Times New Roman" w:cs="Times New Roman"/>
        </w:rPr>
        <w:t>Файнзільберг Л.С., Жуковська О.А., Якимчук В.С., Теорія прийняття рішень, К.: Освіта України, 2018 р., 246 с.</w:t>
      </w:r>
    </w:p>
    <w:sectPr w:rsidR="007A1AEA">
      <w:pgSz w:w="8390" w:h="11905"/>
      <w:pgMar w:top="850" w:right="850" w:bottom="850" w:left="85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F1078"/>
    <w:multiLevelType w:val="singleLevel"/>
    <w:tmpl w:val="F57F1078"/>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F8DD7"/>
    <w:rsid w:val="FEBF8DD7"/>
    <w:rsid w:val="FFFD9E57"/>
    <w:rsid w:val="003E74C3"/>
    <w:rsid w:val="007A1AEA"/>
    <w:rsid w:val="1BFB44E7"/>
    <w:rsid w:val="1DDD3291"/>
    <w:rsid w:val="1FEEE00E"/>
    <w:rsid w:val="1FEF109C"/>
    <w:rsid w:val="27D75AAF"/>
    <w:rsid w:val="3BD76EA9"/>
    <w:rsid w:val="3DBF4D08"/>
    <w:rsid w:val="3E37FB14"/>
    <w:rsid w:val="3FDF53A1"/>
    <w:rsid w:val="57BBD872"/>
    <w:rsid w:val="6CFE1EA2"/>
    <w:rsid w:val="6CFF715C"/>
    <w:rsid w:val="6FB79400"/>
    <w:rsid w:val="6FFA8081"/>
    <w:rsid w:val="7654909C"/>
    <w:rsid w:val="7CBA3A47"/>
    <w:rsid w:val="7DBFA248"/>
    <w:rsid w:val="7EEFE896"/>
    <w:rsid w:val="7EFFED72"/>
    <w:rsid w:val="7F7F97F6"/>
    <w:rsid w:val="7FAF65FF"/>
    <w:rsid w:val="7FFA0D48"/>
    <w:rsid w:val="7FFBE5C1"/>
    <w:rsid w:val="7FFDACA9"/>
    <w:rsid w:val="7FFFD407"/>
    <w:rsid w:val="839DEE52"/>
    <w:rsid w:val="B1FB9899"/>
    <w:rsid w:val="B7FDA6E9"/>
    <w:rsid w:val="BA673549"/>
    <w:rsid w:val="BDFF7F2B"/>
    <w:rsid w:val="BFD5F4FA"/>
    <w:rsid w:val="C5DFF8A9"/>
    <w:rsid w:val="CF7FFBB4"/>
    <w:rsid w:val="D59A0225"/>
    <w:rsid w:val="D7FF80A8"/>
    <w:rsid w:val="DEDB2B2A"/>
    <w:rsid w:val="DFF20E79"/>
    <w:rsid w:val="DFFFD8E3"/>
    <w:rsid w:val="E7DCFE5C"/>
    <w:rsid w:val="E7EFABFB"/>
    <w:rsid w:val="EAE9F02A"/>
    <w:rsid w:val="EDA9C6F7"/>
    <w:rsid w:val="FB5F6CCB"/>
    <w:rsid w:val="FBBF6F5F"/>
    <w:rsid w:val="FEBF8DD7"/>
    <w:rsid w:val="FEDF1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2024-05-29T17:29:00Z</cp:lastPrinted>
  <dcterms:created xsi:type="dcterms:W3CDTF">2024-06-18T15:07:00Z</dcterms:created>
  <dcterms:modified xsi:type="dcterms:W3CDTF">2024-06-18T15:07:00Z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