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4C" w:rsidRDefault="004713E0">
      <w:pPr>
        <w:rPr>
          <w:rFonts w:ascii="Times New Roman" w:hAnsi="Times New Roman" w:cs="Times New Roman"/>
          <w:b/>
          <w:sz w:val="24"/>
          <w:szCs w:val="24"/>
        </w:rPr>
      </w:pPr>
      <w:r w:rsidRPr="004713E0">
        <w:rPr>
          <w:rFonts w:ascii="Times New Roman" w:hAnsi="Times New Roman" w:cs="Times New Roman"/>
          <w:b/>
          <w:sz w:val="24"/>
          <w:szCs w:val="24"/>
        </w:rPr>
        <w:t>УДК</w:t>
      </w:r>
      <w:r>
        <w:rPr>
          <w:rFonts w:ascii="Times New Roman" w:hAnsi="Times New Roman" w:cs="Times New Roman"/>
          <w:b/>
          <w:sz w:val="24"/>
          <w:szCs w:val="24"/>
        </w:rPr>
        <w:t xml:space="preserve"> 614.841</w:t>
      </w:r>
    </w:p>
    <w:p w:rsidR="004713E0" w:rsidRDefault="004713E0" w:rsidP="004713E0">
      <w:pPr>
        <w:jc w:val="center"/>
        <w:rPr>
          <w:rFonts w:ascii="Times New Roman" w:hAnsi="Times New Roman" w:cs="Times New Roman"/>
          <w:b/>
          <w:sz w:val="24"/>
          <w:szCs w:val="24"/>
        </w:rPr>
      </w:pPr>
      <w:r>
        <w:rPr>
          <w:rFonts w:ascii="Times New Roman" w:hAnsi="Times New Roman" w:cs="Times New Roman"/>
          <w:b/>
          <w:sz w:val="24"/>
          <w:szCs w:val="24"/>
        </w:rPr>
        <w:t xml:space="preserve">МАТЕМАТИЧНЕ МОДЕЛЮВАННЯ ПРОЦЕСУ </w:t>
      </w:r>
      <w:r w:rsidR="00D73F46">
        <w:rPr>
          <w:rFonts w:ascii="Times New Roman" w:hAnsi="Times New Roman" w:cs="Times New Roman"/>
          <w:b/>
          <w:sz w:val="24"/>
          <w:szCs w:val="24"/>
        </w:rPr>
        <w:t>ТЕПЛОПЕРЕНОСУ В СИСТЕМАХ ПРОТИДИМНОГО ЗАХИСТУ БУДІВЕЛЬ</w:t>
      </w:r>
      <w:r>
        <w:rPr>
          <w:rFonts w:ascii="Times New Roman" w:hAnsi="Times New Roman" w:cs="Times New Roman"/>
          <w:b/>
          <w:sz w:val="24"/>
          <w:szCs w:val="24"/>
        </w:rPr>
        <w:t xml:space="preserve"> </w:t>
      </w:r>
    </w:p>
    <w:p w:rsidR="004713E0" w:rsidRPr="004713E0" w:rsidRDefault="004713E0" w:rsidP="004713E0">
      <w:pPr>
        <w:spacing w:after="0" w:line="240" w:lineRule="auto"/>
        <w:jc w:val="center"/>
        <w:rPr>
          <w:rFonts w:ascii="Times New Roman" w:hAnsi="Times New Roman" w:cs="Times New Roman"/>
          <w:i/>
          <w:sz w:val="24"/>
          <w:szCs w:val="24"/>
        </w:rPr>
      </w:pPr>
      <w:r w:rsidRPr="004713E0">
        <w:rPr>
          <w:rFonts w:ascii="Times New Roman" w:hAnsi="Times New Roman" w:cs="Times New Roman"/>
          <w:i/>
          <w:sz w:val="24"/>
          <w:szCs w:val="24"/>
        </w:rPr>
        <w:t xml:space="preserve">Яна ЗМАГА кандидат технічних наук, доцент, </w:t>
      </w:r>
      <w:r w:rsidR="00D73F46">
        <w:rPr>
          <w:rFonts w:ascii="Times New Roman" w:hAnsi="Times New Roman" w:cs="Times New Roman"/>
          <w:i/>
          <w:sz w:val="24"/>
          <w:szCs w:val="24"/>
        </w:rPr>
        <w:t>Олександр КОСТОГРИЗ студент</w:t>
      </w:r>
      <w:r>
        <w:rPr>
          <w:rFonts w:ascii="Times New Roman" w:hAnsi="Times New Roman" w:cs="Times New Roman"/>
          <w:i/>
          <w:sz w:val="24"/>
          <w:szCs w:val="24"/>
        </w:rPr>
        <w:t xml:space="preserve"> </w:t>
      </w:r>
      <w:r w:rsidRPr="004713E0">
        <w:rPr>
          <w:rFonts w:ascii="Times New Roman" w:hAnsi="Times New Roman" w:cs="Times New Roman"/>
          <w:i/>
          <w:sz w:val="24"/>
          <w:szCs w:val="24"/>
        </w:rPr>
        <w:t>ЧІПБ імені Героїв Чорнобиля НУЦЗ України</w:t>
      </w:r>
    </w:p>
    <w:p w:rsidR="004713E0" w:rsidRDefault="004713E0" w:rsidP="004713E0">
      <w:pPr>
        <w:spacing w:after="0"/>
        <w:jc w:val="center"/>
        <w:rPr>
          <w:rFonts w:ascii="Times New Roman" w:hAnsi="Times New Roman" w:cs="Times New Roman"/>
          <w:b/>
          <w:sz w:val="24"/>
          <w:szCs w:val="24"/>
        </w:rPr>
      </w:pP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t xml:space="preserve">Сучасні тенденції в галузі проектування та будівництва об’єктів передбачають будівництво блокованих будівель, багатоповерхових будівель без світлових прорізів, якщо це допускається за умовами технології та санітарними вимогами, будинків висотних та підвищеної поверховості, в тому числі й з масовим перебуванням людей. Пожежі в подібних будівлях у разі незабезпечення їх </w:t>
      </w:r>
      <w:proofErr w:type="spellStart"/>
      <w:r w:rsidRPr="00D73F46">
        <w:rPr>
          <w:rFonts w:ascii="Times New Roman" w:hAnsi="Times New Roman" w:cs="Times New Roman"/>
          <w:sz w:val="24"/>
          <w:szCs w:val="24"/>
        </w:rPr>
        <w:t>протидимним</w:t>
      </w:r>
      <w:proofErr w:type="spellEnd"/>
      <w:r w:rsidRPr="00D73F46">
        <w:rPr>
          <w:rFonts w:ascii="Times New Roman" w:hAnsi="Times New Roman" w:cs="Times New Roman"/>
          <w:sz w:val="24"/>
          <w:szCs w:val="24"/>
        </w:rPr>
        <w:t xml:space="preserve"> захистом носять затяжний характер, вимагають додаткового залучення сил та засобів на гасіння пожежі, а також рятування людей.</w:t>
      </w: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t xml:space="preserve">Для обмеження розповсюдження продуктів горіння по будівлі, а відповідно, і створення необхідних умов для гасіння можливої пожежі та евакуації людей передбачають технічні рішення, комплекс яких являє собою </w:t>
      </w:r>
      <w:proofErr w:type="spellStart"/>
      <w:r w:rsidRPr="00D73F46">
        <w:rPr>
          <w:rFonts w:ascii="Times New Roman" w:hAnsi="Times New Roman" w:cs="Times New Roman"/>
          <w:sz w:val="24"/>
          <w:szCs w:val="24"/>
        </w:rPr>
        <w:t>протидимний</w:t>
      </w:r>
      <w:proofErr w:type="spellEnd"/>
      <w:r w:rsidRPr="00D73F46">
        <w:rPr>
          <w:rFonts w:ascii="Times New Roman" w:hAnsi="Times New Roman" w:cs="Times New Roman"/>
          <w:sz w:val="24"/>
          <w:szCs w:val="24"/>
        </w:rPr>
        <w:t xml:space="preserve"> захист будівлі.</w:t>
      </w: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t xml:space="preserve">Система </w:t>
      </w:r>
      <w:proofErr w:type="spellStart"/>
      <w:r w:rsidRPr="00D73F46">
        <w:rPr>
          <w:rFonts w:ascii="Times New Roman" w:hAnsi="Times New Roman" w:cs="Times New Roman"/>
          <w:sz w:val="24"/>
          <w:szCs w:val="24"/>
        </w:rPr>
        <w:t>протидимного</w:t>
      </w:r>
      <w:proofErr w:type="spellEnd"/>
      <w:r w:rsidRPr="00D73F46">
        <w:rPr>
          <w:rFonts w:ascii="Times New Roman" w:hAnsi="Times New Roman" w:cs="Times New Roman"/>
          <w:sz w:val="24"/>
          <w:szCs w:val="24"/>
        </w:rPr>
        <w:t xml:space="preserve"> захисту будівлі або споруди повинна забезпечувати захист людей на шляхах евакуації від дії небезпечних факторів пожежі протягом часу, необхідного для евакуації людей, або всього часу розвитку і гасіння пожежі шляхом видалення продуктів горіння і термічного розкладання і (або) запобігання їх розповсюдження. Система </w:t>
      </w:r>
      <w:proofErr w:type="spellStart"/>
      <w:r w:rsidRPr="00D73F46">
        <w:rPr>
          <w:rFonts w:ascii="Times New Roman" w:hAnsi="Times New Roman" w:cs="Times New Roman"/>
          <w:sz w:val="24"/>
          <w:szCs w:val="24"/>
        </w:rPr>
        <w:t>протидимного</w:t>
      </w:r>
      <w:proofErr w:type="spellEnd"/>
      <w:r w:rsidRPr="00D73F46">
        <w:rPr>
          <w:rFonts w:ascii="Times New Roman" w:hAnsi="Times New Roman" w:cs="Times New Roman"/>
          <w:sz w:val="24"/>
          <w:szCs w:val="24"/>
        </w:rPr>
        <w:t xml:space="preserve"> захисту є невід'ємною частиною проекту інженерних систем: це всі висотні споруди, торгові та офісні центри, лікарняні комплекси, виробничі та складські приміщення та ін., у тому числі і підземні споруди.</w:t>
      </w: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t>Теплообмін випромінюванням має стаціонарний характер. Геометричні розміри факелу полум'я і щільність потоку власного випромінювання є постійними величинами.</w:t>
      </w:r>
      <w:r w:rsidRPr="00D73F46">
        <w:rPr>
          <w:rFonts w:ascii="Times New Roman" w:eastAsia="Times New Roman" w:hAnsi="Times New Roman" w:cs="Times New Roman"/>
          <w:sz w:val="28"/>
          <w:szCs w:val="28"/>
        </w:rPr>
        <w:t xml:space="preserve"> </w:t>
      </w:r>
      <w:r w:rsidRPr="00D73F46">
        <w:rPr>
          <w:rFonts w:ascii="Times New Roman" w:hAnsi="Times New Roman" w:cs="Times New Roman"/>
          <w:sz w:val="24"/>
          <w:szCs w:val="24"/>
        </w:rPr>
        <w:t>Випромінювання факела ізотропне і зводиться до енергетично еквівалентного випромінювання оболонки, що характеризується ефективними значеннями температури та випромінювальної здатності.</w:t>
      </w: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t xml:space="preserve">Ізотропний характер випромінювання факелу обумовлений тим, що випромінюючим середовищем в основному є молекули газів, що мають у своєму складі не менше 3 атомів (більшість продуктів горіння має молекули подібного типу), а також тверді мікрочастинки (сажа, </w:t>
      </w:r>
      <w:proofErr w:type="spellStart"/>
      <w:r w:rsidRPr="00D73F46">
        <w:rPr>
          <w:rFonts w:ascii="Times New Roman" w:hAnsi="Times New Roman" w:cs="Times New Roman"/>
          <w:sz w:val="24"/>
          <w:szCs w:val="24"/>
        </w:rPr>
        <w:t>пиль</w:t>
      </w:r>
      <w:proofErr w:type="spellEnd"/>
      <w:r w:rsidRPr="00D73F46">
        <w:rPr>
          <w:rFonts w:ascii="Times New Roman" w:hAnsi="Times New Roman" w:cs="Times New Roman"/>
          <w:sz w:val="24"/>
          <w:szCs w:val="24"/>
        </w:rPr>
        <w:t xml:space="preserve"> та ін.), випромінювання рівно ймовірне у всіх напрямах. Експериментальна перевірка ізотропності випромінювання дифузійного полум'я. Аналіз числа </w:t>
      </w:r>
      <w:proofErr w:type="spellStart"/>
      <w:r w:rsidRPr="00D73F46">
        <w:rPr>
          <w:rFonts w:ascii="Times New Roman" w:hAnsi="Times New Roman" w:cs="Times New Roman"/>
          <w:sz w:val="24"/>
          <w:szCs w:val="24"/>
        </w:rPr>
        <w:t>Бугера</w:t>
      </w:r>
      <w:proofErr w:type="spellEnd"/>
      <w:r w:rsidRPr="00D73F46">
        <w:rPr>
          <w:rFonts w:ascii="Times New Roman" w:hAnsi="Times New Roman" w:cs="Times New Roman"/>
          <w:sz w:val="24"/>
          <w:szCs w:val="24"/>
        </w:rPr>
        <w:t xml:space="preserve"> дозволяє обґрунтувати справедливість переходу від механізму об'ємного випромінювання факела до поверхневого.</w:t>
      </w: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t xml:space="preserve">Відомо, що число </w:t>
      </w:r>
      <w:proofErr w:type="spellStart"/>
      <w:r w:rsidRPr="00D73F46">
        <w:rPr>
          <w:rFonts w:ascii="Times New Roman" w:hAnsi="Times New Roman" w:cs="Times New Roman"/>
          <w:sz w:val="24"/>
          <w:szCs w:val="24"/>
        </w:rPr>
        <w:t>Бугера</w:t>
      </w:r>
      <m:oMath>
        <w:proofErr w:type="spellEnd"/>
        <m:sSub>
          <m:sSubPr>
            <m:ctrlPr>
              <w:rPr>
                <w:rFonts w:ascii="Cambria Math" w:hAnsi="Cambria Math" w:cs="Times New Roman"/>
                <w:i/>
                <w:sz w:val="24"/>
                <w:szCs w:val="24"/>
              </w:rPr>
            </m:ctrlPr>
          </m:sSubPr>
          <m:e>
            <m:r>
              <w:rPr>
                <w:rFonts w:ascii="Cambria Math" w:hAnsi="Cambria Math" w:cs="Times New Roman"/>
                <w:sz w:val="24"/>
                <w:szCs w:val="24"/>
              </w:rPr>
              <m:t xml:space="preserve"> B</m:t>
            </m:r>
          </m:e>
          <m:sub>
            <m:r>
              <w:rPr>
                <w:rFonts w:ascii="Cambria Math" w:hAnsi="Cambria Math" w:cs="Times New Roman"/>
                <w:sz w:val="24"/>
                <w:szCs w:val="24"/>
              </w:rPr>
              <m:t>u</m:t>
            </m:r>
          </m:sub>
        </m:sSub>
      </m:oMath>
      <w:r w:rsidRPr="00D73F46">
        <w:rPr>
          <w:rFonts w:ascii="Times New Roman" w:hAnsi="Times New Roman" w:cs="Times New Roman"/>
          <w:sz w:val="24"/>
          <w:szCs w:val="24"/>
        </w:rPr>
        <w:t xml:space="preserve"> визначається з співвідношення</w:t>
      </w:r>
    </w:p>
    <w:p w:rsidR="00D73F46" w:rsidRPr="00D73F46" w:rsidRDefault="00D73F46" w:rsidP="00D73F46">
      <w:pPr>
        <w:spacing w:after="0"/>
        <w:ind w:firstLine="993"/>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B</m:t>
            </m:r>
          </m:e>
          <m:sub>
            <m:r>
              <w:rPr>
                <w:rFonts w:ascii="Cambria Math" w:hAnsi="Cambria Math" w:cs="Times New Roman"/>
                <w:sz w:val="24"/>
                <w:szCs w:val="24"/>
              </w:rPr>
              <m:t>u</m:t>
            </m:r>
          </m:sub>
        </m:sSub>
        <m:r>
          <w:rPr>
            <w:rFonts w:ascii="Cambria Math" w:hAnsi="Cambria Math" w:cs="Times New Roman"/>
            <w:sz w:val="24"/>
            <w:szCs w:val="24"/>
          </w:rPr>
          <m:t>=k*D</m:t>
        </m:r>
      </m:oMath>
      <w:r w:rsidRPr="00D73F4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73F46">
        <w:rPr>
          <w:rFonts w:ascii="Times New Roman" w:hAnsi="Times New Roman" w:cs="Times New Roman"/>
          <w:i/>
          <w:sz w:val="24"/>
          <w:szCs w:val="24"/>
        </w:rPr>
        <w:t xml:space="preserve">    </w:t>
      </w:r>
      <w:r w:rsidRPr="00D73F46">
        <w:rPr>
          <w:rFonts w:ascii="Times New Roman" w:hAnsi="Times New Roman" w:cs="Times New Roman"/>
          <w:sz w:val="24"/>
          <w:szCs w:val="24"/>
        </w:rPr>
        <w:t>(</w:t>
      </w:r>
      <w:r>
        <w:rPr>
          <w:rFonts w:ascii="Times New Roman" w:hAnsi="Times New Roman" w:cs="Times New Roman"/>
          <w:sz w:val="24"/>
          <w:szCs w:val="24"/>
        </w:rPr>
        <w:t>1</w:t>
      </w:r>
      <w:r w:rsidRPr="00D73F46">
        <w:rPr>
          <w:rFonts w:ascii="Times New Roman" w:hAnsi="Times New Roman" w:cs="Times New Roman"/>
          <w:sz w:val="24"/>
          <w:szCs w:val="24"/>
        </w:rPr>
        <w:t>)</w:t>
      </w: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t xml:space="preserve">Коефіцієнт ослаблення для пожеж з критичними параметрами горіння виражається формулою </w:t>
      </w: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t xml:space="preserve">                                     </w:t>
      </w:r>
      <m:oMath>
        <m:r>
          <w:rPr>
            <w:rFonts w:ascii="Cambria Math" w:hAnsi="Cambria Math" w:cs="Times New Roman"/>
            <w:sz w:val="24"/>
            <w:szCs w:val="24"/>
          </w:rPr>
          <m:t>k=1,6*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r>
          <w:rPr>
            <w:rFonts w:ascii="Cambria Math" w:hAnsi="Cambria Math" w:cs="Times New Roman"/>
            <w:sz w:val="24"/>
            <w:szCs w:val="24"/>
          </w:rPr>
          <m:t>-0,5</m:t>
        </m:r>
      </m:oMath>
      <w:r w:rsidRPr="00D73F46">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D73F46">
        <w:rPr>
          <w:rFonts w:ascii="Times New Roman" w:hAnsi="Times New Roman" w:cs="Times New Roman"/>
          <w:sz w:val="24"/>
          <w:szCs w:val="24"/>
        </w:rPr>
        <w:t>)</w:t>
      </w: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lastRenderedPageBreak/>
        <w:t xml:space="preserve">Розрахунки виконані для ЛЗР та ГР, що мають максимальну температуру полум'я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r>
          <w:rPr>
            <w:rFonts w:ascii="Cambria Math" w:hAnsi="Cambria Math" w:cs="Times New Roman"/>
            <w:sz w:val="24"/>
            <w:szCs w:val="24"/>
          </w:rPr>
          <m:t xml:space="preserve">=I360…I380 k </m:t>
        </m:r>
      </m:oMath>
      <w:r w:rsidRPr="00D73F46">
        <w:rPr>
          <w:rFonts w:ascii="Times New Roman" w:hAnsi="Times New Roman" w:cs="Times New Roman"/>
          <w:sz w:val="24"/>
          <w:szCs w:val="24"/>
        </w:rPr>
        <w:t xml:space="preserve">(керосин, бензин, бензол, трансформаторне та машинне масло і ін.). </w:t>
      </w:r>
      <w:r>
        <w:rPr>
          <w:rFonts w:ascii="Times New Roman" w:hAnsi="Times New Roman" w:cs="Times New Roman"/>
          <w:sz w:val="24"/>
          <w:szCs w:val="24"/>
        </w:rPr>
        <w:t xml:space="preserve"> </w:t>
      </w:r>
      <w:r w:rsidRPr="00D73F46">
        <w:rPr>
          <w:rFonts w:ascii="Times New Roman" w:hAnsi="Times New Roman" w:cs="Times New Roman"/>
          <w:sz w:val="24"/>
          <w:szCs w:val="24"/>
        </w:rPr>
        <w:t xml:space="preserve">Для розмірів вогнища пожежі 10...60 м число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u</m:t>
            </m:r>
          </m:sub>
        </m:sSub>
      </m:oMath>
      <w:r w:rsidRPr="00D73F46">
        <w:rPr>
          <w:rFonts w:ascii="Times New Roman" w:hAnsi="Times New Roman" w:cs="Times New Roman"/>
          <w:sz w:val="24"/>
          <w:szCs w:val="24"/>
        </w:rPr>
        <w:t xml:space="preserve"> с</w:t>
      </w:r>
      <w:proofErr w:type="spellStart"/>
      <w:r w:rsidRPr="00D73F46">
        <w:rPr>
          <w:rFonts w:ascii="Times New Roman" w:hAnsi="Times New Roman" w:cs="Times New Roman"/>
          <w:sz w:val="24"/>
          <w:szCs w:val="24"/>
        </w:rPr>
        <w:t>тановить</w:t>
      </w:r>
      <w:proofErr w:type="spellEnd"/>
      <w:r w:rsidRPr="00D73F46">
        <w:rPr>
          <w:rFonts w:ascii="Times New Roman" w:hAnsi="Times New Roman" w:cs="Times New Roman"/>
          <w:sz w:val="24"/>
          <w:szCs w:val="24"/>
        </w:rPr>
        <w:t xml:space="preserve"> 16...102, що відповідає розвиненому турбулентному полум'ю з оптично щільним газовим середовищем, що поглинає і </w:t>
      </w:r>
      <w:proofErr w:type="spellStart"/>
      <w:r w:rsidRPr="00D73F46">
        <w:rPr>
          <w:rFonts w:ascii="Times New Roman" w:hAnsi="Times New Roman" w:cs="Times New Roman"/>
          <w:sz w:val="24"/>
          <w:szCs w:val="24"/>
        </w:rPr>
        <w:t>переотримує</w:t>
      </w:r>
      <w:proofErr w:type="spellEnd"/>
      <w:r w:rsidRPr="00D73F46">
        <w:rPr>
          <w:rFonts w:ascii="Times New Roman" w:hAnsi="Times New Roman" w:cs="Times New Roman"/>
          <w:sz w:val="24"/>
          <w:szCs w:val="24"/>
        </w:rPr>
        <w:t xml:space="preserve"> власне випромінювання. </w:t>
      </w:r>
    </w:p>
    <w:p w:rsidR="00D73F46" w:rsidRPr="00D73F46" w:rsidRDefault="00D73F46" w:rsidP="00D73F46">
      <w:pPr>
        <w:spacing w:after="0"/>
        <w:ind w:firstLine="993"/>
        <w:jc w:val="both"/>
        <w:rPr>
          <w:rFonts w:ascii="Times New Roman" w:hAnsi="Times New Roman" w:cs="Times New Roman"/>
          <w:sz w:val="24"/>
          <w:szCs w:val="24"/>
        </w:rPr>
      </w:pPr>
      <w:r w:rsidRPr="00D73F46">
        <w:rPr>
          <w:rFonts w:ascii="Times New Roman" w:hAnsi="Times New Roman" w:cs="Times New Roman"/>
          <w:sz w:val="24"/>
          <w:szCs w:val="24"/>
        </w:rPr>
        <w:t>На цій підставі можна зробити висновок про переважання поверхневого випромінювання оболонки полум'я та перейти від об'ємного інтегрування елементарних теплових потоків до інтегрування локальних кутових коефіцієнтів випромінювання факела на поверхню, що сприймає тепло.</w:t>
      </w:r>
    </w:p>
    <w:p w:rsidR="00D73F46" w:rsidRPr="00D73F46" w:rsidRDefault="00D73F46" w:rsidP="00D73F46">
      <w:pPr>
        <w:numPr>
          <w:ilvl w:val="0"/>
          <w:numId w:val="4"/>
        </w:numPr>
        <w:spacing w:after="0"/>
        <w:ind w:left="0" w:firstLine="0"/>
        <w:jc w:val="both"/>
        <w:rPr>
          <w:rFonts w:ascii="Times New Roman" w:hAnsi="Times New Roman" w:cs="Times New Roman"/>
          <w:sz w:val="24"/>
          <w:szCs w:val="24"/>
        </w:rPr>
      </w:pPr>
      <w:r w:rsidRPr="00D73F46">
        <w:rPr>
          <w:rFonts w:ascii="Times New Roman" w:hAnsi="Times New Roman" w:cs="Times New Roman"/>
          <w:sz w:val="24"/>
          <w:szCs w:val="24"/>
        </w:rPr>
        <w:t>Методика розрахунку безпечних відстаней від фронту полум'я заснована на рівнянні радіаційного теплообміну між факелом полум'я і об'єктом, що опромінюється:</w:t>
      </w:r>
    </w:p>
    <w:p w:rsidR="00D73F46" w:rsidRPr="00D73F46" w:rsidRDefault="00D73F46" w:rsidP="00D73F46">
      <w:pPr>
        <w:spacing w:after="0"/>
        <w:jc w:val="cente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 xml:space="preserve">                                  </m:t>
            </m:r>
            <m:r>
              <w:rPr>
                <w:rFonts w:ascii="Cambria Math" w:hAnsi="Cambria Math" w:cs="Times New Roman"/>
                <w:sz w:val="24"/>
                <w:szCs w:val="24"/>
              </w:rPr>
              <m:t>β</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кр</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пр</m:t>
            </m:r>
          </m:sub>
        </m:sSub>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ф</m:t>
                </m:r>
              </m:sub>
            </m:sSub>
          </m:num>
          <m:den>
            <m:r>
              <w:rPr>
                <w:rFonts w:ascii="Cambria Math" w:hAnsi="Cambria Math" w:cs="Times New Roman"/>
                <w:sz w:val="24"/>
                <w:szCs w:val="24"/>
              </w:rPr>
              <m:t>100</m:t>
            </m:r>
          </m:den>
        </m:f>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4</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доп</m:t>
                </m:r>
              </m:sub>
            </m:sSub>
          </m:num>
          <m:den>
            <m:r>
              <w:rPr>
                <w:rFonts w:ascii="Cambria Math" w:hAnsi="Cambria Math" w:cs="Times New Roman"/>
                <w:sz w:val="24"/>
                <w:szCs w:val="24"/>
              </w:rPr>
              <m:t>100</m:t>
            </m:r>
          </m:den>
        </m:f>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4</m:t>
            </m:r>
          </m:sup>
        </m:sSup>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1,2</m:t>
                </m:r>
              </m:sub>
            </m:sSub>
          </m:e>
        </m:acc>
      </m:oMath>
      <w:r>
        <w:rPr>
          <w:rFonts w:ascii="Times New Roman" w:hAnsi="Times New Roman" w:cs="Times New Roman"/>
          <w:sz w:val="24"/>
          <w:szCs w:val="24"/>
        </w:rPr>
        <w:t xml:space="preserve">                                            (</w:t>
      </w:r>
      <w:r w:rsidRPr="00D73F46">
        <w:rPr>
          <w:rFonts w:ascii="Times New Roman" w:hAnsi="Times New Roman" w:cs="Times New Roman"/>
          <w:sz w:val="24"/>
          <w:szCs w:val="24"/>
        </w:rPr>
        <w:t>3)</w:t>
      </w:r>
    </w:p>
    <w:p w:rsidR="00D73F46" w:rsidRPr="00D73F46" w:rsidRDefault="00D73F46" w:rsidP="00D73F46">
      <w:pPr>
        <w:spacing w:after="0"/>
        <w:jc w:val="both"/>
        <w:rPr>
          <w:rFonts w:ascii="Times New Roman" w:hAnsi="Times New Roman" w:cs="Times New Roman"/>
          <w:sz w:val="24"/>
          <w:szCs w:val="24"/>
        </w:rPr>
      </w:pPr>
      <w:r w:rsidRPr="00D73F46">
        <w:rPr>
          <w:rFonts w:ascii="Times New Roman" w:hAnsi="Times New Roman" w:cs="Times New Roman"/>
          <w:sz w:val="24"/>
          <w:szCs w:val="24"/>
        </w:rPr>
        <w:t>Середній кутовий коефіцієнт випромінювання факела на об'єкт є функцією невідомої безпечної відстані, заданої в неявному вигляді.</w:t>
      </w:r>
    </w:p>
    <w:p w:rsidR="00D73F46" w:rsidRPr="00D73F46" w:rsidRDefault="00D73F46" w:rsidP="00D73F46">
      <w:pPr>
        <w:spacing w:after="0"/>
        <w:jc w:val="both"/>
        <w:rPr>
          <w:rFonts w:ascii="Times New Roman" w:hAnsi="Times New Roman" w:cs="Times New Roman"/>
          <w:sz w:val="24"/>
          <w:szCs w:val="24"/>
        </w:rPr>
      </w:pPr>
      <w:r w:rsidRPr="00D73F46">
        <w:rPr>
          <w:rFonts w:ascii="Times New Roman" w:hAnsi="Times New Roman" w:cs="Times New Roman"/>
          <w:sz w:val="24"/>
          <w:szCs w:val="24"/>
        </w:rPr>
        <w:t>З урахуванням стаціонарного характеру теплообміну результуючі потоки на поверхні і тіла людини, а також температури вказаних поверхонь рівні.</w:t>
      </w:r>
    </w:p>
    <w:p w:rsidR="00D73F46" w:rsidRPr="00D73F46" w:rsidRDefault="00D73F46" w:rsidP="00D73F46">
      <w:pPr>
        <w:numPr>
          <w:ilvl w:val="0"/>
          <w:numId w:val="4"/>
        </w:numPr>
        <w:spacing w:after="0"/>
        <w:ind w:left="0" w:firstLine="0"/>
        <w:jc w:val="both"/>
        <w:rPr>
          <w:rFonts w:ascii="Times New Roman" w:hAnsi="Times New Roman" w:cs="Times New Roman"/>
          <w:sz w:val="24"/>
          <w:szCs w:val="24"/>
        </w:rPr>
      </w:pPr>
      <w:r w:rsidRPr="00D73F46">
        <w:rPr>
          <w:rFonts w:ascii="Times New Roman" w:hAnsi="Times New Roman" w:cs="Times New Roman"/>
          <w:sz w:val="24"/>
          <w:szCs w:val="24"/>
        </w:rPr>
        <w:t xml:space="preserve">Наведений ступінь чорноти системи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пр</m:t>
            </m:r>
          </m:sub>
        </m:sSub>
      </m:oMath>
      <w:r w:rsidRPr="00D73F46">
        <w:rPr>
          <w:rFonts w:ascii="Times New Roman" w:hAnsi="Times New Roman" w:cs="Times New Roman"/>
          <w:sz w:val="24"/>
          <w:szCs w:val="24"/>
        </w:rPr>
        <w:t xml:space="preserve"> визначається</w:t>
      </w:r>
    </w:p>
    <w:p w:rsidR="00D73F46" w:rsidRPr="00D73F46" w:rsidRDefault="00D73F46" w:rsidP="00D73F46">
      <w:pPr>
        <w:spacing w:after="0"/>
        <w:jc w:val="both"/>
        <w:rPr>
          <w:rFonts w:ascii="Times New Roman" w:hAnsi="Times New Roman" w:cs="Times New Roman"/>
          <w:sz w:val="24"/>
          <w:szCs w:val="24"/>
        </w:rPr>
      </w:pPr>
      <w:r w:rsidRPr="00D73F4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пр</m:t>
            </m:r>
          </m:sub>
        </m:sSub>
        <m:r>
          <w:rPr>
            <w:rFonts w:ascii="Cambria Math" w:hAnsi="Cambria Math" w:cs="Times New Roman"/>
            <w:sz w:val="24"/>
            <w:szCs w:val="24"/>
          </w:rPr>
          <m:t xml:space="preserve">=1/( </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ф</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об</m:t>
                </m:r>
              </m:sub>
            </m:sSub>
          </m:den>
        </m:f>
        <m:r>
          <w:rPr>
            <w:rFonts w:ascii="Cambria Math" w:hAnsi="Cambria Math" w:cs="Times New Roman"/>
            <w:sz w:val="24"/>
            <w:szCs w:val="24"/>
          </w:rPr>
          <m:t>-1 )</m:t>
        </m:r>
      </m:oMath>
      <w:r w:rsidRPr="00D73F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F46">
        <w:rPr>
          <w:rFonts w:ascii="Times New Roman" w:hAnsi="Times New Roman" w:cs="Times New Roman"/>
          <w:sz w:val="24"/>
          <w:szCs w:val="24"/>
        </w:rPr>
        <w:t>4)</w:t>
      </w:r>
    </w:p>
    <w:p w:rsidR="00D73F46" w:rsidRPr="00D73F46" w:rsidRDefault="00D73F46" w:rsidP="00D73F46">
      <w:pPr>
        <w:numPr>
          <w:ilvl w:val="0"/>
          <w:numId w:val="4"/>
        </w:numPr>
        <w:spacing w:after="0"/>
        <w:ind w:left="0" w:firstLine="0"/>
        <w:jc w:val="both"/>
        <w:rPr>
          <w:rFonts w:ascii="Times New Roman" w:hAnsi="Times New Roman" w:cs="Times New Roman"/>
          <w:sz w:val="24"/>
          <w:szCs w:val="24"/>
        </w:rPr>
      </w:pPr>
      <w:r w:rsidRPr="00D73F46">
        <w:rPr>
          <w:rFonts w:ascii="Times New Roman" w:hAnsi="Times New Roman" w:cs="Times New Roman"/>
          <w:sz w:val="24"/>
          <w:szCs w:val="24"/>
        </w:rPr>
        <w:t xml:space="preserve">Ефективна температура полум'я </w:t>
      </w: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ф</m:t>
            </m:r>
          </m:sub>
        </m:sSub>
      </m:oMath>
      <w:r w:rsidRPr="00D73F46">
        <w:rPr>
          <w:rFonts w:ascii="Times New Roman" w:hAnsi="Times New Roman" w:cs="Times New Roman"/>
          <w:sz w:val="24"/>
          <w:szCs w:val="24"/>
        </w:rPr>
        <w:t xml:space="preserve"> для числа Бугера</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u</m:t>
            </m:r>
          </m:sub>
        </m:sSub>
        <m:r>
          <w:rPr>
            <w:rFonts w:ascii="Cambria Math" w:hAnsi="Cambria Math" w:cs="Times New Roman"/>
            <w:sz w:val="24"/>
            <w:szCs w:val="24"/>
          </w:rPr>
          <m:t>&gt;14</m:t>
        </m:r>
      </m:oMath>
      <w:r w:rsidRPr="00D73F46">
        <w:rPr>
          <w:rFonts w:ascii="Times New Roman" w:hAnsi="Times New Roman" w:cs="Times New Roman"/>
          <w:sz w:val="24"/>
          <w:szCs w:val="24"/>
        </w:rPr>
        <w:t xml:space="preserve"> обчислюється</w:t>
      </w:r>
    </w:p>
    <w:p w:rsidR="00D73F46" w:rsidRPr="00D73F46" w:rsidRDefault="00D73F46" w:rsidP="00D73F46">
      <w:pPr>
        <w:spacing w:after="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ru-RU"/>
              </w:rPr>
              <m:t xml:space="preserve">                                                         </m:t>
            </m:r>
            <m:r>
              <w:rPr>
                <w:rFonts w:ascii="Cambria Math" w:hAnsi="Cambria Math" w:cs="Times New Roman"/>
                <w:sz w:val="24"/>
                <w:szCs w:val="24"/>
                <w:lang w:val="en-US"/>
              </w:rPr>
              <m:t>T</m:t>
            </m:r>
          </m:e>
          <m:sub>
            <m:r>
              <w:rPr>
                <w:rFonts w:ascii="Cambria Math" w:hAnsi="Cambria Math" w:cs="Times New Roman"/>
                <w:sz w:val="24"/>
                <w:szCs w:val="24"/>
              </w:rPr>
              <m:t>ф</m:t>
            </m:r>
          </m:sub>
        </m:sSub>
        <m:r>
          <w:rPr>
            <w:rFonts w:ascii="Cambria Math" w:hAnsi="Cambria Math" w:cs="Times New Roman"/>
            <w:sz w:val="24"/>
            <w:szCs w:val="24"/>
          </w:rPr>
          <m:t>=0,905*</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мах</m:t>
            </m:r>
          </m:sub>
        </m:sSub>
      </m:oMath>
      <w:r w:rsidRPr="00D73F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F46">
        <w:rPr>
          <w:rFonts w:ascii="Times New Roman" w:hAnsi="Times New Roman" w:cs="Times New Roman"/>
          <w:sz w:val="24"/>
          <w:szCs w:val="24"/>
        </w:rPr>
        <w:t xml:space="preserve">          </w:t>
      </w:r>
      <w:r>
        <w:rPr>
          <w:rFonts w:ascii="Times New Roman" w:hAnsi="Times New Roman" w:cs="Times New Roman"/>
          <w:sz w:val="24"/>
          <w:szCs w:val="24"/>
        </w:rPr>
        <w:t>(</w:t>
      </w:r>
      <w:r w:rsidRPr="00D73F46">
        <w:rPr>
          <w:rFonts w:ascii="Times New Roman" w:hAnsi="Times New Roman" w:cs="Times New Roman"/>
          <w:sz w:val="24"/>
          <w:szCs w:val="24"/>
        </w:rPr>
        <w:t>5)</w:t>
      </w:r>
    </w:p>
    <w:p w:rsidR="00D73F46" w:rsidRPr="00D73F46" w:rsidRDefault="00D73F46" w:rsidP="00D73F46">
      <w:pPr>
        <w:spacing w:after="0"/>
        <w:jc w:val="both"/>
        <w:rPr>
          <w:rFonts w:ascii="Times New Roman" w:hAnsi="Times New Roman" w:cs="Times New Roman"/>
          <w:sz w:val="24"/>
          <w:szCs w:val="24"/>
        </w:rPr>
      </w:pPr>
      <w:r w:rsidRPr="00D73F46">
        <w:rPr>
          <w:rFonts w:ascii="Times New Roman" w:hAnsi="Times New Roman" w:cs="Times New Roman"/>
          <w:sz w:val="24"/>
          <w:szCs w:val="24"/>
        </w:rPr>
        <w:t>Для ЛЗР та ГР з</w:t>
      </w: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мах</m:t>
            </m:r>
          </m:sub>
        </m:sSub>
        <m:r>
          <w:rPr>
            <w:rFonts w:ascii="Cambria Math" w:hAnsi="Cambria Math" w:cs="Times New Roman"/>
            <w:sz w:val="24"/>
            <w:szCs w:val="24"/>
          </w:rPr>
          <m:t>=1360…1380 К</m:t>
        </m:r>
      </m:oMath>
      <w:r w:rsidRPr="00D73F46">
        <w:rPr>
          <w:rFonts w:ascii="Times New Roman" w:hAnsi="Times New Roman" w:cs="Times New Roman"/>
          <w:sz w:val="24"/>
          <w:szCs w:val="24"/>
        </w:rPr>
        <w:t xml:space="preserve"> ефективна температура факела складе </w:t>
      </w: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мах</m:t>
            </m:r>
          </m:sub>
        </m:sSub>
        <m:r>
          <w:rPr>
            <w:rFonts w:ascii="Cambria Math" w:hAnsi="Cambria Math" w:cs="Times New Roman"/>
            <w:sz w:val="24"/>
            <w:szCs w:val="24"/>
          </w:rPr>
          <m:t>=1230…1350 К</m:t>
        </m:r>
      </m:oMath>
    </w:p>
    <w:p w:rsidR="00D73F46" w:rsidRPr="00D73F46" w:rsidRDefault="00D73F46" w:rsidP="00D73F46">
      <w:pPr>
        <w:numPr>
          <w:ilvl w:val="0"/>
          <w:numId w:val="4"/>
        </w:numPr>
        <w:spacing w:after="0"/>
        <w:ind w:left="0" w:firstLine="0"/>
        <w:jc w:val="both"/>
        <w:rPr>
          <w:rFonts w:ascii="Times New Roman" w:hAnsi="Times New Roman" w:cs="Times New Roman"/>
          <w:sz w:val="24"/>
          <w:szCs w:val="24"/>
        </w:rPr>
      </w:pPr>
      <w:r w:rsidRPr="00D73F46">
        <w:rPr>
          <w:rFonts w:ascii="Times New Roman" w:hAnsi="Times New Roman" w:cs="Times New Roman"/>
          <w:sz w:val="24"/>
          <w:szCs w:val="24"/>
        </w:rPr>
        <w:t>Ступінь чорноти смолоскипу</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ф</m:t>
            </m:r>
          </m:sub>
        </m:sSub>
      </m:oMath>
      <w:r w:rsidRPr="00D73F46">
        <w:rPr>
          <w:rFonts w:ascii="Times New Roman" w:hAnsi="Times New Roman" w:cs="Times New Roman"/>
          <w:sz w:val="24"/>
          <w:szCs w:val="24"/>
        </w:rPr>
        <w:t xml:space="preserve"> визначається </w:t>
      </w:r>
    </w:p>
    <w:p w:rsidR="00D73F46" w:rsidRPr="00D73F46" w:rsidRDefault="00D73F46" w:rsidP="00D73F46">
      <w:pPr>
        <w:spacing w:after="0"/>
        <w:jc w:val="both"/>
        <w:rPr>
          <w:rFonts w:ascii="Times New Roman" w:hAnsi="Times New Roman" w:cs="Times New Roman"/>
          <w:sz w:val="24"/>
          <w:szCs w:val="24"/>
        </w:rPr>
      </w:pPr>
    </w:p>
    <w:p w:rsidR="00D73F46" w:rsidRPr="00D73F46" w:rsidRDefault="00D73F46" w:rsidP="00D73F46">
      <w:pPr>
        <w:spacing w:after="0"/>
        <w:jc w:val="both"/>
        <w:rPr>
          <w:rFonts w:ascii="Times New Roman" w:hAnsi="Times New Roman" w:cs="Times New Roman"/>
          <w:i/>
          <w:sz w:val="24"/>
          <w:szCs w:val="24"/>
        </w:rPr>
      </w:pP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 xml:space="preserve">                                         E</m:t>
            </m:r>
          </m:e>
          <m:sub>
            <m:r>
              <w:rPr>
                <w:rFonts w:ascii="Cambria Math" w:hAnsi="Cambria Math" w:cs="Times New Roman"/>
                <w:sz w:val="24"/>
                <w:szCs w:val="24"/>
              </w:rPr>
              <m:t>ф</m:t>
            </m:r>
          </m:sub>
        </m:sSub>
        <m:r>
          <w:rPr>
            <w:rFonts w:ascii="Cambria Math" w:hAnsi="Cambria Math" w:cs="Times New Roman"/>
            <w:sz w:val="24"/>
            <w:szCs w:val="24"/>
          </w:rPr>
          <m:t>=</m:t>
        </m:r>
        <m:r>
          <m:rPr>
            <m:nor/>
          </m:rPr>
          <w:rPr>
            <w:rFonts w:ascii="Times New Roman" w:hAnsi="Times New Roman" w:cs="Times New Roman"/>
            <w:sz w:val="24"/>
            <w:szCs w:val="24"/>
          </w:rPr>
          <m:t>α*(</m:t>
        </m:r>
        <m:r>
          <m:rPr>
            <m:nor/>
          </m:rPr>
          <w:rPr>
            <w:rFonts w:ascii="Times New Roman" w:hAnsi="Times New Roman" w:cs="Times New Roman"/>
            <w:i/>
            <w:iCs/>
            <w:sz w:val="24"/>
            <w:szCs w:val="24"/>
          </w:rPr>
          <m:t>х</m:t>
        </m:r>
        <m:r>
          <m:rPr>
            <m:nor/>
          </m:rPr>
          <w:rPr>
            <w:rFonts w:ascii="Times New Roman" w:hAnsi="Times New Roman" w:cs="Times New Roman"/>
            <w:sz w:val="24"/>
            <w:szCs w:val="24"/>
          </w:rPr>
          <m:t>/</m:t>
        </m:r>
        <m:r>
          <m:rPr>
            <m:scr m:val="script"/>
            <m:sty m:val="p"/>
          </m:rP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m:t>
            </m:r>
          </m:e>
          <m:sup>
            <m:r>
              <m:rPr>
                <m:scr m:val="script"/>
              </m:rPr>
              <w:rPr>
                <w:rFonts w:ascii="Cambria Math" w:hAnsi="Cambria Math" w:cs="Times New Roman"/>
                <w:sz w:val="24"/>
                <w:szCs w:val="24"/>
              </w:rPr>
              <m:t>-b</m:t>
            </m:r>
          </m:sup>
        </m:sSup>
        <m:r>
          <w:rPr>
            <w:rFonts w:ascii="Cambria Math" w:hAnsi="Cambria Math" w:cs="Times New Roman"/>
            <w:sz w:val="24"/>
            <w:szCs w:val="24"/>
          </w:rPr>
          <m:t xml:space="preserve">                                                         </m:t>
        </m:r>
        <m:r>
          <w:rPr>
            <w:rFonts w:ascii="Cambria Math" w:hAnsi="Cambria Math" w:cs="Times New Roman"/>
            <w:sz w:val="24"/>
            <w:szCs w:val="24"/>
          </w:rPr>
          <m:t xml:space="preserve">                        </m:t>
        </m:r>
        <m:r>
          <w:rPr>
            <w:rFonts w:ascii="Cambria Math" w:hAnsi="Cambria Math" w:cs="Times New Roman"/>
            <w:sz w:val="24"/>
            <w:szCs w:val="24"/>
          </w:rPr>
          <m:t xml:space="preserve">  </m:t>
        </m:r>
      </m:oMath>
      <w:r>
        <w:rPr>
          <w:rFonts w:ascii="Times New Roman" w:hAnsi="Times New Roman" w:cs="Times New Roman"/>
          <w:sz w:val="24"/>
          <w:szCs w:val="24"/>
        </w:rPr>
        <w:t>(</w:t>
      </w:r>
      <w:r w:rsidRPr="00D73F46">
        <w:rPr>
          <w:rFonts w:ascii="Times New Roman" w:hAnsi="Times New Roman" w:cs="Times New Roman"/>
          <w:sz w:val="24"/>
          <w:szCs w:val="24"/>
        </w:rPr>
        <w:t>6)</w:t>
      </w:r>
    </w:p>
    <w:p w:rsidR="00D73F46" w:rsidRPr="00D73F46" w:rsidRDefault="00D73F46" w:rsidP="00D73F46">
      <w:pPr>
        <w:spacing w:after="0"/>
        <w:jc w:val="both"/>
        <w:rPr>
          <w:rFonts w:ascii="Times New Roman" w:hAnsi="Times New Roman" w:cs="Times New Roman"/>
          <w:sz w:val="24"/>
          <w:szCs w:val="24"/>
        </w:rPr>
      </w:pPr>
    </w:p>
    <w:p w:rsidR="00D73F46" w:rsidRPr="00D73F46" w:rsidRDefault="00D73F46" w:rsidP="00D73F46">
      <w:pPr>
        <w:spacing w:after="0"/>
        <w:jc w:val="both"/>
        <w:rPr>
          <w:rFonts w:ascii="Times New Roman" w:hAnsi="Times New Roman" w:cs="Times New Roman"/>
          <w:sz w:val="24"/>
          <w:szCs w:val="24"/>
        </w:rPr>
      </w:pPr>
      <w:r w:rsidRPr="00D73F46">
        <w:rPr>
          <w:rFonts w:ascii="Times New Roman" w:hAnsi="Times New Roman" w:cs="Times New Roman"/>
          <w:sz w:val="24"/>
          <w:szCs w:val="24"/>
        </w:rPr>
        <w:t xml:space="preserve">при </w:t>
      </w:r>
      <m:oMath>
        <m:r>
          <m:rPr>
            <m:nor/>
          </m:rPr>
          <w:rPr>
            <w:rFonts w:ascii="Times New Roman" w:hAnsi="Times New Roman" w:cs="Times New Roman"/>
            <w:i/>
            <w:iCs/>
            <w:sz w:val="24"/>
            <w:szCs w:val="24"/>
          </w:rPr>
          <m:t>х</m:t>
        </m:r>
        <m:r>
          <m:rPr>
            <m:nor/>
          </m:rPr>
          <w:rPr>
            <w:rFonts w:ascii="Times New Roman" w:hAnsi="Times New Roman" w:cs="Times New Roman"/>
            <w:sz w:val="24"/>
            <w:szCs w:val="24"/>
          </w:rPr>
          <m:t>=0,5*</m:t>
        </m:r>
        <m:r>
          <m:rPr>
            <m:scr m:val="script"/>
            <m:sty m:val="p"/>
          </m:rPr>
          <w:rPr>
            <w:rFonts w:ascii="Cambria Math" w:hAnsi="Cambria Math" w:cs="Times New Roman"/>
            <w:sz w:val="24"/>
            <w:szCs w:val="24"/>
          </w:rPr>
          <m:t>D</m:t>
        </m:r>
      </m:oMath>
      <w:r w:rsidRPr="00D73F46">
        <w:rPr>
          <w:rFonts w:ascii="Times New Roman" w:hAnsi="Times New Roman" w:cs="Times New Roman"/>
          <w:sz w:val="24"/>
          <w:szCs w:val="24"/>
        </w:rPr>
        <w:t>, що відповідає координаті межі факелу.</w:t>
      </w:r>
    </w:p>
    <w:p w:rsidR="00D73F46" w:rsidRPr="00D73F46" w:rsidRDefault="00D73F46" w:rsidP="00D73F46">
      <w:pPr>
        <w:spacing w:after="0"/>
        <w:jc w:val="both"/>
        <w:rPr>
          <w:rFonts w:ascii="Times New Roman" w:hAnsi="Times New Roman" w:cs="Times New Roman"/>
          <w:sz w:val="24"/>
          <w:szCs w:val="24"/>
        </w:rPr>
      </w:pPr>
      <w:r w:rsidRPr="00D73F46">
        <w:rPr>
          <w:rFonts w:ascii="Times New Roman" w:hAnsi="Times New Roman" w:cs="Times New Roman"/>
          <w:sz w:val="24"/>
          <w:szCs w:val="24"/>
        </w:rPr>
        <w:t xml:space="preserve">При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u</m:t>
            </m:r>
          </m:sub>
        </m:sSub>
        <m:r>
          <w:rPr>
            <w:rFonts w:ascii="Cambria Math" w:hAnsi="Cambria Math" w:cs="Times New Roman"/>
            <w:sz w:val="24"/>
            <w:szCs w:val="24"/>
          </w:rPr>
          <m:t>&gt;14</m:t>
        </m:r>
      </m:oMath>
      <w:r w:rsidRPr="00D73F46">
        <w:rPr>
          <w:rFonts w:ascii="Times New Roman" w:hAnsi="Times New Roman" w:cs="Times New Roman"/>
          <w:sz w:val="24"/>
          <w:szCs w:val="24"/>
        </w:rPr>
        <w:t xml:space="preserve">величини </w:t>
      </w:r>
      <m:oMath>
        <m:r>
          <m:rPr>
            <m:nor/>
          </m:rPr>
          <w:rPr>
            <w:rFonts w:ascii="Times New Roman" w:hAnsi="Times New Roman" w:cs="Times New Roman"/>
            <w:sz w:val="24"/>
            <w:szCs w:val="24"/>
          </w:rPr>
          <m:t>α</m:t>
        </m:r>
      </m:oMath>
      <w:r w:rsidRPr="00D73F46">
        <w:rPr>
          <w:rFonts w:ascii="Times New Roman" w:hAnsi="Times New Roman" w:cs="Times New Roman"/>
          <w:sz w:val="24"/>
          <w:szCs w:val="24"/>
        </w:rPr>
        <w:t xml:space="preserve"> і </w:t>
      </w:r>
      <m:oMath>
        <m:r>
          <m:rPr>
            <m:scr m:val="script"/>
          </m:rPr>
          <w:rPr>
            <w:rFonts w:ascii="Cambria Math" w:hAnsi="Cambria Math" w:cs="Times New Roman"/>
            <w:sz w:val="24"/>
            <w:szCs w:val="24"/>
          </w:rPr>
          <m:t>b</m:t>
        </m:r>
      </m:oMath>
      <w:r w:rsidRPr="00D73F46">
        <w:rPr>
          <w:rFonts w:ascii="Times New Roman" w:hAnsi="Times New Roman" w:cs="Times New Roman"/>
          <w:sz w:val="24"/>
          <w:szCs w:val="24"/>
        </w:rPr>
        <w:t xml:space="preserve"> не залежать від числа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u</m:t>
            </m:r>
          </m:sub>
        </m:sSub>
      </m:oMath>
      <w:r w:rsidRPr="00D73F46">
        <w:rPr>
          <w:rFonts w:ascii="Times New Roman" w:hAnsi="Times New Roman" w:cs="Times New Roman"/>
          <w:sz w:val="24"/>
          <w:szCs w:val="24"/>
        </w:rPr>
        <w:t xml:space="preserve"> і приймають значення </w:t>
      </w:r>
      <m:oMath>
        <m:r>
          <m:rPr>
            <m:nor/>
          </m:rPr>
          <w:rPr>
            <w:rFonts w:ascii="Times New Roman" w:hAnsi="Times New Roman" w:cs="Times New Roman"/>
            <w:sz w:val="24"/>
            <w:szCs w:val="24"/>
          </w:rPr>
          <m:t>α=0,24</m:t>
        </m:r>
        <m:r>
          <m:rPr>
            <m:scr m:val="script"/>
          </m:rPr>
          <w:rPr>
            <w:rFonts w:ascii="Cambria Math" w:hAnsi="Cambria Math" w:cs="Times New Roman"/>
            <w:sz w:val="24"/>
            <w:szCs w:val="24"/>
          </w:rPr>
          <m:t>b</m:t>
        </m:r>
        <m:r>
          <w:rPr>
            <w:rFonts w:ascii="Cambria Math" w:hAnsi="Cambria Math" w:cs="Times New Roman"/>
            <w:sz w:val="24"/>
            <w:szCs w:val="24"/>
          </w:rPr>
          <m:t>=0,165</m:t>
        </m:r>
      </m:oMath>
      <w:r w:rsidRPr="00D73F46">
        <w:rPr>
          <w:rFonts w:ascii="Times New Roman" w:hAnsi="Times New Roman" w:cs="Times New Roman"/>
          <w:sz w:val="24"/>
          <w:szCs w:val="24"/>
        </w:rPr>
        <w:t xml:space="preserve">. Тоді для умов розглянутої задачі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ф</m:t>
            </m:r>
          </m:sub>
        </m:sSub>
        <m:r>
          <w:rPr>
            <w:rFonts w:ascii="Cambria Math" w:hAnsi="Cambria Math" w:cs="Times New Roman"/>
            <w:sz w:val="24"/>
            <w:szCs w:val="24"/>
          </w:rPr>
          <m:t>≈0,75</m:t>
        </m:r>
      </m:oMath>
      <w:r w:rsidRPr="00D73F46">
        <w:rPr>
          <w:rFonts w:ascii="Times New Roman" w:hAnsi="Times New Roman" w:cs="Times New Roman"/>
          <w:sz w:val="24"/>
          <w:szCs w:val="24"/>
        </w:rPr>
        <w:t>.</w:t>
      </w:r>
    </w:p>
    <w:p w:rsidR="00D73F46" w:rsidRPr="00D73F46" w:rsidRDefault="00D73F46" w:rsidP="00D73F46">
      <w:pPr>
        <w:spacing w:after="0"/>
        <w:ind w:firstLine="993"/>
        <w:jc w:val="both"/>
        <w:rPr>
          <w:rFonts w:ascii="Times New Roman" w:hAnsi="Times New Roman" w:cs="Times New Roman"/>
          <w:sz w:val="24"/>
          <w:szCs w:val="24"/>
        </w:rPr>
      </w:pPr>
    </w:p>
    <w:p w:rsidR="00D73F46" w:rsidRPr="00D73F46" w:rsidRDefault="00D73F46" w:rsidP="00D73F46">
      <w:pPr>
        <w:spacing w:after="0"/>
        <w:ind w:firstLine="993"/>
        <w:jc w:val="center"/>
        <w:rPr>
          <w:rFonts w:ascii="Times New Roman" w:hAnsi="Times New Roman" w:cs="Times New Roman"/>
          <w:b/>
          <w:sz w:val="24"/>
          <w:szCs w:val="24"/>
        </w:rPr>
      </w:pPr>
      <w:r w:rsidRPr="004713E0">
        <w:rPr>
          <w:rFonts w:ascii="Times New Roman" w:hAnsi="Times New Roman" w:cs="Times New Roman"/>
          <w:b/>
          <w:sz w:val="24"/>
          <w:szCs w:val="24"/>
        </w:rPr>
        <w:t>ЛІТЕРАТУРА</w:t>
      </w:r>
    </w:p>
    <w:p w:rsidR="00D73F46" w:rsidRPr="00D73F46" w:rsidRDefault="00D73F46" w:rsidP="00D73F46">
      <w:pPr>
        <w:numPr>
          <w:ilvl w:val="0"/>
          <w:numId w:val="5"/>
        </w:numPr>
        <w:spacing w:after="0"/>
        <w:ind w:left="0" w:firstLine="0"/>
        <w:jc w:val="both"/>
        <w:rPr>
          <w:rFonts w:ascii="Times New Roman" w:hAnsi="Times New Roman" w:cs="Times New Roman"/>
          <w:bCs/>
          <w:sz w:val="24"/>
          <w:szCs w:val="24"/>
        </w:rPr>
      </w:pPr>
      <w:r w:rsidRPr="00D73F46">
        <w:rPr>
          <w:rFonts w:ascii="Times New Roman" w:hAnsi="Times New Roman" w:cs="Times New Roman"/>
          <w:bCs/>
          <w:sz w:val="24"/>
          <w:szCs w:val="24"/>
        </w:rPr>
        <w:t xml:space="preserve">Система забезпечення надійності та безпеки будівельних об’єктів. Загальні принципи забезпечення надійності та конструктивної безпеки будівель та споруд. Зміна № 1: ДБН В.1.2-14:2018. - -  [Чинний від 2022-09-01]. -К. Український науково-дослідний та проектний інститут сталевих конструкцій ім. В.М. </w:t>
      </w:r>
      <w:proofErr w:type="spellStart"/>
      <w:r w:rsidRPr="00D73F46">
        <w:rPr>
          <w:rFonts w:ascii="Times New Roman" w:hAnsi="Times New Roman" w:cs="Times New Roman"/>
          <w:bCs/>
          <w:sz w:val="24"/>
          <w:szCs w:val="24"/>
        </w:rPr>
        <w:t>Шимановського</w:t>
      </w:r>
      <w:proofErr w:type="spellEnd"/>
      <w:r w:rsidRPr="00D73F46">
        <w:rPr>
          <w:rFonts w:ascii="Times New Roman" w:hAnsi="Times New Roman" w:cs="Times New Roman"/>
          <w:bCs/>
          <w:sz w:val="24"/>
          <w:szCs w:val="24"/>
        </w:rPr>
        <w:t xml:space="preserve"> (</w:t>
      </w:r>
      <w:proofErr w:type="spellStart"/>
      <w:r w:rsidRPr="00D73F46">
        <w:rPr>
          <w:rFonts w:ascii="Times New Roman" w:hAnsi="Times New Roman" w:cs="Times New Roman"/>
          <w:bCs/>
          <w:sz w:val="24"/>
          <w:szCs w:val="24"/>
        </w:rPr>
        <w:t>УкрНДІпроектстальконструкція</w:t>
      </w:r>
      <w:proofErr w:type="spellEnd"/>
      <w:r w:rsidRPr="00D73F46">
        <w:rPr>
          <w:rFonts w:ascii="Times New Roman" w:hAnsi="Times New Roman" w:cs="Times New Roman"/>
          <w:bCs/>
          <w:sz w:val="24"/>
          <w:szCs w:val="24"/>
        </w:rPr>
        <w:t>), 2021. 44с.</w:t>
      </w:r>
    </w:p>
    <w:p w:rsidR="00D73F46" w:rsidRPr="00D73F46" w:rsidRDefault="00D73F46" w:rsidP="00D73F46">
      <w:pPr>
        <w:spacing w:after="0"/>
        <w:jc w:val="both"/>
        <w:rPr>
          <w:rFonts w:ascii="Times New Roman" w:hAnsi="Times New Roman" w:cs="Times New Roman"/>
          <w:sz w:val="24"/>
          <w:szCs w:val="24"/>
        </w:rPr>
      </w:pPr>
    </w:p>
    <w:p w:rsidR="004713E0" w:rsidRPr="004713E0" w:rsidRDefault="004713E0" w:rsidP="00D73F46">
      <w:pPr>
        <w:pStyle w:val="a3"/>
        <w:spacing w:after="0"/>
        <w:ind w:left="0"/>
        <w:jc w:val="both"/>
        <w:rPr>
          <w:rFonts w:ascii="Times New Roman" w:hAnsi="Times New Roman" w:cs="Times New Roman"/>
          <w:sz w:val="24"/>
          <w:szCs w:val="24"/>
        </w:rPr>
      </w:pPr>
    </w:p>
    <w:sectPr w:rsidR="004713E0" w:rsidRPr="004713E0" w:rsidSect="004713E0">
      <w:pgSz w:w="11906" w:h="16838"/>
      <w:pgMar w:top="1418" w:right="1418"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292"/>
    <w:multiLevelType w:val="hybridMultilevel"/>
    <w:tmpl w:val="D13A4734"/>
    <w:lvl w:ilvl="0" w:tplc="2D1E3DCA">
      <w:start w:val="1"/>
      <w:numFmt w:val="decimal"/>
      <w:lvlText w:val="%1."/>
      <w:lvlJc w:val="left"/>
      <w:pPr>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9E0D95"/>
    <w:multiLevelType w:val="hybridMultilevel"/>
    <w:tmpl w:val="3D264672"/>
    <w:lvl w:ilvl="0" w:tplc="1144AD2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nsid w:val="099C5279"/>
    <w:multiLevelType w:val="hybridMultilevel"/>
    <w:tmpl w:val="500C4886"/>
    <w:lvl w:ilvl="0" w:tplc="C70E1CF2">
      <w:start w:val="1"/>
      <w:numFmt w:val="decimal"/>
      <w:lvlText w:val="%1."/>
      <w:lvlJc w:val="left"/>
      <w:pPr>
        <w:ind w:left="1794" w:hanging="360"/>
      </w:pPr>
      <w:rPr>
        <w:rFonts w:cs="Times New Roman" w:hint="default"/>
        <w:b w:val="0"/>
        <w:sz w:val="28"/>
        <w:szCs w:val="28"/>
      </w:rPr>
    </w:lvl>
    <w:lvl w:ilvl="1" w:tplc="04220019">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56565789"/>
    <w:multiLevelType w:val="hybridMultilevel"/>
    <w:tmpl w:val="D8A48E40"/>
    <w:lvl w:ilvl="0" w:tplc="FFFFFFFF">
      <w:start w:val="1"/>
      <w:numFmt w:val="decimal"/>
      <w:lvlText w:val="%1."/>
      <w:lvlJc w:val="left"/>
      <w:pPr>
        <w:tabs>
          <w:tab w:val="num" w:pos="1080"/>
        </w:tabs>
        <w:ind w:left="1080" w:hanging="360"/>
      </w:pPr>
      <w:rPr>
        <w:rFonts w:hint="default"/>
      </w:rPr>
    </w:lvl>
    <w:lvl w:ilvl="1" w:tplc="B8DE9B74">
      <w:start w:val="1"/>
      <w:numFmt w:val="decimal"/>
      <w:lvlText w:val="%2."/>
      <w:lvlJc w:val="left"/>
      <w:pPr>
        <w:ind w:left="108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70F830AE"/>
    <w:multiLevelType w:val="hybridMultilevel"/>
    <w:tmpl w:val="470E4D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4713E0"/>
    <w:rsid w:val="004713E0"/>
    <w:rsid w:val="005E514C"/>
    <w:rsid w:val="00A327BD"/>
    <w:rsid w:val="00B13ADE"/>
    <w:rsid w:val="00CA2EB8"/>
    <w:rsid w:val="00D73F4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4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3E0"/>
    <w:pPr>
      <w:ind w:left="720"/>
      <w:contextualSpacing/>
    </w:pPr>
  </w:style>
  <w:style w:type="paragraph" w:styleId="a4">
    <w:name w:val="Balloon Text"/>
    <w:basedOn w:val="a"/>
    <w:link w:val="a5"/>
    <w:uiPriority w:val="99"/>
    <w:semiHidden/>
    <w:unhideWhenUsed/>
    <w:rsid w:val="00D73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3342</Words>
  <Characters>1906</Characters>
  <Application>Microsoft Office Word</Application>
  <DocSecurity>0</DocSecurity>
  <Lines>15</Lines>
  <Paragraphs>10</Paragraphs>
  <ScaleCrop>false</ScaleCrop>
  <Company>MultiDVD Team</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2</cp:revision>
  <dcterms:created xsi:type="dcterms:W3CDTF">2024-03-28T13:06:00Z</dcterms:created>
  <dcterms:modified xsi:type="dcterms:W3CDTF">2024-03-28T13:06:00Z</dcterms:modified>
</cp:coreProperties>
</file>