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D84" w:rsidRPr="004002A7" w:rsidRDefault="005B3983" w:rsidP="00D877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5B3983">
        <w:rPr>
          <w:b/>
          <w:bCs/>
        </w:rPr>
        <w:t>ВИКОРИСТАННЯ РОБОТІВ ПІД ЧАС ГАСІННЯ МАСШТАБНИХ ПОЖЕЖ</w:t>
      </w:r>
    </w:p>
    <w:p w:rsidR="008023D7" w:rsidRPr="004002A7" w:rsidRDefault="008023D7" w:rsidP="00D877B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</w:p>
    <w:p w:rsidR="004C61CF" w:rsidRPr="00874F99" w:rsidRDefault="00E717BD" w:rsidP="00D877B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i/>
        </w:rPr>
      </w:pPr>
      <w:r w:rsidRPr="00874F99">
        <w:rPr>
          <w:rStyle w:val="a4"/>
          <w:b w:val="0"/>
          <w:i/>
        </w:rPr>
        <w:t xml:space="preserve">Сергій ПАНЧЕНКО, </w:t>
      </w:r>
      <w:r w:rsidR="005B3983">
        <w:rPr>
          <w:rStyle w:val="a4"/>
          <w:b w:val="0"/>
          <w:i/>
        </w:rPr>
        <w:t>викладач</w:t>
      </w:r>
      <w:r w:rsidR="00590817" w:rsidRPr="00874F99">
        <w:rPr>
          <w:rStyle w:val="a4"/>
          <w:b w:val="0"/>
          <w:i/>
        </w:rPr>
        <w:t xml:space="preserve"> </w:t>
      </w:r>
      <w:r w:rsidR="005B3983">
        <w:rPr>
          <w:rStyle w:val="a4"/>
          <w:b w:val="0"/>
          <w:i/>
        </w:rPr>
        <w:t>кафедри пожежної тактики та аварійно-рятувальних робіт</w:t>
      </w:r>
      <w:r w:rsidR="00590817" w:rsidRPr="00874F99">
        <w:rPr>
          <w:rStyle w:val="a4"/>
          <w:b w:val="0"/>
          <w:i/>
        </w:rPr>
        <w:t>,</w:t>
      </w:r>
    </w:p>
    <w:p w:rsidR="00E717BD" w:rsidRPr="005B3983" w:rsidRDefault="005B3983" w:rsidP="00D877B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i/>
        </w:rPr>
      </w:pPr>
      <w:r>
        <w:rPr>
          <w:rStyle w:val="a4"/>
          <w:b w:val="0"/>
          <w:i/>
        </w:rPr>
        <w:t xml:space="preserve">Микола </w:t>
      </w:r>
      <w:proofErr w:type="spellStart"/>
      <w:r>
        <w:rPr>
          <w:rStyle w:val="a4"/>
          <w:b w:val="0"/>
          <w:i/>
        </w:rPr>
        <w:t>Григор</w:t>
      </w:r>
      <w:r w:rsidRPr="005B3983">
        <w:rPr>
          <w:rStyle w:val="a4"/>
          <w:b w:val="0"/>
          <w:i/>
        </w:rPr>
        <w:t>’ян</w:t>
      </w:r>
      <w:proofErr w:type="spellEnd"/>
      <w:r w:rsidRPr="005B3983">
        <w:rPr>
          <w:rStyle w:val="a4"/>
          <w:b w:val="0"/>
          <w:i/>
        </w:rPr>
        <w:t>, доцент, кандидат техн</w:t>
      </w:r>
      <w:r>
        <w:rPr>
          <w:rStyle w:val="a4"/>
          <w:b w:val="0"/>
          <w:i/>
        </w:rPr>
        <w:t>ічних наук</w:t>
      </w:r>
    </w:p>
    <w:p w:rsidR="00F63E6B" w:rsidRPr="00874F99" w:rsidRDefault="00F63E6B" w:rsidP="00D877B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i/>
        </w:rPr>
      </w:pPr>
      <w:r w:rsidRPr="00874F99">
        <w:rPr>
          <w:rStyle w:val="a4"/>
          <w:b w:val="0"/>
          <w:i/>
        </w:rPr>
        <w:t>Черкаський інститут пожежної безпеки імені Героїв Чорнобиля НУЦЗ України</w:t>
      </w:r>
    </w:p>
    <w:p w:rsidR="00E717BD" w:rsidRPr="004002A7" w:rsidRDefault="00E717BD" w:rsidP="00D877B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</w:p>
    <w:p w:rsidR="005B3983" w:rsidRDefault="007F77E2" w:rsidP="005B398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lang w:val="ru-RU"/>
        </w:rPr>
        <w:t xml:space="preserve">Дана </w:t>
      </w:r>
      <w:proofErr w:type="spellStart"/>
      <w:r>
        <w:rPr>
          <w:lang w:val="ru-RU"/>
        </w:rPr>
        <w:t>праця</w:t>
      </w:r>
      <w:proofErr w:type="spellEnd"/>
      <w:r w:rsidR="005B3983" w:rsidRPr="005B3983">
        <w:t xml:space="preserve"> </w:t>
      </w:r>
      <w:proofErr w:type="gramStart"/>
      <w:r w:rsidR="005B3983" w:rsidRPr="005B3983">
        <w:t>досл</w:t>
      </w:r>
      <w:proofErr w:type="gramEnd"/>
      <w:r w:rsidR="005B3983" w:rsidRPr="005B3983">
        <w:t xml:space="preserve">іджує використання </w:t>
      </w:r>
      <w:proofErr w:type="spellStart"/>
      <w:r w:rsidR="005B3983" w:rsidRPr="005B3983">
        <w:t>роботизованих</w:t>
      </w:r>
      <w:proofErr w:type="spellEnd"/>
      <w:r w:rsidR="005B3983" w:rsidRPr="005B3983">
        <w:t xml:space="preserve"> систем у пожежогасінні, аналізуючи їх переваги, технічні ха</w:t>
      </w:r>
      <w:r>
        <w:t>рактеристики</w:t>
      </w:r>
      <w:r w:rsidRPr="007F77E2">
        <w:rPr>
          <w:lang w:val="ru-RU"/>
        </w:rPr>
        <w:t xml:space="preserve"> </w:t>
      </w:r>
      <w:r>
        <w:rPr>
          <w:lang w:val="ru-RU"/>
        </w:rPr>
        <w:t>та</w:t>
      </w:r>
      <w:r w:rsidR="005B3983" w:rsidRPr="005B3983">
        <w:t xml:space="preserve"> приклади застосування. Роботи відіграють важливу роль у п</w:t>
      </w:r>
      <w:bookmarkStart w:id="0" w:name="_GoBack"/>
      <w:bookmarkEnd w:id="0"/>
      <w:r w:rsidR="005B3983" w:rsidRPr="005B3983">
        <w:t>ідвищенні безпеки та ефективності гасіння пожеж, особливо в умовах високої температури та задимленості.</w:t>
      </w:r>
      <w:r w:rsidR="007F576C" w:rsidRPr="00590817">
        <w:tab/>
      </w:r>
    </w:p>
    <w:p w:rsidR="005B3983" w:rsidRPr="007A626A" w:rsidRDefault="005B3983" w:rsidP="005B39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>
        <w:t>Пожежі є однією з найбільших загроз для життя та майна. Традиційні методи гасіння пожеж часто пов’язані з високим ризиком для пожежників. Використання роботів у цій сфері може значно знизити ризики та підвищ</w:t>
      </w:r>
      <w:r>
        <w:t>ити ефективність гасіння пожеж.</w:t>
      </w:r>
      <w:r w:rsidR="007A626A">
        <w:t xml:space="preserve"> Серед переваг виділяємо</w:t>
      </w:r>
      <w:r w:rsidR="007A626A">
        <w:rPr>
          <w:lang w:val="ru-RU"/>
        </w:rPr>
        <w:t>:</w:t>
      </w:r>
    </w:p>
    <w:p w:rsidR="005B3983" w:rsidRPr="005B3983" w:rsidRDefault="005B3983" w:rsidP="007A626A">
      <w:pPr>
        <w:pStyle w:val="a3"/>
        <w:spacing w:before="0" w:beforeAutospacing="0" w:after="0" w:afterAutospacing="0"/>
        <w:ind w:firstLine="709"/>
      </w:pPr>
      <w:r w:rsidRPr="005B3983">
        <w:rPr>
          <w:rFonts w:hAnsi="Symbol"/>
        </w:rPr>
        <w:t></w:t>
      </w:r>
      <w:r w:rsidRPr="005B3983">
        <w:t xml:space="preserve">  </w:t>
      </w:r>
      <w:r w:rsidRPr="005B3983">
        <w:rPr>
          <w:rStyle w:val="a4"/>
          <w:b w:val="0"/>
        </w:rPr>
        <w:t>Безпека рятувальників</w:t>
      </w:r>
      <w:r w:rsidRPr="005B3983">
        <w:rPr>
          <w:b/>
        </w:rPr>
        <w:br/>
      </w:r>
      <w:r w:rsidRPr="005B3983">
        <w:t>Роботи можуть працювати в умовах підвищеної безпеки: висока температура, токсичний дим, ризик обвалу конструкції. Це значно знижує ризик для життя та здоров'я людей, які беруть участь у ліквідації пожежі.</w:t>
      </w:r>
    </w:p>
    <w:p w:rsidR="005B3983" w:rsidRPr="005B3983" w:rsidRDefault="005B3983" w:rsidP="007A626A">
      <w:pPr>
        <w:pStyle w:val="a3"/>
        <w:spacing w:before="0" w:beforeAutospacing="0" w:after="0" w:afterAutospacing="0"/>
        <w:ind w:firstLine="567"/>
      </w:pPr>
      <w:r w:rsidRPr="005B3983">
        <w:rPr>
          <w:rFonts w:hAnsi="Symbol"/>
        </w:rPr>
        <w:t></w:t>
      </w:r>
      <w:r w:rsidRPr="005B3983">
        <w:t xml:space="preserve">  </w:t>
      </w:r>
      <w:r w:rsidRPr="005B3983">
        <w:rPr>
          <w:rStyle w:val="a4"/>
          <w:b w:val="0"/>
        </w:rPr>
        <w:t>Доступ до важкодоступних місць</w:t>
      </w:r>
      <w:r w:rsidRPr="005B3983">
        <w:rPr>
          <w:b/>
        </w:rPr>
        <w:br/>
      </w:r>
      <w:r w:rsidRPr="005B3983">
        <w:t>Безпілотні системи здатні діяти в зонах, куди людина не може потрапити через обмежений доступ або небезпечні умови, такі як лісові масиви, промислові об'єкти чи висотні будівлі.</w:t>
      </w:r>
    </w:p>
    <w:p w:rsidR="00A0445F" w:rsidRDefault="005B3983" w:rsidP="007A626A">
      <w:pPr>
        <w:pStyle w:val="a3"/>
        <w:spacing w:before="0" w:beforeAutospacing="0" w:after="0" w:afterAutospacing="0"/>
        <w:ind w:firstLine="567"/>
      </w:pPr>
      <w:r w:rsidRPr="005B3983">
        <w:rPr>
          <w:rFonts w:hAnsi="Symbol"/>
        </w:rPr>
        <w:t></w:t>
      </w:r>
      <w:r w:rsidRPr="005B3983">
        <w:t xml:space="preserve">  </w:t>
      </w:r>
      <w:r w:rsidRPr="005B3983">
        <w:rPr>
          <w:rStyle w:val="a4"/>
          <w:b w:val="0"/>
        </w:rPr>
        <w:t>Автономність та швидкість реагування</w:t>
      </w:r>
      <w:r w:rsidRPr="005B3983">
        <w:rPr>
          <w:b/>
        </w:rPr>
        <w:br/>
      </w:r>
      <w:r w:rsidRPr="005B3983">
        <w:t>Сучасні роботи можуть працювати в автономному режимі або під дистанційним керуванням, що дозволяє швидко реагувати на пожежі, навіть якщо пожежні команди не можуть прибути на місце події</w:t>
      </w:r>
    </w:p>
    <w:p w:rsidR="005B3983" w:rsidRDefault="00A0445F" w:rsidP="00A0445F">
      <w:pPr>
        <w:pStyle w:val="a3"/>
        <w:spacing w:before="0" w:beforeAutospacing="0" w:after="0" w:afterAutospacing="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4CAC9EB7" wp14:editId="1551AF9F">
            <wp:extent cx="2710589" cy="2657475"/>
            <wp:effectExtent l="0" t="0" r="0" b="0"/>
            <wp:docPr id="3" name="Рисунок 3" descr="C:\Users\disli\OneDrive\Робочий стіл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li\OneDrive\Робочий стіл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29" cy="26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5F" w:rsidRDefault="00A0445F" w:rsidP="00A0445F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i/>
        </w:rPr>
      </w:pPr>
    </w:p>
    <w:p w:rsidR="00A0445F" w:rsidRDefault="00A0445F" w:rsidP="00A0445F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i/>
        </w:rPr>
      </w:pPr>
      <w:r>
        <w:rPr>
          <w:i/>
        </w:rPr>
        <w:t>Рис. 1 В</w:t>
      </w:r>
      <w:r w:rsidRPr="005B3983">
        <w:rPr>
          <w:i/>
        </w:rPr>
        <w:t>икористання роботів під час гасіння масштабних пожеж</w:t>
      </w:r>
      <w:r>
        <w:rPr>
          <w:i/>
        </w:rPr>
        <w:t>. Автор – Сергій ПАНЧЕНКО</w:t>
      </w:r>
    </w:p>
    <w:p w:rsidR="00A0445F" w:rsidRPr="005B3983" w:rsidRDefault="00A0445F" w:rsidP="00A0445F">
      <w:pPr>
        <w:pStyle w:val="a3"/>
        <w:spacing w:before="0" w:beforeAutospacing="0" w:after="0" w:afterAutospacing="0"/>
        <w:ind w:firstLine="567"/>
        <w:jc w:val="center"/>
      </w:pPr>
    </w:p>
    <w:p w:rsidR="005B3983" w:rsidRPr="005B3983" w:rsidRDefault="005B3983" w:rsidP="007A626A">
      <w:pPr>
        <w:pStyle w:val="a3"/>
        <w:spacing w:before="0" w:beforeAutospacing="0" w:after="0" w:afterAutospacing="0"/>
        <w:ind w:firstLine="567"/>
      </w:pPr>
      <w:r w:rsidRPr="005B3983">
        <w:rPr>
          <w:rFonts w:hAnsi="Symbol"/>
        </w:rPr>
        <w:t></w:t>
      </w:r>
      <w:r w:rsidRPr="005B3983">
        <w:t xml:space="preserve">  </w:t>
      </w:r>
      <w:r w:rsidRPr="005B3983">
        <w:rPr>
          <w:rStyle w:val="a4"/>
          <w:b w:val="0"/>
        </w:rPr>
        <w:t>Точність і ефективність</w:t>
      </w:r>
      <w:r w:rsidRPr="005B3983">
        <w:br/>
        <w:t>Робот забезпечений сенсорами для точного виявлення осередків пожежі та можуть вибирати різні засоби гасіння (воду, піну, хімічні реагенти) залежно від ситуації, що забезпечує ефективність боротьби з вогнем.</w:t>
      </w:r>
    </w:p>
    <w:p w:rsidR="005B3983" w:rsidRPr="005B3983" w:rsidRDefault="005B3983" w:rsidP="007A626A">
      <w:pPr>
        <w:pStyle w:val="a3"/>
        <w:spacing w:before="0" w:beforeAutospacing="0" w:after="0" w:afterAutospacing="0"/>
        <w:ind w:firstLine="567"/>
      </w:pPr>
      <w:r w:rsidRPr="005B3983">
        <w:rPr>
          <w:rFonts w:hAnsi="Symbol"/>
        </w:rPr>
        <w:t></w:t>
      </w:r>
      <w:r w:rsidRPr="005B3983">
        <w:t xml:space="preserve">  </w:t>
      </w:r>
      <w:r w:rsidRPr="005B3983">
        <w:rPr>
          <w:rStyle w:val="a4"/>
          <w:b w:val="0"/>
        </w:rPr>
        <w:t>Тривала робота без втоми</w:t>
      </w:r>
      <w:r w:rsidRPr="005B3983">
        <w:rPr>
          <w:b/>
        </w:rPr>
        <w:br/>
      </w:r>
      <w:r w:rsidRPr="005B3983">
        <w:t>Роботи можуть працювати тривалий час без перерв, що важливо при великих пожежах, які можуть тривати годинами чи днями.</w:t>
      </w:r>
    </w:p>
    <w:p w:rsidR="005B3983" w:rsidRPr="005B3983" w:rsidRDefault="005B3983" w:rsidP="007A626A">
      <w:pPr>
        <w:pStyle w:val="a3"/>
        <w:spacing w:before="0" w:beforeAutospacing="0" w:after="0" w:afterAutospacing="0"/>
        <w:ind w:firstLine="567"/>
      </w:pPr>
      <w:r w:rsidRPr="005B3983">
        <w:rPr>
          <w:rFonts w:hAnsi="Symbol"/>
        </w:rPr>
        <w:lastRenderedPageBreak/>
        <w:t></w:t>
      </w:r>
      <w:r w:rsidRPr="005B3983">
        <w:t xml:space="preserve">  </w:t>
      </w:r>
      <w:r w:rsidRPr="005B3983">
        <w:rPr>
          <w:rStyle w:val="a4"/>
          <w:b w:val="0"/>
        </w:rPr>
        <w:t xml:space="preserve">Мінімізація впливу людського </w:t>
      </w:r>
      <w:proofErr w:type="spellStart"/>
      <w:r w:rsidRPr="005B3983">
        <w:rPr>
          <w:rStyle w:val="a4"/>
          <w:b w:val="0"/>
        </w:rPr>
        <w:t>фактора</w:t>
      </w:r>
      <w:proofErr w:type="spellEnd"/>
      <w:r w:rsidRPr="005B3983">
        <w:rPr>
          <w:b/>
        </w:rPr>
        <w:br/>
      </w:r>
      <w:r w:rsidRPr="005B3983">
        <w:t>Використання роботи знижує кількість людських помилок у критичних ситуаціях. Автономні системи мають запрограмовані алгоритми для оптимізації рішень у реальному часі.</w:t>
      </w:r>
    </w:p>
    <w:p w:rsidR="005B3983" w:rsidRPr="005B3983" w:rsidRDefault="005B3983" w:rsidP="007A626A">
      <w:pPr>
        <w:pStyle w:val="a3"/>
        <w:spacing w:before="0" w:beforeAutospacing="0" w:after="0" w:afterAutospacing="0"/>
        <w:ind w:firstLine="567"/>
      </w:pPr>
      <w:r w:rsidRPr="005B3983">
        <w:rPr>
          <w:rFonts w:hAnsi="Symbol"/>
          <w:b/>
        </w:rPr>
        <w:t></w:t>
      </w:r>
      <w:r w:rsidRPr="005B3983">
        <w:rPr>
          <w:b/>
        </w:rPr>
        <w:t xml:space="preserve">  </w:t>
      </w:r>
      <w:r w:rsidRPr="005B3983">
        <w:rPr>
          <w:rStyle w:val="a4"/>
          <w:b w:val="0"/>
        </w:rPr>
        <w:t>Моніторинг і аналітика</w:t>
      </w:r>
      <w:r w:rsidRPr="005B3983">
        <w:rPr>
          <w:b/>
        </w:rPr>
        <w:br/>
      </w:r>
      <w:proofErr w:type="spellStart"/>
      <w:r w:rsidRPr="005B3983">
        <w:t>Роботизовані</w:t>
      </w:r>
      <w:proofErr w:type="spellEnd"/>
      <w:r w:rsidRPr="005B3983">
        <w:t xml:space="preserve"> комплекси можуть не тільки гасити пожежі, але й забезпечувати реальний моніторинговий стан через вбудовані камери, </w:t>
      </w:r>
      <w:proofErr w:type="spellStart"/>
      <w:r w:rsidRPr="005B3983">
        <w:t>тепловізори</w:t>
      </w:r>
      <w:proofErr w:type="spellEnd"/>
      <w:r w:rsidRPr="005B3983">
        <w:t xml:space="preserve"> і сенсори диму, що дозволяє краще планувати стратегію гасіння.</w:t>
      </w:r>
    </w:p>
    <w:p w:rsidR="007A626A" w:rsidRDefault="005B3983" w:rsidP="007A626A">
      <w:pPr>
        <w:pStyle w:val="a3"/>
        <w:spacing w:before="0" w:beforeAutospacing="0" w:after="0" w:afterAutospacing="0"/>
        <w:ind w:firstLine="567"/>
        <w:rPr>
          <w:lang w:val="ru-RU"/>
        </w:rPr>
      </w:pPr>
      <w:r w:rsidRPr="005B3983">
        <w:rPr>
          <w:rFonts w:hAnsi="Symbol"/>
        </w:rPr>
        <w:t></w:t>
      </w:r>
      <w:r w:rsidRPr="005B3983">
        <w:t xml:space="preserve">  </w:t>
      </w:r>
      <w:r w:rsidRPr="005B3983">
        <w:rPr>
          <w:rStyle w:val="a4"/>
          <w:b w:val="0"/>
        </w:rPr>
        <w:t>Мобільність і гнучкість використання</w:t>
      </w:r>
      <w:r w:rsidRPr="005B3983">
        <w:br/>
        <w:t>Роботи можна адаптувати під різні завдання: від гасіння лісових пожеж до ліквідації загорянь у міських умовах. Мобільність системи дає можливість ефективно реагувати в різних ситуаціях.</w:t>
      </w:r>
    </w:p>
    <w:p w:rsidR="005B3983" w:rsidRDefault="005B3983" w:rsidP="007A626A">
      <w:pPr>
        <w:pStyle w:val="a3"/>
        <w:spacing w:before="0" w:beforeAutospacing="0" w:after="0" w:afterAutospacing="0"/>
        <w:ind w:firstLine="567"/>
      </w:pPr>
      <w:r>
        <w:t xml:space="preserve">Сучасні роботи для пожежогасіння оснащені системами </w:t>
      </w:r>
      <w:proofErr w:type="spellStart"/>
      <w:r>
        <w:t>відеомоніторингу</w:t>
      </w:r>
      <w:proofErr w:type="spellEnd"/>
      <w:r>
        <w:t>, потужними прожекторами, тросовими лебідками та системами подачі води та піни. Вони можуть пересуватися по складній місцевості та долати перешкоди, що робить їх незамін</w:t>
      </w:r>
      <w:r>
        <w:t>ними в умовах масштабних пожеж.</w:t>
      </w:r>
    </w:p>
    <w:p w:rsidR="00A0445F" w:rsidRDefault="00A0445F" w:rsidP="007A626A">
      <w:pPr>
        <w:pStyle w:val="a3"/>
        <w:spacing w:before="0" w:beforeAutospacing="0" w:after="0" w:afterAutospacing="0"/>
        <w:ind w:firstLine="567"/>
      </w:pPr>
      <w:r>
        <w:t>Таблиця 1. Сучасні роботи для пожежогасіння.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59471B" w:rsidTr="00B13918">
        <w:tc>
          <w:tcPr>
            <w:tcW w:w="1970" w:type="dxa"/>
          </w:tcPr>
          <w:p w:rsidR="0059471B" w:rsidRDefault="00A0445F" w:rsidP="007A626A">
            <w:pPr>
              <w:pStyle w:val="a3"/>
              <w:spacing w:before="0" w:beforeAutospacing="0" w:after="0" w:afterAutospacing="0"/>
            </w:pPr>
            <w:r>
              <w:t>Модель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proofErr w:type="spellStart"/>
            <w:r>
              <w:rPr>
                <w:rStyle w:val="a4"/>
              </w:rPr>
              <w:t>Colossus</w:t>
            </w:r>
            <w:proofErr w:type="spellEnd"/>
            <w:r>
              <w:t xml:space="preserve"> (Франція, </w:t>
            </w:r>
            <w:proofErr w:type="spellStart"/>
            <w:r>
              <w:t>Shark</w:t>
            </w:r>
            <w:proofErr w:type="spellEnd"/>
            <w:r>
              <w:t xml:space="preserve"> </w:t>
            </w:r>
            <w:proofErr w:type="spellStart"/>
            <w:r>
              <w:t>Robotics</w:t>
            </w:r>
            <w:proofErr w:type="spellEnd"/>
            <w:r>
              <w:t>)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proofErr w:type="spellStart"/>
            <w:r>
              <w:rPr>
                <w:rStyle w:val="a4"/>
              </w:rPr>
              <w:t>Thermite</w:t>
            </w:r>
            <w:proofErr w:type="spellEnd"/>
            <w:r>
              <w:rPr>
                <w:rStyle w:val="a4"/>
              </w:rPr>
              <w:t xml:space="preserve"> RS3</w:t>
            </w:r>
            <w:r>
              <w:t xml:space="preserve"> (США, </w:t>
            </w:r>
            <w:proofErr w:type="spellStart"/>
            <w:r>
              <w:t>Howe</w:t>
            </w:r>
            <w:proofErr w:type="spellEnd"/>
            <w:r>
              <w:t xml:space="preserve"> &amp; </w:t>
            </w:r>
            <w:proofErr w:type="spellStart"/>
            <w:r>
              <w:t>Howe</w:t>
            </w:r>
            <w:proofErr w:type="spellEnd"/>
            <w:r>
              <w:t xml:space="preserve"> Technologies)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proofErr w:type="spellStart"/>
            <w:r>
              <w:rPr>
                <w:rStyle w:val="a4"/>
              </w:rPr>
              <w:t>THeMIS</w:t>
            </w:r>
            <w:proofErr w:type="spellEnd"/>
            <w:r>
              <w:t xml:space="preserve"> (Німеччина, </w:t>
            </w:r>
            <w:proofErr w:type="spellStart"/>
            <w:r>
              <w:t>Milrem</w:t>
            </w:r>
            <w:proofErr w:type="spellEnd"/>
            <w:r>
              <w:t xml:space="preserve"> </w:t>
            </w:r>
            <w:proofErr w:type="spellStart"/>
            <w:r>
              <w:t>Robotics</w:t>
            </w:r>
            <w:proofErr w:type="spellEnd"/>
            <w:r>
              <w:t>)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rPr>
                <w:rStyle w:val="a4"/>
              </w:rPr>
              <w:t xml:space="preserve">Пожежний </w:t>
            </w:r>
            <w:proofErr w:type="spellStart"/>
            <w:r>
              <w:rPr>
                <w:rStyle w:val="a4"/>
              </w:rPr>
              <w:t>дрон</w:t>
            </w:r>
            <w:proofErr w:type="spellEnd"/>
            <w:r>
              <w:rPr>
                <w:rStyle w:val="a4"/>
              </w:rPr>
              <w:t xml:space="preserve"> </w:t>
            </w:r>
            <w:proofErr w:type="spellStart"/>
            <w:r>
              <w:rPr>
                <w:rStyle w:val="a4"/>
              </w:rPr>
              <w:t>Firebird</w:t>
            </w:r>
            <w:proofErr w:type="spellEnd"/>
            <w:r>
              <w:t xml:space="preserve"> (Японія, </w:t>
            </w:r>
            <w:proofErr w:type="spellStart"/>
            <w:r>
              <w:t>Mitsubishi</w:t>
            </w:r>
            <w:proofErr w:type="spellEnd"/>
            <w:r>
              <w:t xml:space="preserve"> </w:t>
            </w:r>
            <w:proofErr w:type="spellStart"/>
            <w:r>
              <w:t>Heavy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>)</w:t>
            </w:r>
          </w:p>
        </w:tc>
      </w:tr>
      <w:tr w:rsidR="0059471B" w:rsidTr="006D1E1D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Застосування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Робот для пожежогасіння, використаний пожежними службами, включно з паризькими пожежниками під час гасіння пожежі в Соборі Паризької Богоматері.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Робот для гасіння пожежі в складних умовах, таких як промислові об'єкти та міське середовище.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Модульна платформа для різних завдань, включаючи пожежогасіння у важкодоступних місцях.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 xml:space="preserve">Безпілотний </w:t>
            </w:r>
            <w:proofErr w:type="spellStart"/>
            <w:r>
              <w:t>дрон</w:t>
            </w:r>
            <w:proofErr w:type="spellEnd"/>
            <w:r>
              <w:t xml:space="preserve"> для моніторингу та гасіння пожеж у лісах та важкодоступних місцевостях.</w:t>
            </w:r>
          </w:p>
        </w:tc>
      </w:tr>
      <w:tr w:rsidR="0059471B" w:rsidTr="00F1493F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Розміри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1,6 м x 0,78 м x 0,95 м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2850 мм x 1420 мм x 1300 мм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2,4 м х 2 м х 1,1 м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3,5 м в діаметрі</w:t>
            </w:r>
          </w:p>
        </w:tc>
      </w:tr>
      <w:tr w:rsidR="0059471B" w:rsidTr="00F1493F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Маса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500 кг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1588 кг</w:t>
            </w:r>
          </w:p>
        </w:tc>
        <w:tc>
          <w:tcPr>
            <w:tcW w:w="1971" w:type="dxa"/>
          </w:tcPr>
          <w:p w:rsidR="0059471B" w:rsidRDefault="0059471B" w:rsidP="0086158B">
            <w:pPr>
              <w:pStyle w:val="a3"/>
              <w:spacing w:before="0" w:beforeAutospacing="0" w:after="0" w:afterAutospacing="0"/>
              <w:ind w:firstLine="42"/>
              <w:jc w:val="center"/>
            </w:pPr>
            <w:r>
              <w:t>1630 кг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150 кг</w:t>
            </w:r>
          </w:p>
        </w:tc>
      </w:tr>
      <w:tr w:rsidR="0059471B" w:rsidTr="00F1493F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Швидкість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3,5 км/год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13 км/год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20 км/год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150 км/год</w:t>
            </w:r>
          </w:p>
        </w:tc>
      </w:tr>
      <w:tr w:rsidR="0059471B" w:rsidTr="00F1493F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Дальність дії: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1000 метрів (дистанційне керування)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365 метрів (дистанційне керування)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1000 метрів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10 км (автономний політ)</w:t>
            </w:r>
          </w:p>
        </w:tc>
      </w:tr>
      <w:tr w:rsidR="0059471B" w:rsidTr="00F1493F">
        <w:tc>
          <w:tcPr>
            <w:tcW w:w="1970" w:type="dxa"/>
          </w:tcPr>
          <w:p w:rsidR="0059471B" w:rsidRDefault="0059471B" w:rsidP="0086158B">
            <w:pPr>
              <w:pStyle w:val="a3"/>
              <w:spacing w:before="0" w:beforeAutospacing="0" w:after="0" w:afterAutospacing="0"/>
            </w:pPr>
            <w:r>
              <w:t>Тривалість роботи</w:t>
            </w:r>
            <w:r>
              <w:t xml:space="preserve"> 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  <w:ind w:left="15" w:hanging="142"/>
            </w:pPr>
            <w:r>
              <w:t xml:space="preserve">  </w:t>
            </w:r>
            <w:r>
              <w:t>До 12 годин автономної роботи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20 годин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До 15 годин автономної роботи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30-60 хвилин (залежно від навантаження)</w:t>
            </w:r>
          </w:p>
        </w:tc>
      </w:tr>
      <w:tr w:rsidR="0059471B" w:rsidTr="00F1493F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Тягова здатність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 xml:space="preserve">2 </w:t>
            </w:r>
            <w:proofErr w:type="spellStart"/>
            <w:r>
              <w:t>тонни</w:t>
            </w:r>
            <w:proofErr w:type="spellEnd"/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 xml:space="preserve">5 </w:t>
            </w:r>
            <w:proofErr w:type="spellStart"/>
            <w:r>
              <w:t>тонн</w:t>
            </w:r>
            <w:proofErr w:type="spellEnd"/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1 тонна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</w:p>
        </w:tc>
      </w:tr>
      <w:tr w:rsidR="0059471B" w:rsidTr="00F1493F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Система гасіння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Водяний монітор з продуктивністю до 3000 літрів на хвилину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Водяний монітор з продуктивністю до 9500 літрів на хвилину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Модульна система для доставки води або хімічних засобів (залежить від конфігурації).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 xml:space="preserve">Аерозольні модулі або модулі з водою, здатні доставляти до 10 літрів рідини або 20 кг </w:t>
            </w:r>
            <w:proofErr w:type="spellStart"/>
            <w:r>
              <w:t>вогнегасильного</w:t>
            </w:r>
            <w:proofErr w:type="spellEnd"/>
            <w:r>
              <w:t xml:space="preserve"> </w:t>
            </w:r>
            <w:r>
              <w:lastRenderedPageBreak/>
              <w:t>порошку.</w:t>
            </w:r>
          </w:p>
        </w:tc>
      </w:tr>
      <w:tr w:rsidR="0059471B" w:rsidTr="00F1493F">
        <w:tc>
          <w:tcPr>
            <w:tcW w:w="1970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lastRenderedPageBreak/>
              <w:t>Додаткове обладнання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 xml:space="preserve">Камери (оптичні, </w:t>
            </w:r>
            <w:proofErr w:type="spellStart"/>
            <w:r>
              <w:t>тепловізійні</w:t>
            </w:r>
            <w:proofErr w:type="spellEnd"/>
            <w:r>
              <w:t>), датчики диму та температури, система дистанційного керування.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>Теплові камери, оптичні сенсори, димові датчики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 xml:space="preserve">Камери, </w:t>
            </w:r>
            <w:proofErr w:type="spellStart"/>
            <w:r>
              <w:t>тепловізори</w:t>
            </w:r>
            <w:proofErr w:type="spellEnd"/>
            <w:r>
              <w:t>, автономна навігація.</w:t>
            </w:r>
          </w:p>
        </w:tc>
        <w:tc>
          <w:tcPr>
            <w:tcW w:w="1971" w:type="dxa"/>
          </w:tcPr>
          <w:p w:rsidR="0059471B" w:rsidRDefault="0059471B" w:rsidP="007A626A">
            <w:pPr>
              <w:pStyle w:val="a3"/>
              <w:spacing w:before="0" w:beforeAutospacing="0" w:after="0" w:afterAutospacing="0"/>
            </w:pPr>
            <w:r>
              <w:t xml:space="preserve">Відеокамери, </w:t>
            </w:r>
            <w:proofErr w:type="spellStart"/>
            <w:r>
              <w:t>тепловізори</w:t>
            </w:r>
            <w:proofErr w:type="spellEnd"/>
            <w:r>
              <w:t>, системи визначення вогнищ пожежі.</w:t>
            </w:r>
          </w:p>
        </w:tc>
      </w:tr>
    </w:tbl>
    <w:p w:rsidR="007A626A" w:rsidRDefault="007A626A" w:rsidP="007A626A">
      <w:pPr>
        <w:pStyle w:val="a3"/>
        <w:spacing w:before="0" w:beforeAutospacing="0" w:after="0" w:afterAutospacing="0"/>
        <w:ind w:firstLine="567"/>
      </w:pPr>
      <w:r>
        <w:t>\</w:t>
      </w:r>
    </w:p>
    <w:p w:rsidR="0059471B" w:rsidRDefault="0059471B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Пожежа в Соборі </w:t>
      </w:r>
      <w:proofErr w:type="spellStart"/>
      <w:r>
        <w:t>Нотр</w:t>
      </w:r>
      <w:proofErr w:type="spellEnd"/>
      <w:r>
        <w:t>-Дам в Парижі. Вогонь поширювався через дерев'яні конструкції на даху і загрожував повни</w:t>
      </w:r>
      <w:r>
        <w:t xml:space="preserve">м знищенням історичної споруди. </w:t>
      </w:r>
      <w:proofErr w:type="spellStart"/>
      <w:r>
        <w:t>Colossus</w:t>
      </w:r>
      <w:proofErr w:type="spellEnd"/>
      <w:r>
        <w:t xml:space="preserve"> був використаний для боротьби з вогнем у центральному соборі. Через високу температуру та ризик обвалу даху пожежники не могли безпечно працювати в цих умовах. Робот взяв на себе основні функції з подачі води та зниження температури в осередках вогню, дозволяючи зберег</w:t>
      </w:r>
      <w:r>
        <w:t xml:space="preserve">ти всю конструкцію конструкції. </w:t>
      </w:r>
    </w:p>
    <w:p w:rsidR="00A0445F" w:rsidRDefault="00A0445F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A0445F" w:rsidRDefault="00A0445F" w:rsidP="00A0445F">
      <w:pPr>
        <w:pStyle w:val="a3"/>
        <w:shd w:val="clear" w:color="auto" w:fill="FFFFFF"/>
        <w:spacing w:before="0" w:beforeAutospacing="0" w:after="0" w:afterAutospacing="0"/>
        <w:ind w:firstLine="708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071938" cy="2290465"/>
            <wp:effectExtent l="0" t="0" r="5080" b="0"/>
            <wp:docPr id="4" name="Рисунок 4" descr="Colossus - ROBOTS: Your Guide to the World of Robo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ssus - ROBOTS: Your Guide to the World of Robotic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49" cy="22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5F" w:rsidRDefault="00A0445F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A0445F" w:rsidRPr="00A0445F" w:rsidRDefault="00A0445F" w:rsidP="00A0445F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i/>
        </w:rPr>
      </w:pPr>
      <w:r>
        <w:rPr>
          <w:i/>
        </w:rPr>
        <w:t>Рис. 2</w:t>
      </w:r>
      <w:r>
        <w:rPr>
          <w:i/>
        </w:rPr>
        <w:t xml:space="preserve"> В</w:t>
      </w:r>
      <w:r>
        <w:rPr>
          <w:i/>
        </w:rPr>
        <w:t>икористання</w:t>
      </w:r>
      <w:r w:rsidRPr="00A0445F">
        <w:rPr>
          <w:i/>
          <w:lang w:val="ru-RU"/>
        </w:rPr>
        <w:t xml:space="preserve"> </w:t>
      </w:r>
      <w:proofErr w:type="spellStart"/>
      <w:r>
        <w:rPr>
          <w:i/>
          <w:lang w:val="ru-RU"/>
        </w:rPr>
        <w:t>французького</w:t>
      </w:r>
      <w:proofErr w:type="spellEnd"/>
      <w:r>
        <w:rPr>
          <w:i/>
        </w:rPr>
        <w:t xml:space="preserve"> робота </w:t>
      </w:r>
      <w:r>
        <w:rPr>
          <w:i/>
          <w:lang w:val="en-US"/>
        </w:rPr>
        <w:t>Colossus</w:t>
      </w:r>
      <w:r w:rsidRPr="005B3983">
        <w:rPr>
          <w:i/>
        </w:rPr>
        <w:t xml:space="preserve"> під час гасіння </w:t>
      </w:r>
      <w:r>
        <w:rPr>
          <w:i/>
        </w:rPr>
        <w:t xml:space="preserve">в Соборі </w:t>
      </w:r>
      <w:proofErr w:type="spellStart"/>
      <w:r>
        <w:rPr>
          <w:i/>
        </w:rPr>
        <w:t>Нотр</w:t>
      </w:r>
      <w:proofErr w:type="spellEnd"/>
      <w:r>
        <w:rPr>
          <w:i/>
        </w:rPr>
        <w:t>-Дам, Париж, Франція.</w:t>
      </w:r>
    </w:p>
    <w:p w:rsidR="00A0445F" w:rsidRDefault="00A0445F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59471B" w:rsidRDefault="0059471B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У жовтні 2020 року сталася велика пожежа на промисловому складі в Лос-</w:t>
      </w:r>
      <w:proofErr w:type="spellStart"/>
      <w:r>
        <w:t>Анджелесі</w:t>
      </w:r>
      <w:proofErr w:type="spellEnd"/>
      <w:r>
        <w:t>, де зберігалися хімічні речовини та матеріали, які підвищили небезпеку вибуху.</w:t>
      </w:r>
      <w:r w:rsidR="00A0445F">
        <w:t xml:space="preserve"> </w:t>
      </w:r>
      <w:proofErr w:type="spellStart"/>
      <w:r>
        <w:t>Thermite</w:t>
      </w:r>
      <w:proofErr w:type="spellEnd"/>
      <w:r>
        <w:t xml:space="preserve"> RS3 використовувався для того, щоб працювати в умовах сильного задимлення та високої температури. Робот виконував функції дистанційного гасіння пожежі на складі, дозволяючи знизити ризик для пожежників, які не могли працювати в цих умовах через токсичні випари. В результаті пожежі взяти під контроль без втрат серед рятувальників.</w:t>
      </w:r>
    </w:p>
    <w:p w:rsidR="00A0445F" w:rsidRDefault="00A0445F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2021 рік, Німеччина. </w:t>
      </w:r>
      <w:r w:rsidR="0059471B">
        <w:t>На одному з військових складів Німеччини сталася пожежа, яка стала загрозою через можливість вибуху боєприпасів. Вогонь швидко поширювався, і будь-яка спроба його ліквідувати в</w:t>
      </w:r>
      <w:r>
        <w:t xml:space="preserve">ручну була занадто небезпечною. </w:t>
      </w:r>
      <w:r w:rsidR="0059471B">
        <w:t>Робот THEMIS використовується для дистанційного гасіння пожежі та евакуації небезпечних об'єктів зони загоряння. Завдяки своїй автономності та стійкості до високих температур, робота допомагає локалізувати пожежу без необхідності втручання людей у ​​небезпечну зону.</w:t>
      </w:r>
    </w:p>
    <w:p w:rsidR="00A0445F" w:rsidRDefault="0059471B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Лісова пожежа в</w:t>
      </w:r>
      <w:r w:rsidR="00A0445F">
        <w:t xml:space="preserve"> префектурі Хоккайдо, 2019 рік. </w:t>
      </w:r>
      <w:r>
        <w:t xml:space="preserve">Лісові пожежі в Японії залишаються серйозною проблемою через швидкість їх поширення та </w:t>
      </w:r>
      <w:proofErr w:type="spellStart"/>
      <w:r>
        <w:t>важкодоступність</w:t>
      </w:r>
      <w:proofErr w:type="spellEnd"/>
      <w:r>
        <w:t xml:space="preserve"> місць виникнення. У 2019 році велика пожежа в префектурі Хок</w:t>
      </w:r>
      <w:r w:rsidR="00A0445F">
        <w:t xml:space="preserve">кайдо вимагала швидкої реакції. </w:t>
      </w:r>
      <w:proofErr w:type="spellStart"/>
      <w:r>
        <w:t>Firebird</w:t>
      </w:r>
      <w:proofErr w:type="spellEnd"/>
      <w:r>
        <w:t xml:space="preserve"> використовувався для моніторингу з повітря та локального гасіння осередків пожежі в лісовій зоні. Завдяки використанню </w:t>
      </w:r>
      <w:proofErr w:type="spellStart"/>
      <w:r>
        <w:t>дронів</w:t>
      </w:r>
      <w:proofErr w:type="spellEnd"/>
      <w:r>
        <w:t xml:space="preserve"> ви зможете швидко ідентифікувати осередки </w:t>
      </w:r>
      <w:r>
        <w:lastRenderedPageBreak/>
        <w:t>загоряння та скерувати ресурси на їх гасіння. Це допомогло зменшити масштаби пожежі та зап</w:t>
      </w:r>
      <w:r w:rsidR="00A0445F">
        <w:t>обігти її подальшому посиленню.</w:t>
      </w:r>
    </w:p>
    <w:p w:rsidR="00A0445F" w:rsidRDefault="0059471B" w:rsidP="00A0445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Інцидент на хімічному заводі в Тех</w:t>
      </w:r>
      <w:r w:rsidR="00A0445F">
        <w:t xml:space="preserve">асі, 2022 рік. </w:t>
      </w:r>
      <w:r>
        <w:t xml:space="preserve">На одному з хімічних заводів в Техасі сталася пожежа, яка була спричинена вибухом в одному з </w:t>
      </w:r>
      <w:proofErr w:type="spellStart"/>
      <w:r>
        <w:t>цехів</w:t>
      </w:r>
      <w:proofErr w:type="spellEnd"/>
      <w:r>
        <w:t>. Через загрозу нових вибухів та високу концентрацію токсичних речовин доступ</w:t>
      </w:r>
      <w:r w:rsidR="00A0445F">
        <w:t xml:space="preserve"> людей на місце був неможливий. </w:t>
      </w:r>
      <w:proofErr w:type="spellStart"/>
      <w:r>
        <w:t>Elios</w:t>
      </w:r>
      <w:proofErr w:type="spellEnd"/>
      <w:r>
        <w:t xml:space="preserve"> 3 використовувався для інспекції внутрішньої частини заводу, що дало можливість оцінити рівень пошкоджень і знайти нові загоряння. </w:t>
      </w:r>
      <w:proofErr w:type="spellStart"/>
      <w:r>
        <w:t>Безпілотник</w:t>
      </w:r>
      <w:proofErr w:type="spellEnd"/>
      <w:r>
        <w:t xml:space="preserve"> також передавав </w:t>
      </w:r>
      <w:proofErr w:type="spellStart"/>
      <w:r>
        <w:t>відеозображення</w:t>
      </w:r>
      <w:proofErr w:type="spellEnd"/>
      <w:r>
        <w:t xml:space="preserve"> в режимі реального часу, дозволяючи команді приймати рішення про тактику гасіння пожежі на основі точних даних.</w:t>
      </w:r>
      <w:r>
        <w:t xml:space="preserve"> </w:t>
      </w:r>
    </w:p>
    <w:p w:rsidR="00590817" w:rsidRDefault="005B3983" w:rsidP="005B398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Розвиток технологій та інтеграція штучного інтелекту відкривають нові можливості для вдосконалення </w:t>
      </w:r>
      <w:proofErr w:type="spellStart"/>
      <w:r>
        <w:t>роботизованих</w:t>
      </w:r>
      <w:proofErr w:type="spellEnd"/>
      <w:r>
        <w:t xml:space="preserve"> систем. У майбутньому роботи можуть стати ще більш автономними та ефективними, що дозволить значно підвищити рівень безпеки та ефективност</w:t>
      </w:r>
      <w:r>
        <w:t>і гасіння пожеж.</w:t>
      </w:r>
      <w:r w:rsidR="00A0445F">
        <w:t xml:space="preserve"> </w:t>
      </w:r>
      <w:r>
        <w:t>Використання роботів у пожежогасінні має значні переваги, включаючи підвищення безпеки, ефективності та економічної вигоди. Подальший розвиток технологій відкриває нові перспективи для вдосконалення цих систем та їх широкого впровадження у сфері безпеки.</w:t>
      </w:r>
    </w:p>
    <w:p w:rsidR="005B3983" w:rsidRDefault="005B3983" w:rsidP="005B398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561050" w:rsidRDefault="00561050" w:rsidP="00561050">
      <w:pPr>
        <w:pStyle w:val="a3"/>
        <w:shd w:val="clear" w:color="auto" w:fill="FFFFFF"/>
        <w:spacing w:before="0" w:beforeAutospacing="0" w:after="0" w:afterAutospacing="0"/>
        <w:ind w:left="709"/>
        <w:jc w:val="center"/>
      </w:pPr>
    </w:p>
    <w:p w:rsidR="00F35CD5" w:rsidRPr="004002A7" w:rsidRDefault="00E717BD" w:rsidP="00F35CD5">
      <w:pPr>
        <w:pStyle w:val="a3"/>
        <w:shd w:val="clear" w:color="auto" w:fill="FFFFFF"/>
        <w:spacing w:before="0" w:after="0"/>
        <w:ind w:firstLine="708"/>
        <w:jc w:val="center"/>
        <w:rPr>
          <w:b/>
        </w:rPr>
      </w:pPr>
      <w:r w:rsidRPr="004002A7">
        <w:rPr>
          <w:b/>
        </w:rPr>
        <w:t>ЛІТЕРАТУРА</w:t>
      </w:r>
    </w:p>
    <w:p w:rsidR="00D67ACE" w:rsidRPr="00D67ACE" w:rsidRDefault="00A0445F" w:rsidP="00A0445F">
      <w:pPr>
        <w:pStyle w:val="a3"/>
        <w:numPr>
          <w:ilvl w:val="0"/>
          <w:numId w:val="16"/>
        </w:numPr>
        <w:jc w:val="both"/>
        <w:rPr>
          <w:lang w:val="en-US"/>
        </w:rPr>
      </w:pPr>
      <w:proofErr w:type="spellStart"/>
      <w:r w:rsidRPr="00A0445F">
        <w:rPr>
          <w:bCs/>
          <w:lang w:val="en-US"/>
        </w:rPr>
        <w:t>Meghdari</w:t>
      </w:r>
      <w:proofErr w:type="spellEnd"/>
      <w:r w:rsidRPr="00A0445F">
        <w:rPr>
          <w:bCs/>
          <w:lang w:val="en-US"/>
        </w:rPr>
        <w:t xml:space="preserve">, A., </w:t>
      </w:r>
      <w:proofErr w:type="spellStart"/>
      <w:r w:rsidRPr="00A0445F">
        <w:rPr>
          <w:bCs/>
          <w:lang w:val="en-US"/>
        </w:rPr>
        <w:t>Alemi</w:t>
      </w:r>
      <w:proofErr w:type="spellEnd"/>
      <w:r w:rsidRPr="00A0445F">
        <w:rPr>
          <w:bCs/>
          <w:lang w:val="en-US"/>
        </w:rPr>
        <w:t xml:space="preserve">, M., </w:t>
      </w:r>
      <w:proofErr w:type="spellStart"/>
      <w:r w:rsidRPr="00A0445F">
        <w:rPr>
          <w:bCs/>
          <w:lang w:val="en-US"/>
        </w:rPr>
        <w:t>Zakipour</w:t>
      </w:r>
      <w:proofErr w:type="spellEnd"/>
      <w:r w:rsidRPr="00A0445F">
        <w:rPr>
          <w:bCs/>
          <w:lang w:val="en-US"/>
        </w:rPr>
        <w:t xml:space="preserve">, M. et al. Design and Realization of a Sign Language Educational Humanoid Robot. J </w:t>
      </w:r>
      <w:proofErr w:type="spellStart"/>
      <w:r w:rsidRPr="00A0445F">
        <w:rPr>
          <w:bCs/>
          <w:lang w:val="en-US"/>
        </w:rPr>
        <w:t>Intell</w:t>
      </w:r>
      <w:proofErr w:type="spellEnd"/>
      <w:r w:rsidRPr="00A0445F">
        <w:rPr>
          <w:bCs/>
          <w:lang w:val="en-US"/>
        </w:rPr>
        <w:t xml:space="preserve"> Robot </w:t>
      </w:r>
      <w:proofErr w:type="spellStart"/>
      <w:r w:rsidRPr="00A0445F">
        <w:rPr>
          <w:bCs/>
          <w:lang w:val="en-US"/>
        </w:rPr>
        <w:t>Syst</w:t>
      </w:r>
      <w:proofErr w:type="spellEnd"/>
      <w:r w:rsidRPr="00A0445F">
        <w:rPr>
          <w:bCs/>
          <w:lang w:val="en-US"/>
        </w:rPr>
        <w:t xml:space="preserve"> 95, 3–17 (2019). https://doi.org/10.1007/s10846-018-0860-2</w:t>
      </w:r>
    </w:p>
    <w:p w:rsidR="00A0445F" w:rsidRPr="00A0445F" w:rsidRDefault="00A0445F" w:rsidP="00A0445F">
      <w:pPr>
        <w:pStyle w:val="a3"/>
        <w:numPr>
          <w:ilvl w:val="0"/>
          <w:numId w:val="16"/>
        </w:numPr>
        <w:rPr>
          <w:lang w:val="en-US"/>
        </w:rPr>
      </w:pPr>
      <w:proofErr w:type="spellStart"/>
      <w:r w:rsidRPr="00A0445F">
        <w:rPr>
          <w:bCs/>
          <w:lang w:val="en-US"/>
        </w:rPr>
        <w:t>Panchenko</w:t>
      </w:r>
      <w:proofErr w:type="spellEnd"/>
      <w:r w:rsidRPr="00A0445F">
        <w:rPr>
          <w:bCs/>
          <w:lang w:val="en-US"/>
        </w:rPr>
        <w:t xml:space="preserve">, S., </w:t>
      </w:r>
      <w:proofErr w:type="spellStart"/>
      <w:r w:rsidRPr="00A0445F">
        <w:rPr>
          <w:bCs/>
          <w:lang w:val="en-US"/>
        </w:rPr>
        <w:t>Bychenko</w:t>
      </w:r>
      <w:proofErr w:type="spellEnd"/>
      <w:r w:rsidRPr="00A0445F">
        <w:rPr>
          <w:bCs/>
          <w:lang w:val="en-US"/>
        </w:rPr>
        <w:t xml:space="preserve">, A., &amp; </w:t>
      </w:r>
      <w:proofErr w:type="spellStart"/>
      <w:r w:rsidRPr="00A0445F">
        <w:rPr>
          <w:bCs/>
          <w:lang w:val="en-US"/>
        </w:rPr>
        <w:t>Nizhnyk</w:t>
      </w:r>
      <w:proofErr w:type="spellEnd"/>
      <w:r w:rsidRPr="00A0445F">
        <w:rPr>
          <w:bCs/>
          <w:lang w:val="en-US"/>
        </w:rPr>
        <w:t xml:space="preserve">, V. (2024). Experimental study of water spreading parameters when extinguishing fires using aircraft sprinklers. Eastern-European Journal of Enterprise Technologies, 1(10 (127), 64–73. </w:t>
      </w:r>
      <w:hyperlink r:id="rId8" w:history="1">
        <w:r w:rsidRPr="009614B3">
          <w:rPr>
            <w:rStyle w:val="a7"/>
            <w:bCs/>
            <w:lang w:val="en-US"/>
          </w:rPr>
          <w:t>https://doi.org/10.15587/1729-4061.2024.298916</w:t>
        </w:r>
      </w:hyperlink>
    </w:p>
    <w:p w:rsidR="007F77E2" w:rsidRDefault="007F77E2" w:rsidP="007F77E2">
      <w:pPr>
        <w:pStyle w:val="a3"/>
        <w:numPr>
          <w:ilvl w:val="0"/>
          <w:numId w:val="16"/>
        </w:numPr>
        <w:jc w:val="both"/>
        <w:rPr>
          <w:lang w:val="en-US"/>
        </w:rPr>
      </w:pPr>
      <w:proofErr w:type="spellStart"/>
      <w:r w:rsidRPr="007F77E2">
        <w:t>Roldán-Gómez</w:t>
      </w:r>
      <w:proofErr w:type="spellEnd"/>
      <w:r w:rsidRPr="007F77E2">
        <w:t xml:space="preserve">, J.J.; </w:t>
      </w:r>
      <w:proofErr w:type="spellStart"/>
      <w:r w:rsidRPr="007F77E2">
        <w:t>González-Gironda</w:t>
      </w:r>
      <w:proofErr w:type="spellEnd"/>
      <w:r w:rsidRPr="007F77E2">
        <w:t xml:space="preserve">, E.; </w:t>
      </w:r>
      <w:proofErr w:type="spellStart"/>
      <w:r w:rsidRPr="007F77E2">
        <w:t>Barrientos</w:t>
      </w:r>
      <w:proofErr w:type="spellEnd"/>
      <w:r w:rsidRPr="007F77E2">
        <w:t xml:space="preserve">, A. A </w:t>
      </w:r>
      <w:proofErr w:type="spellStart"/>
      <w:r w:rsidRPr="007F77E2">
        <w:t>Survey</w:t>
      </w:r>
      <w:proofErr w:type="spellEnd"/>
      <w:r w:rsidRPr="007F77E2">
        <w:t xml:space="preserve"> </w:t>
      </w:r>
      <w:proofErr w:type="spellStart"/>
      <w:r w:rsidRPr="007F77E2">
        <w:t>on</w:t>
      </w:r>
      <w:proofErr w:type="spellEnd"/>
      <w:r w:rsidRPr="007F77E2">
        <w:t xml:space="preserve"> </w:t>
      </w:r>
      <w:proofErr w:type="spellStart"/>
      <w:r w:rsidRPr="007F77E2">
        <w:t>Robotic</w:t>
      </w:r>
      <w:proofErr w:type="spellEnd"/>
      <w:r w:rsidRPr="007F77E2">
        <w:t xml:space="preserve"> Technologies </w:t>
      </w:r>
      <w:proofErr w:type="spellStart"/>
      <w:r w:rsidRPr="007F77E2">
        <w:t>for</w:t>
      </w:r>
      <w:proofErr w:type="spellEnd"/>
      <w:r w:rsidRPr="007F77E2">
        <w:t xml:space="preserve"> </w:t>
      </w:r>
      <w:proofErr w:type="spellStart"/>
      <w:r w:rsidRPr="007F77E2">
        <w:t>Forest</w:t>
      </w:r>
      <w:proofErr w:type="spellEnd"/>
      <w:r w:rsidRPr="007F77E2">
        <w:t xml:space="preserve"> </w:t>
      </w:r>
      <w:proofErr w:type="spellStart"/>
      <w:r w:rsidRPr="007F77E2">
        <w:t>Firefighting</w:t>
      </w:r>
      <w:proofErr w:type="spellEnd"/>
      <w:r w:rsidRPr="007F77E2">
        <w:t xml:space="preserve">: </w:t>
      </w:r>
      <w:proofErr w:type="spellStart"/>
      <w:r w:rsidRPr="007F77E2">
        <w:t>Applying</w:t>
      </w:r>
      <w:proofErr w:type="spellEnd"/>
      <w:r w:rsidRPr="007F77E2">
        <w:t xml:space="preserve"> </w:t>
      </w:r>
      <w:proofErr w:type="spellStart"/>
      <w:r w:rsidRPr="007F77E2">
        <w:t>Drone</w:t>
      </w:r>
      <w:proofErr w:type="spellEnd"/>
      <w:r w:rsidRPr="007F77E2">
        <w:t xml:space="preserve"> </w:t>
      </w:r>
      <w:proofErr w:type="spellStart"/>
      <w:r w:rsidRPr="007F77E2">
        <w:t>Swarms</w:t>
      </w:r>
      <w:proofErr w:type="spellEnd"/>
      <w:r w:rsidRPr="007F77E2">
        <w:t xml:space="preserve"> </w:t>
      </w:r>
      <w:proofErr w:type="spellStart"/>
      <w:r w:rsidRPr="007F77E2">
        <w:t>to</w:t>
      </w:r>
      <w:proofErr w:type="spellEnd"/>
      <w:r w:rsidRPr="007F77E2">
        <w:t xml:space="preserve"> </w:t>
      </w:r>
      <w:proofErr w:type="spellStart"/>
      <w:r w:rsidRPr="007F77E2">
        <w:t>Improve</w:t>
      </w:r>
      <w:proofErr w:type="spellEnd"/>
      <w:r w:rsidRPr="007F77E2">
        <w:t xml:space="preserve"> </w:t>
      </w:r>
      <w:proofErr w:type="spellStart"/>
      <w:r w:rsidRPr="007F77E2">
        <w:t>Firefighters</w:t>
      </w:r>
      <w:proofErr w:type="spellEnd"/>
      <w:r w:rsidRPr="007F77E2">
        <w:t xml:space="preserve">’ </w:t>
      </w:r>
      <w:proofErr w:type="spellStart"/>
      <w:r w:rsidRPr="007F77E2">
        <w:t>Efficiency</w:t>
      </w:r>
      <w:proofErr w:type="spellEnd"/>
      <w:r w:rsidRPr="007F77E2">
        <w:t xml:space="preserve"> </w:t>
      </w:r>
      <w:proofErr w:type="spellStart"/>
      <w:r w:rsidRPr="007F77E2">
        <w:t>and</w:t>
      </w:r>
      <w:proofErr w:type="spellEnd"/>
      <w:r w:rsidRPr="007F77E2">
        <w:t xml:space="preserve"> </w:t>
      </w:r>
      <w:proofErr w:type="spellStart"/>
      <w:r w:rsidRPr="007F77E2">
        <w:t>Safety</w:t>
      </w:r>
      <w:proofErr w:type="spellEnd"/>
      <w:r w:rsidRPr="007F77E2">
        <w:t xml:space="preserve">. </w:t>
      </w:r>
      <w:proofErr w:type="spellStart"/>
      <w:r w:rsidRPr="007F77E2">
        <w:t>Appl</w:t>
      </w:r>
      <w:proofErr w:type="spellEnd"/>
      <w:r w:rsidRPr="007F77E2">
        <w:t xml:space="preserve">. </w:t>
      </w:r>
      <w:proofErr w:type="spellStart"/>
      <w:r w:rsidRPr="007F77E2">
        <w:t>Sci</w:t>
      </w:r>
      <w:proofErr w:type="spellEnd"/>
      <w:r w:rsidRPr="007F77E2">
        <w:t xml:space="preserve">. 2021, 11, 363. </w:t>
      </w:r>
      <w:hyperlink r:id="rId9" w:history="1">
        <w:r w:rsidRPr="009614B3">
          <w:rPr>
            <w:rStyle w:val="a7"/>
          </w:rPr>
          <w:t>https://doi.org/10.3390/app11010363</w:t>
        </w:r>
      </w:hyperlink>
    </w:p>
    <w:p w:rsidR="0075342C" w:rsidRPr="00D67ACE" w:rsidRDefault="007F77E2" w:rsidP="007F77E2">
      <w:pPr>
        <w:pStyle w:val="a3"/>
        <w:numPr>
          <w:ilvl w:val="0"/>
          <w:numId w:val="16"/>
        </w:numPr>
        <w:jc w:val="both"/>
        <w:rPr>
          <w:lang w:val="en-US"/>
        </w:rPr>
      </w:pPr>
      <w:r w:rsidRPr="007F77E2">
        <w:rPr>
          <w:lang w:val="en-US"/>
        </w:rPr>
        <w:t xml:space="preserve">Liu, H. Yu, S. </w:t>
      </w:r>
      <w:proofErr w:type="spellStart"/>
      <w:r w:rsidRPr="007F77E2">
        <w:rPr>
          <w:lang w:val="en-US"/>
        </w:rPr>
        <w:t>Cang</w:t>
      </w:r>
      <w:proofErr w:type="spellEnd"/>
      <w:r w:rsidRPr="007F77E2">
        <w:rPr>
          <w:lang w:val="en-US"/>
        </w:rPr>
        <w:t xml:space="preserve"> and L. </w:t>
      </w:r>
      <w:proofErr w:type="spellStart"/>
      <w:r w:rsidRPr="007F77E2">
        <w:rPr>
          <w:lang w:val="en-US"/>
        </w:rPr>
        <w:t>Vladareanu</w:t>
      </w:r>
      <w:proofErr w:type="spellEnd"/>
      <w:r w:rsidRPr="007F77E2">
        <w:rPr>
          <w:lang w:val="en-US"/>
        </w:rPr>
        <w:t xml:space="preserve">, "Robot-assisted smart firefighting and interdisciplinary perspectives," 2016 22nd International Conference on Automation and Computing (ICAC), Colchester, UK, 2016, pp. 395-401, </w:t>
      </w:r>
      <w:proofErr w:type="spellStart"/>
      <w:r w:rsidRPr="007F77E2">
        <w:rPr>
          <w:lang w:val="en-US"/>
        </w:rPr>
        <w:t>doi</w:t>
      </w:r>
      <w:proofErr w:type="spellEnd"/>
      <w:r w:rsidRPr="007F77E2">
        <w:rPr>
          <w:lang w:val="en-US"/>
        </w:rPr>
        <w:t>: 10.1109/IConAC.2016.7604952.</w:t>
      </w:r>
    </w:p>
    <w:p w:rsidR="00AC6AF4" w:rsidRPr="0075342C" w:rsidRDefault="00AC6AF4" w:rsidP="00AC56D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en-US"/>
        </w:rPr>
      </w:pPr>
    </w:p>
    <w:sectPr w:rsidR="00AC6AF4" w:rsidRPr="0075342C" w:rsidSect="00657B1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2F36"/>
    <w:multiLevelType w:val="multilevel"/>
    <w:tmpl w:val="C644A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5F3109"/>
    <w:multiLevelType w:val="hybridMultilevel"/>
    <w:tmpl w:val="B3BA8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1B0CFD"/>
    <w:multiLevelType w:val="multilevel"/>
    <w:tmpl w:val="0A628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9B13A2"/>
    <w:multiLevelType w:val="multilevel"/>
    <w:tmpl w:val="D532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AC0BCF"/>
    <w:multiLevelType w:val="hybridMultilevel"/>
    <w:tmpl w:val="509837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1E4503C"/>
    <w:multiLevelType w:val="hybridMultilevel"/>
    <w:tmpl w:val="0E3695EE"/>
    <w:lvl w:ilvl="0" w:tplc="FD2057C8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5F326AA"/>
    <w:multiLevelType w:val="multilevel"/>
    <w:tmpl w:val="1436C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8124FA"/>
    <w:multiLevelType w:val="hybridMultilevel"/>
    <w:tmpl w:val="76564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0406E1"/>
    <w:multiLevelType w:val="hybridMultilevel"/>
    <w:tmpl w:val="18AE18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5DE362D"/>
    <w:multiLevelType w:val="hybridMultilevel"/>
    <w:tmpl w:val="4DF655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A96459B"/>
    <w:multiLevelType w:val="multilevel"/>
    <w:tmpl w:val="41BEA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135966"/>
    <w:multiLevelType w:val="multilevel"/>
    <w:tmpl w:val="CB4E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5E73C1"/>
    <w:multiLevelType w:val="multilevel"/>
    <w:tmpl w:val="0428C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CB50C7"/>
    <w:multiLevelType w:val="multilevel"/>
    <w:tmpl w:val="3F0C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56A5E4D"/>
    <w:multiLevelType w:val="hybridMultilevel"/>
    <w:tmpl w:val="00980C7A"/>
    <w:lvl w:ilvl="0" w:tplc="F8CC36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04073"/>
    <w:multiLevelType w:val="hybridMultilevel"/>
    <w:tmpl w:val="B980010C"/>
    <w:lvl w:ilvl="0" w:tplc="6100BC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9644D65"/>
    <w:multiLevelType w:val="hybridMultilevel"/>
    <w:tmpl w:val="A35C9B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2"/>
  </w:num>
  <w:num w:numId="5">
    <w:abstractNumId w:val="0"/>
  </w:num>
  <w:num w:numId="6">
    <w:abstractNumId w:val="10"/>
  </w:num>
  <w:num w:numId="7">
    <w:abstractNumId w:val="7"/>
  </w:num>
  <w:num w:numId="8">
    <w:abstractNumId w:val="6"/>
  </w:num>
  <w:num w:numId="9">
    <w:abstractNumId w:val="14"/>
  </w:num>
  <w:num w:numId="10">
    <w:abstractNumId w:val="5"/>
  </w:num>
  <w:num w:numId="11">
    <w:abstractNumId w:val="16"/>
  </w:num>
  <w:num w:numId="12">
    <w:abstractNumId w:val="8"/>
  </w:num>
  <w:num w:numId="13">
    <w:abstractNumId w:val="9"/>
  </w:num>
  <w:num w:numId="14">
    <w:abstractNumId w:val="4"/>
  </w:num>
  <w:num w:numId="15">
    <w:abstractNumId w:val="1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37D"/>
    <w:rsid w:val="0007079A"/>
    <w:rsid w:val="00073798"/>
    <w:rsid w:val="000A4300"/>
    <w:rsid w:val="000F601C"/>
    <w:rsid w:val="00115BBE"/>
    <w:rsid w:val="00123C9C"/>
    <w:rsid w:val="0017310F"/>
    <w:rsid w:val="001D308D"/>
    <w:rsid w:val="002678E3"/>
    <w:rsid w:val="002D1CB5"/>
    <w:rsid w:val="003543A0"/>
    <w:rsid w:val="003C415D"/>
    <w:rsid w:val="004002A7"/>
    <w:rsid w:val="00487D9D"/>
    <w:rsid w:val="00493E25"/>
    <w:rsid w:val="004C61CF"/>
    <w:rsid w:val="00561050"/>
    <w:rsid w:val="00590817"/>
    <w:rsid w:val="0059471B"/>
    <w:rsid w:val="005B3983"/>
    <w:rsid w:val="005F0324"/>
    <w:rsid w:val="006202BA"/>
    <w:rsid w:val="00657B10"/>
    <w:rsid w:val="006B54AB"/>
    <w:rsid w:val="006D2371"/>
    <w:rsid w:val="006D4645"/>
    <w:rsid w:val="007005D2"/>
    <w:rsid w:val="00703E76"/>
    <w:rsid w:val="00711F3E"/>
    <w:rsid w:val="00720E99"/>
    <w:rsid w:val="00751920"/>
    <w:rsid w:val="0075342C"/>
    <w:rsid w:val="00757AA5"/>
    <w:rsid w:val="007A626A"/>
    <w:rsid w:val="007F576C"/>
    <w:rsid w:val="007F77E2"/>
    <w:rsid w:val="008023D7"/>
    <w:rsid w:val="00815B77"/>
    <w:rsid w:val="00822B96"/>
    <w:rsid w:val="0086158B"/>
    <w:rsid w:val="00874F99"/>
    <w:rsid w:val="00881857"/>
    <w:rsid w:val="009251A8"/>
    <w:rsid w:val="00930D68"/>
    <w:rsid w:val="00950460"/>
    <w:rsid w:val="00A0445F"/>
    <w:rsid w:val="00A1553B"/>
    <w:rsid w:val="00A546D9"/>
    <w:rsid w:val="00A66166"/>
    <w:rsid w:val="00AC56D1"/>
    <w:rsid w:val="00AC6AF4"/>
    <w:rsid w:val="00B75C38"/>
    <w:rsid w:val="00B85FCE"/>
    <w:rsid w:val="00BF52F3"/>
    <w:rsid w:val="00D164DE"/>
    <w:rsid w:val="00D6437D"/>
    <w:rsid w:val="00D676C1"/>
    <w:rsid w:val="00D67ACE"/>
    <w:rsid w:val="00D76558"/>
    <w:rsid w:val="00D877B8"/>
    <w:rsid w:val="00D96DE3"/>
    <w:rsid w:val="00E4577C"/>
    <w:rsid w:val="00E516FD"/>
    <w:rsid w:val="00E517D4"/>
    <w:rsid w:val="00E717BD"/>
    <w:rsid w:val="00E90FD2"/>
    <w:rsid w:val="00EB4941"/>
    <w:rsid w:val="00EE0D84"/>
    <w:rsid w:val="00F2660F"/>
    <w:rsid w:val="00F35CD5"/>
    <w:rsid w:val="00F6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D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23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8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3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D30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C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D1CB5"/>
    <w:rPr>
      <w:color w:val="0000FF" w:themeColor="hyperlink"/>
      <w:u w:val="single"/>
    </w:rPr>
  </w:style>
  <w:style w:type="paragraph" w:customStyle="1" w:styleId="ds-contact-cardtitle">
    <w:name w:val="ds-contact-card__title"/>
    <w:basedOn w:val="a"/>
    <w:rsid w:val="0011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ds-contact-cardsubhead">
    <w:name w:val="ds-contact-card__subhead"/>
    <w:basedOn w:val="a"/>
    <w:rsid w:val="0011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List Paragraph"/>
    <w:basedOn w:val="a"/>
    <w:uiPriority w:val="34"/>
    <w:qFormat/>
    <w:rsid w:val="006B54AB"/>
    <w:pPr>
      <w:ind w:left="720"/>
      <w:contextualSpacing/>
    </w:pPr>
  </w:style>
  <w:style w:type="table" w:styleId="a9">
    <w:name w:val="Table Grid"/>
    <w:basedOn w:val="a1"/>
    <w:uiPriority w:val="59"/>
    <w:rsid w:val="00620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D23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487D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081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D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23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8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3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D30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C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D1CB5"/>
    <w:rPr>
      <w:color w:val="0000FF" w:themeColor="hyperlink"/>
      <w:u w:val="single"/>
    </w:rPr>
  </w:style>
  <w:style w:type="paragraph" w:customStyle="1" w:styleId="ds-contact-cardtitle">
    <w:name w:val="ds-contact-card__title"/>
    <w:basedOn w:val="a"/>
    <w:rsid w:val="0011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ds-contact-cardsubhead">
    <w:name w:val="ds-contact-card__subhead"/>
    <w:basedOn w:val="a"/>
    <w:rsid w:val="0011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List Paragraph"/>
    <w:basedOn w:val="a"/>
    <w:uiPriority w:val="34"/>
    <w:qFormat/>
    <w:rsid w:val="006B54AB"/>
    <w:pPr>
      <w:ind w:left="720"/>
      <w:contextualSpacing/>
    </w:pPr>
  </w:style>
  <w:style w:type="table" w:styleId="a9">
    <w:name w:val="Table Grid"/>
    <w:basedOn w:val="a1"/>
    <w:uiPriority w:val="59"/>
    <w:rsid w:val="00620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D23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487D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081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316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6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8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2062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96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699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5587/1729-4061.2024.29891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i.org/10.3390/app110103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Serhii Panchenko</cp:lastModifiedBy>
  <cp:revision>4</cp:revision>
  <dcterms:created xsi:type="dcterms:W3CDTF">2024-09-27T12:46:00Z</dcterms:created>
  <dcterms:modified xsi:type="dcterms:W3CDTF">2024-09-27T13:12:00Z</dcterms:modified>
</cp:coreProperties>
</file>