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32" w:rsidRDefault="00EE5148" w:rsidP="00AF2232">
      <w:pPr>
        <w:spacing w:line="360" w:lineRule="auto"/>
        <w:ind w:left="-567" w:right="283" w:firstLineChars="118" w:firstLine="330"/>
        <w:jc w:val="right"/>
        <w:rPr>
          <w:b/>
          <w:i/>
          <w:sz w:val="28"/>
          <w:szCs w:val="28"/>
        </w:rPr>
      </w:pPr>
      <w:r w:rsidRPr="00AF2232">
        <w:rPr>
          <w:i/>
          <w:sz w:val="28"/>
          <w:szCs w:val="28"/>
        </w:rPr>
        <w:t xml:space="preserve"> </w:t>
      </w:r>
      <w:r w:rsidRPr="002C31DD">
        <w:rPr>
          <w:b/>
          <w:i/>
          <w:sz w:val="28"/>
          <w:szCs w:val="28"/>
        </w:rPr>
        <w:t>Олександр ЧЕРНЕНКО</w:t>
      </w:r>
    </w:p>
    <w:p w:rsidR="0096561D" w:rsidRPr="002C31DD" w:rsidRDefault="0096561D" w:rsidP="0096561D">
      <w:pPr>
        <w:spacing w:line="360" w:lineRule="auto"/>
        <w:ind w:left="-567" w:right="283" w:firstLineChars="118" w:firstLine="332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Неля ВОВК</w:t>
      </w:r>
    </w:p>
    <w:p w:rsidR="00EE00D5" w:rsidRDefault="00AF2232" w:rsidP="00AF2232">
      <w:pPr>
        <w:spacing w:line="360" w:lineRule="auto"/>
        <w:ind w:left="-567" w:right="283" w:firstLineChars="118" w:firstLine="330"/>
        <w:jc w:val="right"/>
        <w:rPr>
          <w:sz w:val="28"/>
          <w:szCs w:val="28"/>
        </w:rPr>
      </w:pPr>
      <w:r w:rsidRPr="00AF2232">
        <w:rPr>
          <w:i/>
          <w:sz w:val="28"/>
          <w:szCs w:val="28"/>
          <w:lang w:val="ru-RU"/>
        </w:rPr>
        <w:t>(Черкаси, Україна)</w:t>
      </w:r>
      <w:r w:rsidR="00F2162F" w:rsidRPr="00AF2232">
        <w:rPr>
          <w:sz w:val="28"/>
          <w:szCs w:val="28"/>
        </w:rPr>
        <w:t xml:space="preserve"> </w:t>
      </w:r>
    </w:p>
    <w:p w:rsidR="00AF2232" w:rsidRDefault="00AF2232" w:rsidP="00AF2232">
      <w:pPr>
        <w:spacing w:line="360" w:lineRule="auto"/>
        <w:ind w:left="-567" w:right="283" w:firstLineChars="118" w:firstLine="330"/>
        <w:jc w:val="right"/>
        <w:rPr>
          <w:sz w:val="28"/>
          <w:szCs w:val="28"/>
        </w:rPr>
      </w:pPr>
    </w:p>
    <w:p w:rsidR="00DB22A2" w:rsidRPr="00DB22A2" w:rsidRDefault="004234A4" w:rsidP="00DB22A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B22A2">
        <w:rPr>
          <w:b/>
          <w:sz w:val="28"/>
          <w:szCs w:val="28"/>
        </w:rPr>
        <w:t>РЕАБІЛІТАЦІЯ УЧАСНИКІВ БОЙОВИХ ДІЙ</w:t>
      </w:r>
      <w:r>
        <w:rPr>
          <w:b/>
          <w:sz w:val="28"/>
          <w:szCs w:val="28"/>
        </w:rPr>
        <w:t>:</w:t>
      </w:r>
      <w:r w:rsidRPr="00DB22A2">
        <w:rPr>
          <w:b/>
          <w:sz w:val="28"/>
          <w:szCs w:val="28"/>
        </w:rPr>
        <w:t xml:space="preserve"> </w:t>
      </w:r>
      <w:r w:rsidR="00DB22A2" w:rsidRPr="00DB22A2">
        <w:rPr>
          <w:b/>
          <w:sz w:val="28"/>
          <w:szCs w:val="28"/>
        </w:rPr>
        <w:t>МЕДИКО</w:t>
      </w:r>
      <w:r w:rsidR="00DB22A2" w:rsidRPr="004234A4">
        <w:rPr>
          <w:b/>
          <w:sz w:val="28"/>
          <w:szCs w:val="28"/>
        </w:rPr>
        <w:t xml:space="preserve"> - </w:t>
      </w:r>
      <w:r w:rsidR="00DB22A2" w:rsidRPr="00DB22A2">
        <w:rPr>
          <w:b/>
          <w:sz w:val="28"/>
          <w:szCs w:val="28"/>
        </w:rPr>
        <w:t xml:space="preserve">ПСИХОЛОГІЧНІ ОСНОВИ ЗБЕРЕЖЕННЯ ЗДОРОВ’Я </w:t>
      </w:r>
    </w:p>
    <w:p w:rsidR="00AF2232" w:rsidRPr="002C31DD" w:rsidRDefault="00AF2232" w:rsidP="00AF2232">
      <w:pPr>
        <w:tabs>
          <w:tab w:val="left" w:pos="2280"/>
        </w:tabs>
        <w:spacing w:line="360" w:lineRule="auto"/>
        <w:ind w:left="-567" w:right="283" w:firstLine="851"/>
        <w:jc w:val="center"/>
        <w:rPr>
          <w:b/>
          <w:color w:val="FF0000"/>
          <w:sz w:val="28"/>
          <w:szCs w:val="28"/>
        </w:rPr>
      </w:pP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Медична та психологічна реабілітація тісно пов’язані між собою, доповнюють одна другу і не повинні протиставлятися. При цьому слід розуміти, що медико-психологічна реабілітація не є доліковуванням. Її необхідно починати ще за наявності </w:t>
      </w:r>
      <w:proofErr w:type="spellStart"/>
      <w:r w:rsidRPr="00DB22A2">
        <w:rPr>
          <w:sz w:val="28"/>
          <w:szCs w:val="28"/>
        </w:rPr>
        <w:t>передпатологічних</w:t>
      </w:r>
      <w:proofErr w:type="spellEnd"/>
      <w:r w:rsidRPr="00DB22A2">
        <w:rPr>
          <w:sz w:val="28"/>
          <w:szCs w:val="28"/>
        </w:rPr>
        <w:t xml:space="preserve"> психічних змін, викликаних екстремальним психогенним впливом. Вона має проводитися починаючи з самих ранніх стадій формування психопатології, а особливо активно – на завершальних етапах лікування та після нього. На </w:t>
      </w:r>
      <w:proofErr w:type="spellStart"/>
      <w:r w:rsidRPr="00DB22A2">
        <w:rPr>
          <w:sz w:val="28"/>
          <w:szCs w:val="28"/>
        </w:rPr>
        <w:t>донозологічному</w:t>
      </w:r>
      <w:proofErr w:type="spellEnd"/>
      <w:r w:rsidRPr="00DB22A2">
        <w:rPr>
          <w:sz w:val="28"/>
          <w:szCs w:val="28"/>
        </w:rPr>
        <w:t xml:space="preserve"> рівні, коли психічний розлад ще не сформувався, в основному застосовується психокорекція, а за наявності сформованого психічного захворювання – психотерапія.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>Медико-психологічна реабілітація (МПР) у Збройних Силах України являє собою комплекс лікувально-профілактичних, реабілітаційних та оздоровчих заходів медико-психологічного характеру, спрямованих на збереження та відновлення психофізіологічних та психічних функцій, оптимальної працездатності та соціальної активності військовослужбовців, які постраждали внаслідок екстремальних психогенних впливів під час виконання завдань у районі ведення бойових дій. Вона спрямована на збереження здоров’я, зниження частоти та тяжкості наслідків перенесених бойових психічних травм у формі посттравматичних стресових синдромів та хронічних психопатологічних змін особистості військовослужбовця, та має превентивну, клінічну, функціональну та психологічну форми [1].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lastRenderedPageBreak/>
        <w:t xml:space="preserve">Професійна реабілітація учасників бойових дій полягає у професійній орієнтації, професійній освіті, </w:t>
      </w:r>
      <w:proofErr w:type="spellStart"/>
      <w:r w:rsidRPr="00DB22A2">
        <w:rPr>
          <w:sz w:val="28"/>
          <w:szCs w:val="28"/>
        </w:rPr>
        <w:t>професійно</w:t>
      </w:r>
      <w:proofErr w:type="spellEnd"/>
      <w:r w:rsidRPr="00DB22A2">
        <w:rPr>
          <w:sz w:val="28"/>
          <w:szCs w:val="28"/>
        </w:rPr>
        <w:t>-виробничій адаптації й працевлаштуванні.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Основні принципи реабілітації за видами: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>принципи соціальної реабілітації – етапність, диференційованість, комплексність, наступність, послідовність і безперервність у проведенні реабілітаційних заходів;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 принципи медичної реабілітації – безперервність, обґрунтованість, комплексність, доступність, гнучкість;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принципи професійної реабілітації – </w:t>
      </w:r>
      <w:proofErr w:type="spellStart"/>
      <w:r w:rsidRPr="00DB22A2">
        <w:rPr>
          <w:sz w:val="28"/>
          <w:szCs w:val="28"/>
        </w:rPr>
        <w:t>інтегративність</w:t>
      </w:r>
      <w:proofErr w:type="spellEnd"/>
      <w:r w:rsidRPr="00DB22A2">
        <w:rPr>
          <w:sz w:val="28"/>
          <w:szCs w:val="28"/>
        </w:rPr>
        <w:t xml:space="preserve">, фінальність, індивідуальність, локалізація;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принципи психологічної реабілітації: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- партнерство – передбачає усіляке залучення пацієнта в лікувально-відновлювальний процес;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- різноплановість зусиль – передбачає спрямованість реабілітаційного процесу на різні сфери життєдіяльності;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- єдність психосоціальних і біологічних методів впливу;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- безперервність і оптимальна тривалість реабілітаційних заходів;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- ступінчастість – передбачає створення “переходів” від одного реабілітаційного заходу до іншого;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- професійність – передбачає залучення до проведення заходів психофізіологічної реабілітації фахівців, що мають спеціальну підготовку з оцінки функціонального стану людини, володіють методами соціально-психологічного вивчення й психофізіологічного обстеження;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- обґрунтованість заходів – передбачає добір надійних, доступних і оптимальних методів психологічної реабілітації, перевірених багаторічною практикою, які можливо реалізувати в умовах знаходження пацієнта в лікувальній установі. Методи психологічної реабілітації слід обирати з урахуванням особливостей функціонального стану соматичної й психічної сфер військовослужбовця після бойової травми й призначеної лікарем терапії;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lastRenderedPageBreak/>
        <w:t xml:space="preserve">- індивідуальність – передбачає в процесі її планування й проведення ведення обліку рівня зниження </w:t>
      </w:r>
      <w:proofErr w:type="spellStart"/>
      <w:r w:rsidRPr="00DB22A2">
        <w:rPr>
          <w:sz w:val="28"/>
          <w:szCs w:val="28"/>
        </w:rPr>
        <w:t>професійно</w:t>
      </w:r>
      <w:proofErr w:type="spellEnd"/>
      <w:r w:rsidRPr="00DB22A2">
        <w:rPr>
          <w:sz w:val="28"/>
          <w:szCs w:val="28"/>
        </w:rPr>
        <w:t xml:space="preserve"> важливих якостей, наявності патологічних змін особистості, сприйнятливості і переносимості клієнтами різних медико-психологічних методів [1, 3].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Система медико-психологічної реабілітації має бути послідовною і поетапною. Завдання реабілітації, її форми та методи змінюються в залежності від етапу проведення. На кожному етапі реабілітації передбачається проведення превентивних заходів. Основними етапами організації системи реабілітаційних заходів є: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1. Перший етап. Первинна психопрофілактика, що здійснюється на етапі перед убуванням військовослужбовців у район проведення військових дій для виконання завдань за призначенням (превентивна реабілітація).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>2. Другий етап. Заходи медико-психологічної реабілітації здійснюються під час виконання військовослужбовцями завдань за призначенням в районі військових дій.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>3. Третій етап. Заходи медико-психологічної реабілітації здійснюються після виведення військовослужбовців з району проведення військових дій для їх відпочинку, доукомплектування особовим складом, відновлення бойової готовності (боєздатності).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 xml:space="preserve">4. Четвертий етап. Медико-психологічна реабілітація проводиться в лікувально-профілактичних закладах МО України, МОЗ України, які здійснюють первинну, вторинну (спеціалізовану), третинну (високоспеціалізовану) медичну допомогу.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t>5. П’ятий етап системи медико-психологічної реабілітації - відділення медико-психологічної реабілітації медичних центрів МО України та госпіталю ветеранів війни.</w:t>
      </w:r>
      <w:r w:rsidRPr="00DB22A2">
        <w:rPr>
          <w:color w:val="FF0000"/>
          <w:sz w:val="28"/>
          <w:szCs w:val="28"/>
        </w:rPr>
        <w:t xml:space="preserve"> </w:t>
      </w:r>
    </w:p>
    <w:p w:rsidR="00DB22A2" w:rsidRPr="00DB22A2" w:rsidRDefault="00DB22A2" w:rsidP="008A19B6">
      <w:pPr>
        <w:spacing w:line="360" w:lineRule="auto"/>
        <w:ind w:left="-567" w:right="283" w:firstLine="851"/>
        <w:jc w:val="both"/>
        <w:rPr>
          <w:sz w:val="28"/>
          <w:szCs w:val="28"/>
          <w:lang w:val="ru-RU"/>
        </w:rPr>
      </w:pPr>
      <w:r w:rsidRPr="00DB22A2">
        <w:rPr>
          <w:sz w:val="28"/>
          <w:szCs w:val="28"/>
        </w:rPr>
        <w:t>МПР осіб, які постраждали під час виконання професійних обов'язків, є невід'ємною та обов'язковою складовою загальнодержавної комплексної системи допомоги таким особам. Ефективність МПР забезпечується синергічною взаємодією медичного, соціального та психологічного векторів.</w:t>
      </w:r>
    </w:p>
    <w:p w:rsidR="00620B72" w:rsidRPr="00AF2232" w:rsidRDefault="00DB22A2" w:rsidP="00DB22A2">
      <w:p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DB22A2">
        <w:rPr>
          <w:sz w:val="28"/>
          <w:szCs w:val="28"/>
        </w:rPr>
        <w:lastRenderedPageBreak/>
        <w:t xml:space="preserve">Кадрове забезпечення МПР включає вдосконалення </w:t>
      </w:r>
      <w:proofErr w:type="spellStart"/>
      <w:r w:rsidRPr="00DB22A2">
        <w:rPr>
          <w:sz w:val="28"/>
          <w:szCs w:val="28"/>
        </w:rPr>
        <w:t>додипломної</w:t>
      </w:r>
      <w:proofErr w:type="spellEnd"/>
      <w:r w:rsidRPr="00DB22A2">
        <w:rPr>
          <w:sz w:val="28"/>
          <w:szCs w:val="28"/>
        </w:rPr>
        <w:t xml:space="preserve"> та післядипломної підготовки психологів з медичною та немедичною освітою, лікарів-психотерапевтів та лікарів-психіатрів у галузі військової та кризової психології зі збільшенням кількості навчальних годин з проблем «Психологічного консультування та психокорекції», «Психології життєвої кризи особистості, вмирання та смерті», «Тренінгів </w:t>
      </w:r>
      <w:proofErr w:type="spellStart"/>
      <w:r w:rsidRPr="00DB22A2">
        <w:rPr>
          <w:sz w:val="28"/>
          <w:szCs w:val="28"/>
        </w:rPr>
        <w:t>стресостійкості</w:t>
      </w:r>
      <w:proofErr w:type="spellEnd"/>
      <w:r w:rsidRPr="00DB22A2">
        <w:rPr>
          <w:sz w:val="28"/>
          <w:szCs w:val="28"/>
        </w:rPr>
        <w:t>» та ліцензованого обсягу кількості осіб, які навчаються за фахом «Медична психологія». Вдосконалення МПР потребує здійснення наукових розробок у тому числі фундаментальних, для поглиблення існуючих уявлень про механізми впливу бойового стресу та інформаційних атак в умовах «гібридної» війни, а також розроблення ефективних методів діагностики та лікування цієї патології [1, 2].</w:t>
      </w:r>
      <w:r w:rsidR="00620B72" w:rsidRPr="00AF2232">
        <w:rPr>
          <w:sz w:val="28"/>
          <w:szCs w:val="28"/>
        </w:rPr>
        <w:t xml:space="preserve"> </w:t>
      </w:r>
    </w:p>
    <w:p w:rsidR="00CC26B9" w:rsidRDefault="00CC26B9" w:rsidP="00CC26B9">
      <w:pPr>
        <w:pStyle w:val="a3"/>
        <w:shd w:val="clear" w:color="auto" w:fill="FFFFFF"/>
        <w:spacing w:before="0" w:beforeAutospacing="0" w:after="0"/>
        <w:ind w:left="-284" w:right="566" w:firstLine="568"/>
        <w:jc w:val="center"/>
        <w:textAlignment w:val="top"/>
        <w:rPr>
          <w:b/>
          <w:szCs w:val="28"/>
          <w:lang w:val="uk-UA"/>
        </w:rPr>
      </w:pPr>
    </w:p>
    <w:p w:rsidR="00F2162F" w:rsidRDefault="00F2162F" w:rsidP="00AF2232">
      <w:pPr>
        <w:pStyle w:val="a3"/>
        <w:shd w:val="clear" w:color="auto" w:fill="FFFFFF"/>
        <w:spacing w:before="0" w:beforeAutospacing="0" w:after="0" w:line="360" w:lineRule="auto"/>
        <w:ind w:left="-567" w:right="283" w:firstLine="851"/>
        <w:jc w:val="center"/>
        <w:textAlignment w:val="top"/>
        <w:rPr>
          <w:b/>
          <w:sz w:val="28"/>
          <w:szCs w:val="28"/>
          <w:lang w:val="uk-UA"/>
        </w:rPr>
      </w:pPr>
      <w:r w:rsidRPr="00AF2232">
        <w:rPr>
          <w:b/>
          <w:sz w:val="28"/>
          <w:szCs w:val="28"/>
          <w:lang w:val="uk-UA"/>
        </w:rPr>
        <w:t>ЛІТЕРАТУР</w:t>
      </w:r>
      <w:r w:rsidR="00E2625D">
        <w:rPr>
          <w:b/>
          <w:sz w:val="28"/>
          <w:szCs w:val="28"/>
          <w:lang w:val="uk-UA"/>
        </w:rPr>
        <w:t>А</w:t>
      </w:r>
    </w:p>
    <w:p w:rsidR="008A19B6" w:rsidRPr="00AF2232" w:rsidRDefault="008A19B6" w:rsidP="00AF2232">
      <w:pPr>
        <w:pStyle w:val="a3"/>
        <w:shd w:val="clear" w:color="auto" w:fill="FFFFFF"/>
        <w:spacing w:before="0" w:beforeAutospacing="0" w:after="0" w:line="360" w:lineRule="auto"/>
        <w:ind w:left="-567" w:right="283" w:firstLine="851"/>
        <w:jc w:val="center"/>
        <w:textAlignment w:val="top"/>
        <w:rPr>
          <w:b/>
          <w:sz w:val="28"/>
          <w:szCs w:val="28"/>
          <w:lang w:val="uk-UA"/>
        </w:rPr>
      </w:pPr>
    </w:p>
    <w:p w:rsidR="008A19B6" w:rsidRPr="008A19B6" w:rsidRDefault="008A19B6" w:rsidP="008A19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-567" w:right="283" w:firstLine="568"/>
        <w:jc w:val="both"/>
        <w:textAlignment w:val="top"/>
        <w:rPr>
          <w:sz w:val="28"/>
          <w:szCs w:val="28"/>
          <w:lang w:val="uk-UA"/>
        </w:rPr>
      </w:pPr>
      <w:r w:rsidRPr="008A19B6">
        <w:rPr>
          <w:sz w:val="28"/>
          <w:szCs w:val="28"/>
          <w:lang w:val="uk-UA"/>
        </w:rPr>
        <w:t xml:space="preserve">Збірник </w:t>
      </w:r>
      <w:proofErr w:type="spellStart"/>
      <w:r w:rsidRPr="008A19B6">
        <w:rPr>
          <w:sz w:val="28"/>
          <w:szCs w:val="28"/>
          <w:lang w:val="uk-UA"/>
        </w:rPr>
        <w:t>методик</w:t>
      </w:r>
      <w:proofErr w:type="spellEnd"/>
      <w:r w:rsidRPr="008A19B6">
        <w:rPr>
          <w:sz w:val="28"/>
          <w:szCs w:val="28"/>
          <w:lang w:val="uk-UA"/>
        </w:rPr>
        <w:t xml:space="preserve"> для діагностики негативних психічних станів військовослужбовців: Методичний посібник / Н.А. </w:t>
      </w:r>
      <w:proofErr w:type="spellStart"/>
      <w:r w:rsidRPr="008A19B6">
        <w:rPr>
          <w:sz w:val="28"/>
          <w:szCs w:val="28"/>
          <w:lang w:val="uk-UA"/>
        </w:rPr>
        <w:t>Агаєв</w:t>
      </w:r>
      <w:proofErr w:type="spellEnd"/>
      <w:r w:rsidRPr="008A19B6">
        <w:rPr>
          <w:sz w:val="28"/>
          <w:szCs w:val="28"/>
          <w:lang w:val="uk-UA"/>
        </w:rPr>
        <w:t xml:space="preserve">, О.М. </w:t>
      </w:r>
      <w:proofErr w:type="spellStart"/>
      <w:r w:rsidRPr="008A19B6">
        <w:rPr>
          <w:sz w:val="28"/>
          <w:szCs w:val="28"/>
          <w:lang w:val="uk-UA"/>
        </w:rPr>
        <w:t>Кокун</w:t>
      </w:r>
      <w:proofErr w:type="spellEnd"/>
      <w:r w:rsidRPr="008A19B6">
        <w:rPr>
          <w:sz w:val="28"/>
          <w:szCs w:val="28"/>
          <w:lang w:val="uk-UA"/>
        </w:rPr>
        <w:t xml:space="preserve">, І.О. </w:t>
      </w:r>
      <w:proofErr w:type="spellStart"/>
      <w:r w:rsidRPr="008A19B6">
        <w:rPr>
          <w:sz w:val="28"/>
          <w:szCs w:val="28"/>
          <w:lang w:val="uk-UA"/>
        </w:rPr>
        <w:t>Пішко</w:t>
      </w:r>
      <w:proofErr w:type="spellEnd"/>
      <w:r w:rsidRPr="008A19B6">
        <w:rPr>
          <w:sz w:val="28"/>
          <w:szCs w:val="28"/>
          <w:lang w:val="uk-UA"/>
        </w:rPr>
        <w:t xml:space="preserve">, Н.С. </w:t>
      </w:r>
      <w:proofErr w:type="spellStart"/>
      <w:r w:rsidRPr="008A19B6">
        <w:rPr>
          <w:sz w:val="28"/>
          <w:szCs w:val="28"/>
          <w:lang w:val="uk-UA"/>
        </w:rPr>
        <w:t>Лозінська</w:t>
      </w:r>
      <w:proofErr w:type="spellEnd"/>
      <w:r w:rsidRPr="008A19B6">
        <w:rPr>
          <w:sz w:val="28"/>
          <w:szCs w:val="28"/>
          <w:lang w:val="uk-UA"/>
        </w:rPr>
        <w:t xml:space="preserve">, В.В. Остапчук, В.В. Ткаченко. – К.: НДЦ ГП ЗСУ, 2016. – 234 с. </w:t>
      </w:r>
    </w:p>
    <w:p w:rsidR="008A19B6" w:rsidRPr="008A19B6" w:rsidRDefault="008A19B6" w:rsidP="008A19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-567" w:right="283" w:firstLine="568"/>
        <w:jc w:val="both"/>
        <w:textAlignment w:val="top"/>
        <w:rPr>
          <w:sz w:val="28"/>
          <w:szCs w:val="28"/>
          <w:lang w:val="uk-UA"/>
        </w:rPr>
      </w:pPr>
      <w:r w:rsidRPr="008A19B6">
        <w:rPr>
          <w:sz w:val="28"/>
          <w:szCs w:val="28"/>
          <w:lang w:val="uk-UA"/>
        </w:rPr>
        <w:t xml:space="preserve">Основи психологічної допомоги військовослужбовцям в умовах бойових дій: Методичний посібник / О.М. </w:t>
      </w:r>
      <w:proofErr w:type="spellStart"/>
      <w:r w:rsidRPr="008A19B6">
        <w:rPr>
          <w:sz w:val="28"/>
          <w:szCs w:val="28"/>
          <w:lang w:val="uk-UA"/>
        </w:rPr>
        <w:t>Кокун</w:t>
      </w:r>
      <w:proofErr w:type="spellEnd"/>
      <w:r w:rsidRPr="008A19B6">
        <w:rPr>
          <w:sz w:val="28"/>
          <w:szCs w:val="28"/>
          <w:lang w:val="uk-UA"/>
        </w:rPr>
        <w:t xml:space="preserve">, Н.А. </w:t>
      </w:r>
      <w:proofErr w:type="spellStart"/>
      <w:r w:rsidRPr="008A19B6">
        <w:rPr>
          <w:sz w:val="28"/>
          <w:szCs w:val="28"/>
          <w:lang w:val="uk-UA"/>
        </w:rPr>
        <w:t>Агаєв</w:t>
      </w:r>
      <w:proofErr w:type="spellEnd"/>
      <w:r w:rsidRPr="008A19B6">
        <w:rPr>
          <w:sz w:val="28"/>
          <w:szCs w:val="28"/>
          <w:lang w:val="uk-UA"/>
        </w:rPr>
        <w:t xml:space="preserve">, І.О. </w:t>
      </w:r>
      <w:proofErr w:type="spellStart"/>
      <w:r w:rsidRPr="008A19B6">
        <w:rPr>
          <w:sz w:val="28"/>
          <w:szCs w:val="28"/>
          <w:lang w:val="uk-UA"/>
        </w:rPr>
        <w:t>Пішко</w:t>
      </w:r>
      <w:proofErr w:type="spellEnd"/>
      <w:r w:rsidRPr="008A19B6">
        <w:rPr>
          <w:sz w:val="28"/>
          <w:szCs w:val="28"/>
          <w:lang w:val="uk-UA"/>
        </w:rPr>
        <w:t xml:space="preserve">, Н.С. </w:t>
      </w:r>
      <w:proofErr w:type="spellStart"/>
      <w:r w:rsidRPr="008A19B6">
        <w:rPr>
          <w:sz w:val="28"/>
          <w:szCs w:val="28"/>
          <w:lang w:val="uk-UA"/>
        </w:rPr>
        <w:t>Лозінська</w:t>
      </w:r>
      <w:proofErr w:type="spellEnd"/>
      <w:r w:rsidRPr="008A19B6">
        <w:rPr>
          <w:sz w:val="28"/>
          <w:szCs w:val="28"/>
          <w:lang w:val="uk-UA"/>
        </w:rPr>
        <w:t>. – К.: НДЦ ГП ЗСУ, 2015. – 170 с</w:t>
      </w:r>
      <w:r w:rsidRPr="008A19B6">
        <w:rPr>
          <w:bCs/>
          <w:spacing w:val="-6"/>
          <w:sz w:val="28"/>
          <w:szCs w:val="28"/>
          <w:lang w:val="uk-UA"/>
        </w:rPr>
        <w:t>.</w:t>
      </w:r>
    </w:p>
    <w:p w:rsidR="008A19B6" w:rsidRPr="008A19B6" w:rsidRDefault="008A19B6" w:rsidP="008A19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-567" w:right="283" w:firstLine="568"/>
        <w:jc w:val="both"/>
        <w:textAlignment w:val="top"/>
        <w:rPr>
          <w:sz w:val="28"/>
          <w:szCs w:val="28"/>
          <w:lang w:val="uk-UA"/>
        </w:rPr>
      </w:pPr>
      <w:r w:rsidRPr="008A19B6">
        <w:rPr>
          <w:sz w:val="28"/>
          <w:szCs w:val="28"/>
          <w:lang w:val="uk-UA"/>
        </w:rPr>
        <w:t xml:space="preserve">Попелюшко Р.П. Особливості психологічної реабілітації учасників бойових дій засобами природничої рекреації / Р.П. Попелюшко // Актуальні проблеми психології: </w:t>
      </w:r>
      <w:proofErr w:type="spellStart"/>
      <w:r w:rsidRPr="008A19B6">
        <w:rPr>
          <w:sz w:val="28"/>
          <w:szCs w:val="28"/>
          <w:lang w:val="uk-UA"/>
        </w:rPr>
        <w:t>зб</w:t>
      </w:r>
      <w:proofErr w:type="spellEnd"/>
      <w:r w:rsidRPr="008A19B6">
        <w:rPr>
          <w:sz w:val="28"/>
          <w:szCs w:val="28"/>
          <w:lang w:val="uk-UA"/>
        </w:rPr>
        <w:t xml:space="preserve">. наук. пр. / </w:t>
      </w:r>
      <w:proofErr w:type="spellStart"/>
      <w:r w:rsidRPr="008A19B6">
        <w:rPr>
          <w:sz w:val="28"/>
          <w:szCs w:val="28"/>
          <w:lang w:val="uk-UA"/>
        </w:rPr>
        <w:t>Нац</w:t>
      </w:r>
      <w:proofErr w:type="spellEnd"/>
      <w:r w:rsidRPr="008A19B6">
        <w:rPr>
          <w:sz w:val="28"/>
          <w:szCs w:val="28"/>
          <w:lang w:val="uk-UA"/>
        </w:rPr>
        <w:t xml:space="preserve">. акад. пед. наук України, Ін-т </w:t>
      </w:r>
      <w:proofErr w:type="spellStart"/>
      <w:r w:rsidRPr="008A19B6">
        <w:rPr>
          <w:sz w:val="28"/>
          <w:szCs w:val="28"/>
          <w:lang w:val="uk-UA"/>
        </w:rPr>
        <w:t>психол</w:t>
      </w:r>
      <w:proofErr w:type="spellEnd"/>
      <w:r w:rsidRPr="008A19B6">
        <w:rPr>
          <w:sz w:val="28"/>
          <w:szCs w:val="28"/>
          <w:lang w:val="uk-UA"/>
        </w:rPr>
        <w:t xml:space="preserve">. ім. </w:t>
      </w:r>
      <w:r w:rsidRPr="008A19B6">
        <w:rPr>
          <w:sz w:val="28"/>
          <w:szCs w:val="28"/>
        </w:rPr>
        <w:t xml:space="preserve">Г.С. Костюка. – </w:t>
      </w:r>
      <w:proofErr w:type="spellStart"/>
      <w:r w:rsidRPr="008A19B6">
        <w:rPr>
          <w:sz w:val="28"/>
          <w:szCs w:val="28"/>
        </w:rPr>
        <w:t>Київ</w:t>
      </w:r>
      <w:proofErr w:type="spellEnd"/>
      <w:r w:rsidRPr="008A19B6">
        <w:rPr>
          <w:sz w:val="28"/>
          <w:szCs w:val="28"/>
        </w:rPr>
        <w:t xml:space="preserve">, 2015. – Т. ХІ: </w:t>
      </w:r>
      <w:proofErr w:type="spellStart"/>
      <w:r w:rsidRPr="008A19B6">
        <w:rPr>
          <w:sz w:val="28"/>
          <w:szCs w:val="28"/>
        </w:rPr>
        <w:t>Психологія</w:t>
      </w:r>
      <w:proofErr w:type="spellEnd"/>
      <w:r w:rsidRPr="008A19B6">
        <w:rPr>
          <w:sz w:val="28"/>
          <w:szCs w:val="28"/>
        </w:rPr>
        <w:t xml:space="preserve"> </w:t>
      </w:r>
      <w:proofErr w:type="spellStart"/>
      <w:r w:rsidRPr="008A19B6">
        <w:rPr>
          <w:sz w:val="28"/>
          <w:szCs w:val="28"/>
        </w:rPr>
        <w:t>особистості</w:t>
      </w:r>
      <w:proofErr w:type="spellEnd"/>
      <w:r w:rsidRPr="008A19B6">
        <w:rPr>
          <w:sz w:val="28"/>
          <w:szCs w:val="28"/>
        </w:rPr>
        <w:t xml:space="preserve">. </w:t>
      </w:r>
      <w:proofErr w:type="spellStart"/>
      <w:r w:rsidRPr="008A19B6">
        <w:rPr>
          <w:sz w:val="28"/>
          <w:szCs w:val="28"/>
        </w:rPr>
        <w:t>Психологічна</w:t>
      </w:r>
      <w:proofErr w:type="spellEnd"/>
      <w:r w:rsidRPr="008A19B6">
        <w:rPr>
          <w:sz w:val="28"/>
          <w:szCs w:val="28"/>
        </w:rPr>
        <w:t xml:space="preserve"> </w:t>
      </w:r>
      <w:proofErr w:type="spellStart"/>
      <w:r w:rsidRPr="008A19B6">
        <w:rPr>
          <w:sz w:val="28"/>
          <w:szCs w:val="28"/>
        </w:rPr>
        <w:t>допомога</w:t>
      </w:r>
      <w:proofErr w:type="spellEnd"/>
      <w:r w:rsidRPr="008A19B6">
        <w:rPr>
          <w:sz w:val="28"/>
          <w:szCs w:val="28"/>
        </w:rPr>
        <w:t xml:space="preserve"> </w:t>
      </w:r>
      <w:proofErr w:type="spellStart"/>
      <w:r w:rsidRPr="008A19B6">
        <w:rPr>
          <w:sz w:val="28"/>
          <w:szCs w:val="28"/>
        </w:rPr>
        <w:t>особистості</w:t>
      </w:r>
      <w:proofErr w:type="spellEnd"/>
      <w:r w:rsidRPr="008A19B6">
        <w:rPr>
          <w:sz w:val="28"/>
          <w:szCs w:val="28"/>
        </w:rPr>
        <w:t xml:space="preserve">. – </w:t>
      </w:r>
      <w:proofErr w:type="spellStart"/>
      <w:r w:rsidRPr="008A19B6">
        <w:rPr>
          <w:sz w:val="28"/>
          <w:szCs w:val="28"/>
        </w:rPr>
        <w:t>Вип</w:t>
      </w:r>
      <w:proofErr w:type="spellEnd"/>
      <w:r w:rsidRPr="008A19B6">
        <w:rPr>
          <w:sz w:val="28"/>
          <w:szCs w:val="28"/>
        </w:rPr>
        <w:t>. 13. – С. 198-207.</w:t>
      </w:r>
    </w:p>
    <w:p w:rsidR="00BF369D" w:rsidRDefault="00BF369D" w:rsidP="00BF369D">
      <w:pPr>
        <w:shd w:val="clear" w:color="auto" w:fill="FFFFFF"/>
        <w:ind w:left="-284"/>
        <w:jc w:val="both"/>
        <w:rPr>
          <w:sz w:val="28"/>
          <w:szCs w:val="28"/>
          <w:lang w:val="ru-RU"/>
        </w:rPr>
      </w:pPr>
    </w:p>
    <w:p w:rsidR="008A19B6" w:rsidRDefault="008A19B6" w:rsidP="00BF369D">
      <w:pPr>
        <w:shd w:val="clear" w:color="auto" w:fill="FFFFFF"/>
        <w:ind w:left="-284"/>
        <w:jc w:val="both"/>
        <w:rPr>
          <w:sz w:val="28"/>
          <w:szCs w:val="28"/>
          <w:lang w:val="ru-RU"/>
        </w:rPr>
      </w:pPr>
    </w:p>
    <w:p w:rsidR="008A19B6" w:rsidRDefault="008A19B6" w:rsidP="00BF369D">
      <w:pPr>
        <w:shd w:val="clear" w:color="auto" w:fill="FFFFFF"/>
        <w:ind w:left="-284"/>
        <w:jc w:val="both"/>
        <w:rPr>
          <w:sz w:val="28"/>
          <w:szCs w:val="28"/>
          <w:lang w:val="ru-RU"/>
        </w:rPr>
      </w:pPr>
    </w:p>
    <w:p w:rsidR="008A19B6" w:rsidRDefault="008A19B6" w:rsidP="00BF369D">
      <w:pPr>
        <w:shd w:val="clear" w:color="auto" w:fill="FFFFFF"/>
        <w:ind w:left="-284"/>
        <w:jc w:val="both"/>
        <w:rPr>
          <w:sz w:val="28"/>
          <w:szCs w:val="28"/>
          <w:lang w:val="ru-RU"/>
        </w:rPr>
      </w:pPr>
    </w:p>
    <w:p w:rsidR="008A19B6" w:rsidRDefault="008A19B6" w:rsidP="00BF369D">
      <w:pPr>
        <w:shd w:val="clear" w:color="auto" w:fill="FFFFFF"/>
        <w:ind w:left="-284"/>
        <w:jc w:val="both"/>
        <w:rPr>
          <w:sz w:val="28"/>
          <w:szCs w:val="28"/>
          <w:lang w:val="ru-RU"/>
        </w:rPr>
      </w:pPr>
    </w:p>
    <w:p w:rsidR="008A19B6" w:rsidRPr="008A19B6" w:rsidRDefault="008A19B6" w:rsidP="00BF369D">
      <w:pPr>
        <w:shd w:val="clear" w:color="auto" w:fill="FFFFFF"/>
        <w:ind w:left="-284"/>
        <w:jc w:val="both"/>
        <w:rPr>
          <w:b/>
          <w:color w:val="000000" w:themeColor="text1"/>
          <w:spacing w:val="-6"/>
          <w:sz w:val="28"/>
          <w:szCs w:val="28"/>
          <w:lang w:val="ru-RU"/>
        </w:rPr>
      </w:pPr>
    </w:p>
    <w:p w:rsidR="00BF369D" w:rsidRPr="00BF369D" w:rsidRDefault="00BF369D" w:rsidP="00AF2232">
      <w:pPr>
        <w:tabs>
          <w:tab w:val="left" w:pos="2280"/>
        </w:tabs>
        <w:spacing w:line="360" w:lineRule="auto"/>
        <w:ind w:left="-567" w:right="283" w:firstLine="851"/>
        <w:jc w:val="both"/>
        <w:rPr>
          <w:rStyle w:val="a4"/>
          <w:bCs/>
          <w:color w:val="auto"/>
          <w:sz w:val="28"/>
          <w:szCs w:val="28"/>
          <w:u w:val="none"/>
          <w:shd w:val="clear" w:color="auto" w:fill="FFFFFF"/>
        </w:rPr>
      </w:pPr>
    </w:p>
    <w:p w:rsidR="009C6F02" w:rsidRPr="008A19B6" w:rsidRDefault="009C6F02" w:rsidP="00BF54AD">
      <w:pPr>
        <w:tabs>
          <w:tab w:val="left" w:pos="2280"/>
          <w:tab w:val="left" w:pos="9072"/>
        </w:tabs>
        <w:ind w:left="-567" w:right="283"/>
        <w:jc w:val="both"/>
        <w:rPr>
          <w:bCs/>
          <w:color w:val="000000" w:themeColor="text1"/>
          <w:sz w:val="28"/>
          <w:szCs w:val="28"/>
          <w:lang w:val="ru-RU"/>
        </w:rPr>
      </w:pPr>
      <w:r w:rsidRPr="00BF369D">
        <w:rPr>
          <w:b/>
          <w:color w:val="000000" w:themeColor="text1"/>
          <w:sz w:val="28"/>
          <w:szCs w:val="28"/>
        </w:rPr>
        <w:t>Для змісту:</w:t>
      </w:r>
      <w:r w:rsidRPr="00BF369D">
        <w:rPr>
          <w:b/>
          <w:bCs/>
          <w:color w:val="000000" w:themeColor="text1"/>
          <w:sz w:val="28"/>
          <w:szCs w:val="28"/>
        </w:rPr>
        <w:t xml:space="preserve"> </w:t>
      </w:r>
      <w:r w:rsidR="00BF369D">
        <w:rPr>
          <w:b/>
          <w:bCs/>
          <w:color w:val="000000" w:themeColor="text1"/>
          <w:sz w:val="28"/>
          <w:szCs w:val="28"/>
        </w:rPr>
        <w:t>Чер</w:t>
      </w:r>
      <w:r w:rsidRPr="00BF369D">
        <w:rPr>
          <w:b/>
          <w:bCs/>
          <w:color w:val="000000" w:themeColor="text1"/>
          <w:sz w:val="28"/>
          <w:szCs w:val="28"/>
        </w:rPr>
        <w:t xml:space="preserve">ненко </w:t>
      </w:r>
      <w:r w:rsidR="00BF369D">
        <w:rPr>
          <w:b/>
          <w:bCs/>
          <w:color w:val="000000" w:themeColor="text1"/>
          <w:sz w:val="28"/>
          <w:szCs w:val="28"/>
        </w:rPr>
        <w:t>О</w:t>
      </w:r>
      <w:r w:rsidRPr="00BF369D">
        <w:rPr>
          <w:b/>
          <w:bCs/>
          <w:color w:val="000000" w:themeColor="text1"/>
          <w:sz w:val="28"/>
          <w:szCs w:val="28"/>
        </w:rPr>
        <w:t>.</w:t>
      </w:r>
      <w:r w:rsidR="0096561D">
        <w:rPr>
          <w:b/>
          <w:bCs/>
          <w:color w:val="000000" w:themeColor="text1"/>
          <w:sz w:val="28"/>
          <w:szCs w:val="28"/>
        </w:rPr>
        <w:t>,</w:t>
      </w:r>
      <w:r w:rsidRPr="00BF369D">
        <w:rPr>
          <w:b/>
          <w:bCs/>
          <w:color w:val="000000" w:themeColor="text1"/>
          <w:sz w:val="28"/>
          <w:szCs w:val="28"/>
        </w:rPr>
        <w:t xml:space="preserve"> </w:t>
      </w:r>
      <w:r w:rsidR="0096561D">
        <w:rPr>
          <w:b/>
          <w:bCs/>
          <w:color w:val="000000" w:themeColor="text1"/>
          <w:sz w:val="28"/>
          <w:szCs w:val="28"/>
        </w:rPr>
        <w:t xml:space="preserve">Вовк Н. </w:t>
      </w:r>
      <w:proofErr w:type="spellStart"/>
      <w:r w:rsidR="004234A4">
        <w:rPr>
          <w:bCs/>
          <w:color w:val="000000" w:themeColor="text1"/>
          <w:sz w:val="28"/>
          <w:szCs w:val="28"/>
          <w:lang w:val="ru-RU"/>
        </w:rPr>
        <w:t>Р</w:t>
      </w:r>
      <w:r w:rsidR="004234A4">
        <w:rPr>
          <w:bCs/>
          <w:color w:val="000000" w:themeColor="text1"/>
          <w:sz w:val="28"/>
          <w:szCs w:val="28"/>
          <w:lang w:val="ru-RU"/>
        </w:rPr>
        <w:t>еабілітація</w:t>
      </w:r>
      <w:proofErr w:type="spellEnd"/>
      <w:r w:rsidR="004234A4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234A4">
        <w:rPr>
          <w:bCs/>
          <w:color w:val="000000" w:themeColor="text1"/>
          <w:sz w:val="28"/>
          <w:szCs w:val="28"/>
          <w:lang w:val="ru-RU"/>
        </w:rPr>
        <w:t>учасників</w:t>
      </w:r>
      <w:proofErr w:type="spellEnd"/>
      <w:r w:rsidR="004234A4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234A4">
        <w:rPr>
          <w:bCs/>
          <w:color w:val="000000" w:themeColor="text1"/>
          <w:sz w:val="28"/>
          <w:szCs w:val="28"/>
          <w:lang w:val="ru-RU"/>
        </w:rPr>
        <w:t>бойових</w:t>
      </w:r>
      <w:proofErr w:type="spellEnd"/>
      <w:r w:rsidR="004234A4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234A4">
        <w:rPr>
          <w:bCs/>
          <w:color w:val="000000" w:themeColor="text1"/>
          <w:sz w:val="28"/>
          <w:szCs w:val="28"/>
          <w:lang w:val="ru-RU"/>
        </w:rPr>
        <w:t>дій</w:t>
      </w:r>
      <w:proofErr w:type="spellEnd"/>
      <w:r w:rsidR="004234A4">
        <w:rPr>
          <w:bCs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="004234A4">
        <w:rPr>
          <w:bCs/>
          <w:color w:val="000000" w:themeColor="text1"/>
          <w:sz w:val="28"/>
          <w:szCs w:val="28"/>
          <w:lang w:val="ru-RU"/>
        </w:rPr>
        <w:t>м</w:t>
      </w:r>
      <w:r w:rsidR="008A19B6">
        <w:rPr>
          <w:bCs/>
          <w:color w:val="000000" w:themeColor="text1"/>
          <w:sz w:val="28"/>
          <w:szCs w:val="28"/>
          <w:lang w:val="ru-RU"/>
        </w:rPr>
        <w:t>едико</w:t>
      </w:r>
      <w:proofErr w:type="spellEnd"/>
      <w:r w:rsidR="008A19B6">
        <w:rPr>
          <w:bCs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="008A19B6">
        <w:rPr>
          <w:bCs/>
          <w:color w:val="000000" w:themeColor="text1"/>
          <w:sz w:val="28"/>
          <w:szCs w:val="28"/>
          <w:lang w:val="ru-RU"/>
        </w:rPr>
        <w:t>психологічні</w:t>
      </w:r>
      <w:proofErr w:type="spellEnd"/>
      <w:r w:rsidR="008A19B6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19B6">
        <w:rPr>
          <w:bCs/>
          <w:color w:val="000000" w:themeColor="text1"/>
          <w:sz w:val="28"/>
          <w:szCs w:val="28"/>
          <w:lang w:val="ru-RU"/>
        </w:rPr>
        <w:t>основи</w:t>
      </w:r>
      <w:proofErr w:type="spellEnd"/>
      <w:r w:rsidR="008A19B6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19B6">
        <w:rPr>
          <w:bCs/>
          <w:color w:val="000000" w:themeColor="text1"/>
          <w:sz w:val="28"/>
          <w:szCs w:val="28"/>
          <w:lang w:val="ru-RU"/>
        </w:rPr>
        <w:t>збереження</w:t>
      </w:r>
      <w:proofErr w:type="spellEnd"/>
      <w:r w:rsidR="008A19B6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19B6">
        <w:rPr>
          <w:bCs/>
          <w:color w:val="000000" w:themeColor="text1"/>
          <w:sz w:val="28"/>
          <w:szCs w:val="28"/>
          <w:lang w:val="ru-RU"/>
        </w:rPr>
        <w:t>здоров’я</w:t>
      </w:r>
      <w:proofErr w:type="spellEnd"/>
      <w:r w:rsidR="008A19B6">
        <w:rPr>
          <w:bCs/>
          <w:color w:val="000000" w:themeColor="text1"/>
          <w:sz w:val="28"/>
          <w:szCs w:val="28"/>
          <w:lang w:val="ru-RU"/>
        </w:rPr>
        <w:t xml:space="preserve"> </w:t>
      </w:r>
    </w:p>
    <w:p w:rsidR="009C6F02" w:rsidRPr="00BF369D" w:rsidRDefault="009C6F02" w:rsidP="00BF54AD">
      <w:pPr>
        <w:shd w:val="clear" w:color="auto" w:fill="FFFFFF"/>
        <w:tabs>
          <w:tab w:val="left" w:pos="9072"/>
        </w:tabs>
        <w:ind w:left="-567" w:right="283" w:firstLine="283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6561D" w:rsidRDefault="009C6F02" w:rsidP="00BF54AD">
      <w:pPr>
        <w:shd w:val="clear" w:color="auto" w:fill="FFFFFF"/>
        <w:tabs>
          <w:tab w:val="left" w:pos="9072"/>
        </w:tabs>
        <w:ind w:left="-567" w:right="283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F369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Відомості про авторів: </w:t>
      </w:r>
    </w:p>
    <w:p w:rsidR="009C6F02" w:rsidRPr="00BF369D" w:rsidRDefault="00BF369D" w:rsidP="00BF54AD">
      <w:pPr>
        <w:shd w:val="clear" w:color="auto" w:fill="FFFFFF"/>
        <w:tabs>
          <w:tab w:val="left" w:pos="9072"/>
        </w:tabs>
        <w:ind w:left="-567" w:right="283"/>
        <w:jc w:val="both"/>
        <w:rPr>
          <w:color w:val="000000" w:themeColor="text1"/>
          <w:sz w:val="28"/>
          <w:szCs w:val="28"/>
        </w:rPr>
      </w:pPr>
      <w:r w:rsidRPr="00AF2232">
        <w:rPr>
          <w:b/>
          <w:spacing w:val="-2"/>
          <w:sz w:val="28"/>
          <w:szCs w:val="28"/>
        </w:rPr>
        <w:t>Черненко Олександр Миколайович</w:t>
      </w:r>
      <w:r w:rsidRPr="00AF2232">
        <w:rPr>
          <w:bCs/>
          <w:spacing w:val="-2"/>
          <w:sz w:val="28"/>
          <w:szCs w:val="28"/>
        </w:rPr>
        <w:t xml:space="preserve"> - кандидат медичних наук, доцент, доцент кафедри організації заходів цивільного захисту, </w:t>
      </w:r>
      <w:r w:rsidRPr="00AF2232">
        <w:rPr>
          <w:bCs/>
          <w:sz w:val="28"/>
          <w:szCs w:val="28"/>
        </w:rPr>
        <w:t>Черкаський інститут пожежної безпеки імені Героїв Чорнобиля Національного університету цивільного захисту України (</w:t>
      </w:r>
      <w:proofErr w:type="spellStart"/>
      <w:r w:rsidRPr="00AF2232">
        <w:rPr>
          <w:bCs/>
          <w:sz w:val="28"/>
          <w:szCs w:val="28"/>
        </w:rPr>
        <w:t>Онопрієнко</w:t>
      </w:r>
      <w:proofErr w:type="spellEnd"/>
      <w:r w:rsidRPr="00AF2232">
        <w:rPr>
          <w:bCs/>
          <w:sz w:val="28"/>
          <w:szCs w:val="28"/>
        </w:rPr>
        <w:t>, 8; Черкаси, Україна, 18034).</w:t>
      </w:r>
      <w:r w:rsidR="009C6F02" w:rsidRPr="00BF369D">
        <w:rPr>
          <w:color w:val="000000" w:themeColor="text1"/>
          <w:sz w:val="28"/>
          <w:szCs w:val="28"/>
        </w:rPr>
        <w:t xml:space="preserve"> </w:t>
      </w:r>
    </w:p>
    <w:p w:rsidR="009C6F02" w:rsidRPr="00BF369D" w:rsidRDefault="0096561D" w:rsidP="0096561D">
      <w:pPr>
        <w:shd w:val="clear" w:color="auto" w:fill="FFFFFF"/>
        <w:tabs>
          <w:tab w:val="left" w:pos="9072"/>
        </w:tabs>
        <w:ind w:left="-567" w:right="283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spacing w:val="-2"/>
          <w:sz w:val="28"/>
          <w:szCs w:val="28"/>
        </w:rPr>
        <w:t>Вовк</w:t>
      </w:r>
      <w:r w:rsidRPr="00AF2232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Неля</w:t>
      </w:r>
      <w:r w:rsidRPr="00AF2232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Павлівна</w:t>
      </w:r>
      <w:r w:rsidRPr="00AF2232">
        <w:rPr>
          <w:bCs/>
          <w:spacing w:val="-2"/>
          <w:sz w:val="28"/>
          <w:szCs w:val="28"/>
        </w:rPr>
        <w:t xml:space="preserve"> - кандидат </w:t>
      </w:r>
      <w:r>
        <w:rPr>
          <w:bCs/>
          <w:spacing w:val="-2"/>
          <w:sz w:val="28"/>
          <w:szCs w:val="28"/>
        </w:rPr>
        <w:t>психологі</w:t>
      </w:r>
      <w:r w:rsidRPr="00AF2232">
        <w:rPr>
          <w:bCs/>
          <w:spacing w:val="-2"/>
          <w:sz w:val="28"/>
          <w:szCs w:val="28"/>
        </w:rPr>
        <w:t xml:space="preserve">чних наук, доцент, доцент кафедри організації заходів цивільного захисту, </w:t>
      </w:r>
      <w:r w:rsidRPr="00AF2232">
        <w:rPr>
          <w:bCs/>
          <w:sz w:val="28"/>
          <w:szCs w:val="28"/>
        </w:rPr>
        <w:t>Черкаський інститут пожежної безпеки імені Героїв Чорнобиля Національного університету цивільного захисту України (</w:t>
      </w:r>
      <w:proofErr w:type="spellStart"/>
      <w:r w:rsidRPr="00AF2232">
        <w:rPr>
          <w:bCs/>
          <w:sz w:val="28"/>
          <w:szCs w:val="28"/>
        </w:rPr>
        <w:t>Онопрієнко</w:t>
      </w:r>
      <w:proofErr w:type="spellEnd"/>
      <w:r w:rsidRPr="00AF2232">
        <w:rPr>
          <w:bCs/>
          <w:sz w:val="28"/>
          <w:szCs w:val="28"/>
        </w:rPr>
        <w:t>, 8; Черкаси, Україна, 18034).</w:t>
      </w:r>
    </w:p>
    <w:p w:rsidR="0096561D" w:rsidRDefault="0096561D" w:rsidP="00BF54AD">
      <w:pPr>
        <w:shd w:val="clear" w:color="auto" w:fill="FFFFFF"/>
        <w:tabs>
          <w:tab w:val="left" w:pos="9072"/>
        </w:tabs>
        <w:ind w:left="-567" w:right="283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6561D" w:rsidRDefault="009C6F02" w:rsidP="00BF54AD">
      <w:pPr>
        <w:shd w:val="clear" w:color="auto" w:fill="FFFFFF"/>
        <w:tabs>
          <w:tab w:val="left" w:pos="9072"/>
        </w:tabs>
        <w:ind w:left="-567" w:right="283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F369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Для програми: </w:t>
      </w:r>
    </w:p>
    <w:p w:rsidR="009C6F02" w:rsidRPr="00BF369D" w:rsidRDefault="00BF369D" w:rsidP="00BF54AD">
      <w:pPr>
        <w:shd w:val="clear" w:color="auto" w:fill="FFFFFF"/>
        <w:tabs>
          <w:tab w:val="left" w:pos="9072"/>
        </w:tabs>
        <w:ind w:left="-567" w:right="283"/>
        <w:jc w:val="both"/>
        <w:rPr>
          <w:color w:val="000000" w:themeColor="text1"/>
          <w:sz w:val="28"/>
          <w:szCs w:val="28"/>
        </w:rPr>
      </w:pPr>
      <w:r w:rsidRPr="00AF2232">
        <w:rPr>
          <w:b/>
          <w:spacing w:val="-2"/>
          <w:sz w:val="28"/>
          <w:szCs w:val="28"/>
        </w:rPr>
        <w:t xml:space="preserve">Черненко Олександр </w:t>
      </w:r>
      <w:r w:rsidRPr="00AF2232">
        <w:rPr>
          <w:bCs/>
          <w:spacing w:val="-2"/>
          <w:sz w:val="28"/>
          <w:szCs w:val="28"/>
        </w:rPr>
        <w:t xml:space="preserve">- кандидат медичних наук, доцент, доцент кафедри організації заходів цивільного захисту, </w:t>
      </w:r>
      <w:r w:rsidRPr="00AF2232">
        <w:rPr>
          <w:bCs/>
          <w:sz w:val="28"/>
          <w:szCs w:val="28"/>
        </w:rPr>
        <w:t>Черкаський інститут пожежної безпеки імені Героїв Чорнобиля Національного університету цивільного захисту України (</w:t>
      </w:r>
      <w:proofErr w:type="spellStart"/>
      <w:r w:rsidRPr="00AF2232">
        <w:rPr>
          <w:bCs/>
          <w:sz w:val="28"/>
          <w:szCs w:val="28"/>
        </w:rPr>
        <w:t>Онопрієнко</w:t>
      </w:r>
      <w:proofErr w:type="spellEnd"/>
      <w:r w:rsidRPr="00AF2232">
        <w:rPr>
          <w:bCs/>
          <w:sz w:val="28"/>
          <w:szCs w:val="28"/>
        </w:rPr>
        <w:t>, 8; Черкаси, Україна, 18034).</w:t>
      </w:r>
    </w:p>
    <w:p w:rsidR="009C6F02" w:rsidRPr="00BF54AD" w:rsidRDefault="009C6F02" w:rsidP="00BF54AD">
      <w:pPr>
        <w:tabs>
          <w:tab w:val="left" w:pos="2280"/>
          <w:tab w:val="left" w:pos="9072"/>
        </w:tabs>
        <w:ind w:left="-567" w:right="283"/>
        <w:rPr>
          <w:i/>
          <w:color w:val="000000" w:themeColor="text1"/>
          <w:sz w:val="28"/>
          <w:szCs w:val="28"/>
        </w:rPr>
      </w:pPr>
      <w:r w:rsidRPr="00BF54AD">
        <w:rPr>
          <w:b/>
          <w:bCs/>
          <w:i/>
          <w:iCs/>
          <w:color w:val="000000" w:themeColor="text1"/>
          <w:sz w:val="28"/>
          <w:szCs w:val="28"/>
        </w:rPr>
        <w:t>«</w:t>
      </w:r>
      <w:r w:rsidR="004234A4" w:rsidRPr="004234A4">
        <w:rPr>
          <w:bCs/>
          <w:i/>
          <w:color w:val="000000" w:themeColor="text1"/>
          <w:sz w:val="28"/>
          <w:szCs w:val="28"/>
        </w:rPr>
        <w:t>Реабілітація учасників бойових дій: медико – психологічні основи збереження здоров’я</w:t>
      </w:r>
      <w:r w:rsidRPr="00BF54AD">
        <w:rPr>
          <w:b/>
          <w:bCs/>
          <w:i/>
          <w:iCs/>
          <w:color w:val="000000" w:themeColor="text1"/>
          <w:sz w:val="28"/>
          <w:szCs w:val="28"/>
        </w:rPr>
        <w:t>».</w:t>
      </w:r>
    </w:p>
    <w:p w:rsidR="00BF54AD" w:rsidRDefault="00BF54AD" w:rsidP="00BF54AD">
      <w:pPr>
        <w:tabs>
          <w:tab w:val="left" w:pos="9072"/>
        </w:tabs>
        <w:ind w:left="-567" w:right="283" w:firstLine="283"/>
        <w:jc w:val="both"/>
        <w:rPr>
          <w:color w:val="000000" w:themeColor="text1"/>
          <w:sz w:val="28"/>
          <w:szCs w:val="28"/>
        </w:rPr>
      </w:pPr>
    </w:p>
    <w:p w:rsidR="00BF369D" w:rsidRDefault="009C6F02" w:rsidP="00BF54AD">
      <w:pPr>
        <w:tabs>
          <w:tab w:val="left" w:pos="9072"/>
        </w:tabs>
        <w:ind w:left="-567" w:right="283" w:firstLine="283"/>
        <w:jc w:val="both"/>
        <w:rPr>
          <w:color w:val="000000" w:themeColor="text1"/>
          <w:sz w:val="28"/>
          <w:szCs w:val="28"/>
        </w:rPr>
      </w:pPr>
      <w:proofErr w:type="spellStart"/>
      <w:r w:rsidRPr="00BF369D">
        <w:rPr>
          <w:color w:val="000000" w:themeColor="text1"/>
          <w:sz w:val="28"/>
          <w:szCs w:val="28"/>
        </w:rPr>
        <w:t>тел</w:t>
      </w:r>
      <w:proofErr w:type="spellEnd"/>
      <w:r w:rsidRPr="00BF369D">
        <w:rPr>
          <w:color w:val="000000" w:themeColor="text1"/>
          <w:sz w:val="28"/>
          <w:szCs w:val="28"/>
        </w:rPr>
        <w:t xml:space="preserve">. </w:t>
      </w:r>
      <w:r w:rsidR="00BF369D">
        <w:rPr>
          <w:sz w:val="28"/>
          <w:szCs w:val="28"/>
        </w:rPr>
        <w:t>067-598-19-43</w:t>
      </w:r>
    </w:p>
    <w:p w:rsidR="00BF54AD" w:rsidRDefault="00BF54AD" w:rsidP="00BF54AD">
      <w:pPr>
        <w:tabs>
          <w:tab w:val="left" w:pos="9072"/>
        </w:tabs>
        <w:ind w:left="-567" w:right="283" w:firstLine="283"/>
        <w:jc w:val="both"/>
        <w:rPr>
          <w:bCs/>
          <w:sz w:val="28"/>
          <w:szCs w:val="28"/>
        </w:rPr>
      </w:pPr>
    </w:p>
    <w:p w:rsidR="00BF54AD" w:rsidRDefault="00BF369D" w:rsidP="00BF54AD">
      <w:pPr>
        <w:tabs>
          <w:tab w:val="left" w:pos="9072"/>
        </w:tabs>
        <w:ind w:left="-567" w:right="283" w:firstLine="283"/>
        <w:jc w:val="both"/>
        <w:rPr>
          <w:rStyle w:val="a4"/>
          <w:color w:val="000000" w:themeColor="text1"/>
          <w:sz w:val="28"/>
          <w:szCs w:val="28"/>
          <w:u w:val="none"/>
        </w:rPr>
      </w:pPr>
      <w:proofErr w:type="spellStart"/>
      <w:r w:rsidRPr="00BF369D">
        <w:rPr>
          <w:bCs/>
          <w:sz w:val="28"/>
          <w:szCs w:val="28"/>
          <w:lang w:val="de-DE"/>
        </w:rPr>
        <w:t>E-mail</w:t>
      </w:r>
      <w:proofErr w:type="spellEnd"/>
      <w:r w:rsidRPr="00BF369D">
        <w:rPr>
          <w:bCs/>
          <w:sz w:val="28"/>
          <w:szCs w:val="28"/>
          <w:lang w:val="de-DE"/>
        </w:rPr>
        <w:t>:</w:t>
      </w:r>
      <w:r w:rsidRPr="00BF369D">
        <w:rPr>
          <w:bCs/>
          <w:sz w:val="28"/>
          <w:szCs w:val="28"/>
        </w:rPr>
        <w:t xml:space="preserve"> </w:t>
      </w:r>
      <w:hyperlink r:id="rId7" w:tgtFrame="_blank" w:history="1">
        <w:r w:rsidRPr="00BF36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chernenko</w:t>
        </w:r>
        <w:r w:rsidRPr="00BF36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270977@</w:t>
        </w:r>
        <w:r w:rsidRPr="00BF36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gmail</w:t>
        </w:r>
        <w:r w:rsidRPr="00BF36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F36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com</w:t>
        </w:r>
      </w:hyperlink>
    </w:p>
    <w:p w:rsidR="00BF54AD" w:rsidRDefault="00BF54AD" w:rsidP="00BF54AD">
      <w:pPr>
        <w:tabs>
          <w:tab w:val="left" w:pos="9072"/>
        </w:tabs>
        <w:ind w:left="-567" w:right="283"/>
        <w:jc w:val="both"/>
        <w:rPr>
          <w:rStyle w:val="a4"/>
          <w:b/>
          <w:bCs/>
          <w:color w:val="auto"/>
          <w:sz w:val="28"/>
          <w:szCs w:val="28"/>
          <w:u w:val="none"/>
          <w:shd w:val="clear" w:color="auto" w:fill="FFFFFF"/>
        </w:rPr>
      </w:pPr>
    </w:p>
    <w:p w:rsidR="0096561D" w:rsidRPr="00BF369D" w:rsidRDefault="0096561D" w:rsidP="0096561D">
      <w:pPr>
        <w:shd w:val="clear" w:color="auto" w:fill="FFFFFF"/>
        <w:tabs>
          <w:tab w:val="left" w:pos="9072"/>
        </w:tabs>
        <w:ind w:left="-567" w:right="283"/>
        <w:jc w:val="both"/>
        <w:rPr>
          <w:color w:val="000000" w:themeColor="text1"/>
          <w:sz w:val="28"/>
          <w:szCs w:val="28"/>
        </w:rPr>
      </w:pPr>
      <w:r>
        <w:rPr>
          <w:b/>
          <w:spacing w:val="-2"/>
          <w:sz w:val="28"/>
          <w:szCs w:val="28"/>
        </w:rPr>
        <w:t>Вовк</w:t>
      </w:r>
      <w:r w:rsidRPr="00AF2232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Неля</w:t>
      </w:r>
      <w:r w:rsidRPr="00AF2232">
        <w:rPr>
          <w:b/>
          <w:spacing w:val="-2"/>
          <w:sz w:val="28"/>
          <w:szCs w:val="28"/>
        </w:rPr>
        <w:t xml:space="preserve"> </w:t>
      </w:r>
      <w:r w:rsidRPr="00AF2232">
        <w:rPr>
          <w:bCs/>
          <w:spacing w:val="-2"/>
          <w:sz w:val="28"/>
          <w:szCs w:val="28"/>
        </w:rPr>
        <w:t xml:space="preserve">- кандидат </w:t>
      </w:r>
      <w:r>
        <w:rPr>
          <w:bCs/>
          <w:spacing w:val="-2"/>
          <w:sz w:val="28"/>
          <w:szCs w:val="28"/>
        </w:rPr>
        <w:t>психологі</w:t>
      </w:r>
      <w:r w:rsidRPr="00AF2232">
        <w:rPr>
          <w:bCs/>
          <w:spacing w:val="-2"/>
          <w:sz w:val="28"/>
          <w:szCs w:val="28"/>
        </w:rPr>
        <w:t xml:space="preserve">чних наук, доцент, доцент кафедри організації заходів цивільного захисту, </w:t>
      </w:r>
      <w:r w:rsidRPr="00AF2232">
        <w:rPr>
          <w:bCs/>
          <w:sz w:val="28"/>
          <w:szCs w:val="28"/>
        </w:rPr>
        <w:t>Черкаський інститут пожежної безпеки імені Героїв Чорнобиля Національного університету цивільного захисту України (</w:t>
      </w:r>
      <w:proofErr w:type="spellStart"/>
      <w:r w:rsidRPr="00AF2232">
        <w:rPr>
          <w:bCs/>
          <w:sz w:val="28"/>
          <w:szCs w:val="28"/>
        </w:rPr>
        <w:t>Онопрієнко</w:t>
      </w:r>
      <w:proofErr w:type="spellEnd"/>
      <w:r w:rsidRPr="00AF2232">
        <w:rPr>
          <w:bCs/>
          <w:sz w:val="28"/>
          <w:szCs w:val="28"/>
        </w:rPr>
        <w:t>, 8; Черкаси, Україна, 18034).</w:t>
      </w:r>
    </w:p>
    <w:p w:rsidR="0096561D" w:rsidRPr="00BF54AD" w:rsidRDefault="0096561D" w:rsidP="0096561D">
      <w:pPr>
        <w:tabs>
          <w:tab w:val="left" w:pos="2280"/>
          <w:tab w:val="left" w:pos="9072"/>
        </w:tabs>
        <w:ind w:left="-567" w:right="283"/>
        <w:rPr>
          <w:i/>
          <w:color w:val="000000" w:themeColor="text1"/>
          <w:sz w:val="28"/>
          <w:szCs w:val="28"/>
        </w:rPr>
      </w:pPr>
      <w:r w:rsidRPr="00BF54AD">
        <w:rPr>
          <w:b/>
          <w:bCs/>
          <w:i/>
          <w:iCs/>
          <w:color w:val="000000" w:themeColor="text1"/>
          <w:sz w:val="28"/>
          <w:szCs w:val="28"/>
        </w:rPr>
        <w:t>«</w:t>
      </w:r>
      <w:r w:rsidRPr="004234A4">
        <w:rPr>
          <w:bCs/>
          <w:i/>
          <w:color w:val="000000" w:themeColor="text1"/>
          <w:sz w:val="28"/>
          <w:szCs w:val="28"/>
        </w:rPr>
        <w:t>Реабілітація учасників бойових дій: медико – психологічні основи збереження здоров’я</w:t>
      </w:r>
      <w:r w:rsidRPr="00BF54AD">
        <w:rPr>
          <w:b/>
          <w:bCs/>
          <w:i/>
          <w:iCs/>
          <w:color w:val="000000" w:themeColor="text1"/>
          <w:sz w:val="28"/>
          <w:szCs w:val="28"/>
        </w:rPr>
        <w:t>».</w:t>
      </w:r>
    </w:p>
    <w:p w:rsidR="0096561D" w:rsidRDefault="0096561D" w:rsidP="0096561D">
      <w:pPr>
        <w:tabs>
          <w:tab w:val="left" w:pos="9072"/>
        </w:tabs>
        <w:ind w:left="-567" w:right="283" w:firstLine="283"/>
        <w:jc w:val="both"/>
        <w:rPr>
          <w:color w:val="000000" w:themeColor="text1"/>
          <w:sz w:val="28"/>
          <w:szCs w:val="28"/>
        </w:rPr>
      </w:pPr>
    </w:p>
    <w:p w:rsidR="0096561D" w:rsidRDefault="0096561D" w:rsidP="0096561D">
      <w:pPr>
        <w:tabs>
          <w:tab w:val="left" w:pos="9072"/>
        </w:tabs>
        <w:ind w:left="-567" w:right="283" w:firstLine="283"/>
        <w:jc w:val="both"/>
        <w:rPr>
          <w:color w:val="000000" w:themeColor="text1"/>
          <w:sz w:val="28"/>
          <w:szCs w:val="28"/>
        </w:rPr>
      </w:pPr>
      <w:proofErr w:type="spellStart"/>
      <w:r w:rsidRPr="00BF369D">
        <w:rPr>
          <w:color w:val="000000" w:themeColor="text1"/>
          <w:sz w:val="28"/>
          <w:szCs w:val="28"/>
        </w:rPr>
        <w:t>тел</w:t>
      </w:r>
      <w:proofErr w:type="spellEnd"/>
      <w:r w:rsidRPr="00BF369D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06</w:t>
      </w:r>
      <w:r>
        <w:rPr>
          <w:sz w:val="28"/>
          <w:szCs w:val="28"/>
        </w:rPr>
        <w:t>8</w:t>
      </w:r>
      <w:r>
        <w:rPr>
          <w:sz w:val="28"/>
          <w:szCs w:val="28"/>
        </w:rPr>
        <w:t>-</w:t>
      </w:r>
      <w:r>
        <w:rPr>
          <w:sz w:val="28"/>
          <w:szCs w:val="28"/>
        </w:rPr>
        <w:t>816</w:t>
      </w:r>
      <w:r>
        <w:rPr>
          <w:sz w:val="28"/>
          <w:szCs w:val="28"/>
        </w:rPr>
        <w:t>-</w:t>
      </w:r>
      <w:r>
        <w:rPr>
          <w:sz w:val="28"/>
          <w:szCs w:val="28"/>
        </w:rPr>
        <w:t>87</w:t>
      </w:r>
      <w:r>
        <w:rPr>
          <w:sz w:val="28"/>
          <w:szCs w:val="28"/>
        </w:rPr>
        <w:t>-</w:t>
      </w:r>
      <w:r>
        <w:rPr>
          <w:sz w:val="28"/>
          <w:szCs w:val="28"/>
        </w:rPr>
        <w:t>69</w:t>
      </w:r>
      <w:bookmarkStart w:id="0" w:name="_GoBack"/>
      <w:bookmarkEnd w:id="0"/>
    </w:p>
    <w:p w:rsidR="0096561D" w:rsidRDefault="0096561D" w:rsidP="0096561D">
      <w:pPr>
        <w:tabs>
          <w:tab w:val="left" w:pos="9072"/>
        </w:tabs>
        <w:ind w:left="-567" w:right="283" w:firstLine="283"/>
        <w:jc w:val="both"/>
        <w:rPr>
          <w:bCs/>
          <w:sz w:val="28"/>
          <w:szCs w:val="28"/>
        </w:rPr>
      </w:pPr>
    </w:p>
    <w:p w:rsidR="0096561D" w:rsidRDefault="0096561D" w:rsidP="0096561D">
      <w:pPr>
        <w:tabs>
          <w:tab w:val="left" w:pos="9072"/>
        </w:tabs>
        <w:ind w:left="-567" w:right="283"/>
        <w:jc w:val="both"/>
        <w:rPr>
          <w:rStyle w:val="a4"/>
          <w:b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BF369D">
        <w:rPr>
          <w:bCs/>
          <w:sz w:val="28"/>
          <w:szCs w:val="28"/>
          <w:lang w:val="de-DE"/>
        </w:rPr>
        <w:t>E-mail</w:t>
      </w:r>
      <w:proofErr w:type="spellEnd"/>
      <w:r w:rsidRPr="00BF369D">
        <w:rPr>
          <w:bCs/>
          <w:sz w:val="28"/>
          <w:szCs w:val="28"/>
          <w:lang w:val="de-DE"/>
        </w:rPr>
        <w:t>:</w:t>
      </w:r>
      <w:r w:rsidRPr="00BF369D">
        <w:rPr>
          <w:bCs/>
          <w:sz w:val="28"/>
          <w:szCs w:val="28"/>
        </w:rPr>
        <w:t xml:space="preserve"> </w:t>
      </w:r>
      <w:hyperlink r:id="rId8" w:history="1">
        <w:r w:rsidRPr="0096561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vovk_nelia</w:t>
        </w:r>
        <w:r w:rsidRPr="0096561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96561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chipb</w:t>
        </w:r>
        <w:r w:rsidRPr="0096561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96561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org.in</w:t>
        </w:r>
      </w:hyperlink>
    </w:p>
    <w:p w:rsidR="0096561D" w:rsidRDefault="0096561D" w:rsidP="00BF54AD">
      <w:pPr>
        <w:tabs>
          <w:tab w:val="left" w:pos="9072"/>
        </w:tabs>
        <w:ind w:left="-567" w:right="283"/>
        <w:jc w:val="both"/>
        <w:rPr>
          <w:rStyle w:val="a4"/>
          <w:b/>
          <w:bCs/>
          <w:color w:val="auto"/>
          <w:sz w:val="28"/>
          <w:szCs w:val="28"/>
          <w:u w:val="none"/>
          <w:shd w:val="clear" w:color="auto" w:fill="FFFFFF"/>
        </w:rPr>
      </w:pPr>
    </w:p>
    <w:p w:rsidR="005208AA" w:rsidRDefault="00BF369D" w:rsidP="00BF54AD">
      <w:pPr>
        <w:tabs>
          <w:tab w:val="left" w:pos="9072"/>
        </w:tabs>
        <w:ind w:left="-567" w:right="283"/>
        <w:jc w:val="both"/>
        <w:rPr>
          <w:b/>
          <w:color w:val="000000" w:themeColor="text1"/>
          <w:spacing w:val="-6"/>
          <w:sz w:val="28"/>
          <w:szCs w:val="28"/>
        </w:rPr>
      </w:pPr>
      <w:r w:rsidRPr="00BF54AD">
        <w:rPr>
          <w:rStyle w:val="a4"/>
          <w:b/>
          <w:bCs/>
          <w:color w:val="auto"/>
          <w:sz w:val="28"/>
          <w:szCs w:val="28"/>
          <w:u w:val="none"/>
          <w:shd w:val="clear" w:color="auto" w:fill="FFFFFF"/>
        </w:rPr>
        <w:t xml:space="preserve">Тези прошу опублікувати в розділі </w:t>
      </w:r>
      <w:r w:rsidRPr="008A19B6">
        <w:rPr>
          <w:rStyle w:val="a4"/>
          <w:b/>
          <w:bCs/>
          <w:color w:val="auto"/>
          <w:sz w:val="28"/>
          <w:szCs w:val="28"/>
          <w:u w:val="none"/>
          <w:shd w:val="clear" w:color="auto" w:fill="FFFFFF"/>
        </w:rPr>
        <w:t>«</w:t>
      </w:r>
      <w:r w:rsidR="008A19B6" w:rsidRPr="008A19B6">
        <w:rPr>
          <w:b/>
          <w:color w:val="000000" w:themeColor="text1"/>
          <w:spacing w:val="-6"/>
          <w:sz w:val="28"/>
          <w:szCs w:val="28"/>
        </w:rPr>
        <w:t>Фізична культура та спорт. Фізична реабілітація</w:t>
      </w:r>
      <w:r w:rsidRPr="008A19B6">
        <w:rPr>
          <w:b/>
          <w:color w:val="000000" w:themeColor="text1"/>
          <w:spacing w:val="-6"/>
          <w:sz w:val="28"/>
          <w:szCs w:val="28"/>
        </w:rPr>
        <w:t>».</w:t>
      </w:r>
    </w:p>
    <w:p w:rsidR="0096561D" w:rsidRDefault="0096561D" w:rsidP="00BF54AD">
      <w:pPr>
        <w:tabs>
          <w:tab w:val="left" w:pos="9072"/>
        </w:tabs>
        <w:ind w:left="-567" w:right="283"/>
        <w:jc w:val="both"/>
        <w:rPr>
          <w:sz w:val="28"/>
          <w:szCs w:val="28"/>
        </w:rPr>
      </w:pPr>
    </w:p>
    <w:p w:rsidR="0096561D" w:rsidRDefault="0096561D" w:rsidP="00BF54AD">
      <w:pPr>
        <w:tabs>
          <w:tab w:val="left" w:pos="9072"/>
        </w:tabs>
        <w:ind w:left="-567" w:right="283"/>
        <w:jc w:val="both"/>
        <w:rPr>
          <w:sz w:val="28"/>
          <w:szCs w:val="28"/>
        </w:rPr>
      </w:pPr>
    </w:p>
    <w:p w:rsidR="0096561D" w:rsidRPr="008A19B6" w:rsidRDefault="0096561D" w:rsidP="0096561D">
      <w:pPr>
        <w:tabs>
          <w:tab w:val="left" w:pos="9072"/>
        </w:tabs>
        <w:ind w:left="-567" w:right="283"/>
        <w:jc w:val="both"/>
        <w:rPr>
          <w:b/>
          <w:color w:val="000000" w:themeColor="text1"/>
          <w:sz w:val="28"/>
          <w:szCs w:val="28"/>
        </w:rPr>
      </w:pPr>
      <w:r>
        <w:rPr>
          <w:rFonts w:ascii="Helvetica" w:hAnsi="Helvetica"/>
          <w:color w:val="FFFFFF"/>
          <w:sz w:val="27"/>
          <w:szCs w:val="27"/>
        </w:rPr>
        <w:br/>
      </w:r>
    </w:p>
    <w:sectPr w:rsidR="0096561D" w:rsidRPr="008A19B6" w:rsidSect="006F32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merican Text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E2A"/>
    <w:multiLevelType w:val="hybridMultilevel"/>
    <w:tmpl w:val="F03237A8"/>
    <w:lvl w:ilvl="0" w:tplc="9AFC3768">
      <w:start w:val="1"/>
      <w:numFmt w:val="bullet"/>
      <w:lvlText w:val="–"/>
      <w:lvlJc w:val="left"/>
      <w:pPr>
        <w:ind w:left="92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E2E7D9B"/>
    <w:multiLevelType w:val="hybridMultilevel"/>
    <w:tmpl w:val="B980FFA8"/>
    <w:lvl w:ilvl="0" w:tplc="85A46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3374B"/>
    <w:multiLevelType w:val="hybridMultilevel"/>
    <w:tmpl w:val="E0768FEC"/>
    <w:lvl w:ilvl="0" w:tplc="1CB01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5C1941"/>
    <w:multiLevelType w:val="hybridMultilevel"/>
    <w:tmpl w:val="167C16A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B6003A"/>
    <w:multiLevelType w:val="hybridMultilevel"/>
    <w:tmpl w:val="FFFFFFFF"/>
    <w:lvl w:ilvl="0" w:tplc="38C07518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 w:val="0"/>
        <w:color w:val="C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FB40ADE"/>
    <w:multiLevelType w:val="hybridMultilevel"/>
    <w:tmpl w:val="E9004236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46802D2"/>
    <w:multiLevelType w:val="hybridMultilevel"/>
    <w:tmpl w:val="13C0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CF"/>
    <w:rsid w:val="00112C73"/>
    <w:rsid w:val="00281431"/>
    <w:rsid w:val="002C31DD"/>
    <w:rsid w:val="00367830"/>
    <w:rsid w:val="00416698"/>
    <w:rsid w:val="004234A4"/>
    <w:rsid w:val="005208AA"/>
    <w:rsid w:val="006207C5"/>
    <w:rsid w:val="00620B72"/>
    <w:rsid w:val="006F3211"/>
    <w:rsid w:val="006F43FE"/>
    <w:rsid w:val="00732218"/>
    <w:rsid w:val="00777453"/>
    <w:rsid w:val="00875A0F"/>
    <w:rsid w:val="008A19B6"/>
    <w:rsid w:val="008F4505"/>
    <w:rsid w:val="0096561D"/>
    <w:rsid w:val="009C6F02"/>
    <w:rsid w:val="00A25AD6"/>
    <w:rsid w:val="00A75C8F"/>
    <w:rsid w:val="00A92FFC"/>
    <w:rsid w:val="00AF2232"/>
    <w:rsid w:val="00B11D5D"/>
    <w:rsid w:val="00BF369D"/>
    <w:rsid w:val="00BF54AD"/>
    <w:rsid w:val="00C039B2"/>
    <w:rsid w:val="00C33434"/>
    <w:rsid w:val="00CA5691"/>
    <w:rsid w:val="00CC26B9"/>
    <w:rsid w:val="00D80E74"/>
    <w:rsid w:val="00DB22A2"/>
    <w:rsid w:val="00DD09EF"/>
    <w:rsid w:val="00E248CF"/>
    <w:rsid w:val="00E2625D"/>
    <w:rsid w:val="00E750E9"/>
    <w:rsid w:val="00EC4D42"/>
    <w:rsid w:val="00EE00D5"/>
    <w:rsid w:val="00EE5148"/>
    <w:rsid w:val="00F2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A0F"/>
    <w:pPr>
      <w:spacing w:before="100" w:beforeAutospacing="1" w:after="165"/>
    </w:pPr>
    <w:rPr>
      <w:lang w:val="ru-RU"/>
    </w:rPr>
  </w:style>
  <w:style w:type="character" w:styleId="a4">
    <w:name w:val="Hyperlink"/>
    <w:basedOn w:val="a0"/>
    <w:uiPriority w:val="99"/>
    <w:unhideWhenUsed/>
    <w:rsid w:val="00CA569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C039B2"/>
    <w:pPr>
      <w:ind w:firstLine="567"/>
    </w:pPr>
    <w:rPr>
      <w:sz w:val="20"/>
      <w:szCs w:val="2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03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fppkd-vqzf8d">
    <w:name w:val="vfppkd-vqzf8d"/>
    <w:basedOn w:val="a0"/>
    <w:rsid w:val="00965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A0F"/>
    <w:pPr>
      <w:spacing w:before="100" w:beforeAutospacing="1" w:after="165"/>
    </w:pPr>
    <w:rPr>
      <w:lang w:val="ru-RU"/>
    </w:rPr>
  </w:style>
  <w:style w:type="character" w:styleId="a4">
    <w:name w:val="Hyperlink"/>
    <w:basedOn w:val="a0"/>
    <w:uiPriority w:val="99"/>
    <w:unhideWhenUsed/>
    <w:rsid w:val="00CA569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C039B2"/>
    <w:pPr>
      <w:ind w:firstLine="567"/>
    </w:pPr>
    <w:rPr>
      <w:sz w:val="20"/>
      <w:szCs w:val="2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03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fppkd-vqzf8d">
    <w:name w:val="vfppkd-vqzf8d"/>
    <w:basedOn w:val="a0"/>
    <w:rsid w:val="0096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8977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70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418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3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vk_nelia@chipb.org.in" TargetMode="External"/><Relationship Id="rId3" Type="http://schemas.openxmlformats.org/officeDocument/2006/relationships/styles" Target="styles.xml"/><Relationship Id="rId7" Type="http://schemas.openxmlformats.org/officeDocument/2006/relationships/hyperlink" Target="mailto:chernenko2709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D24D-D971-4A89-B57B-4031E542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</dc:creator>
  <cp:keywords/>
  <dc:description/>
  <cp:lastModifiedBy>Chern</cp:lastModifiedBy>
  <cp:revision>22</cp:revision>
  <dcterms:created xsi:type="dcterms:W3CDTF">2020-01-29T09:35:00Z</dcterms:created>
  <dcterms:modified xsi:type="dcterms:W3CDTF">2024-02-12T12:12:00Z</dcterms:modified>
</cp:coreProperties>
</file>