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9E1" w:rsidRPr="00E4537E" w:rsidRDefault="008D7E2B" w:rsidP="00E4537E">
      <w:pPr>
        <w:widowControl w:val="0"/>
        <w:spacing w:line="240" w:lineRule="auto"/>
        <w:ind w:firstLine="567"/>
        <w:jc w:val="center"/>
        <w:rPr>
          <w:sz w:val="24"/>
          <w:szCs w:val="24"/>
          <w:lang w:val="uk-UA"/>
        </w:rPr>
      </w:pPr>
      <w:r>
        <w:rPr>
          <w:b/>
          <w:color w:val="000000"/>
          <w:sz w:val="24"/>
          <w:szCs w:val="24"/>
          <w:lang w:val="uk-UA"/>
        </w:rPr>
        <w:t>ДОСЛІДЖЕННЯ</w:t>
      </w:r>
      <w:r w:rsidRPr="00E4537E">
        <w:rPr>
          <w:b/>
          <w:color w:val="000000"/>
          <w:sz w:val="24"/>
          <w:szCs w:val="24"/>
          <w:lang w:val="uk-UA"/>
        </w:rPr>
        <w:t xml:space="preserve"> </w:t>
      </w:r>
      <w:r w:rsidR="005159E1" w:rsidRPr="00E4537E">
        <w:rPr>
          <w:b/>
          <w:color w:val="000000"/>
          <w:sz w:val="24"/>
          <w:szCs w:val="24"/>
          <w:lang w:val="uk-UA"/>
        </w:rPr>
        <w:t>ТЕПЛОВОГО ВИПРОМІНЮВАННЯ ВІД ПОЖЕЖІ РОЗЛИВУ ГОРЮЧОЇ РІДИНИ</w:t>
      </w:r>
    </w:p>
    <w:p w:rsidR="005159E1" w:rsidRPr="00E4537E" w:rsidRDefault="005159E1" w:rsidP="00E4537E">
      <w:pPr>
        <w:widowControl w:val="0"/>
        <w:spacing w:line="240" w:lineRule="auto"/>
        <w:ind w:firstLine="567"/>
        <w:rPr>
          <w:sz w:val="24"/>
          <w:szCs w:val="24"/>
          <w:lang w:val="uk-UA"/>
        </w:rPr>
      </w:pPr>
      <w:bookmarkStart w:id="0" w:name="_GoBack"/>
      <w:bookmarkEnd w:id="0"/>
    </w:p>
    <w:p w:rsidR="005159E1" w:rsidRPr="008D7E2B" w:rsidRDefault="008D7E2B" w:rsidP="00E4537E">
      <w:pPr>
        <w:widowControl w:val="0"/>
        <w:spacing w:line="240" w:lineRule="auto"/>
        <w:ind w:firstLine="567"/>
        <w:jc w:val="center"/>
        <w:rPr>
          <w:i/>
          <w:sz w:val="24"/>
          <w:szCs w:val="24"/>
          <w:lang w:val="uk-UA"/>
        </w:rPr>
      </w:pPr>
      <w:r w:rsidRPr="008D7E2B">
        <w:rPr>
          <w:i/>
          <w:sz w:val="24"/>
          <w:szCs w:val="24"/>
          <w:lang w:val="uk-UA"/>
        </w:rPr>
        <w:t xml:space="preserve">Максим ПАВЛЕНКО </w:t>
      </w:r>
    </w:p>
    <w:p w:rsidR="005159E1" w:rsidRPr="008D7E2B" w:rsidRDefault="008D7E2B" w:rsidP="00E4537E">
      <w:pPr>
        <w:widowControl w:val="0"/>
        <w:spacing w:line="240" w:lineRule="auto"/>
        <w:ind w:firstLine="567"/>
        <w:jc w:val="center"/>
        <w:rPr>
          <w:i/>
          <w:sz w:val="24"/>
          <w:szCs w:val="24"/>
          <w:lang w:val="uk-UA"/>
        </w:rPr>
      </w:pPr>
      <w:r w:rsidRPr="008D7E2B">
        <w:rPr>
          <w:i/>
          <w:sz w:val="24"/>
          <w:szCs w:val="24"/>
          <w:lang w:val="uk-UA"/>
        </w:rPr>
        <w:t>Володимир ОЛІЙНИК</w:t>
      </w:r>
      <w:r w:rsidR="00E4537E" w:rsidRPr="008D7E2B">
        <w:rPr>
          <w:i/>
          <w:sz w:val="24"/>
          <w:szCs w:val="24"/>
          <w:lang w:val="uk-UA"/>
        </w:rPr>
        <w:t>, к</w:t>
      </w:r>
      <w:r w:rsidR="00640F99" w:rsidRPr="008D7E2B">
        <w:rPr>
          <w:i/>
          <w:sz w:val="24"/>
          <w:szCs w:val="24"/>
          <w:lang w:val="uk-UA"/>
        </w:rPr>
        <w:t xml:space="preserve">андидат </w:t>
      </w:r>
      <w:r w:rsidR="00E4537E" w:rsidRPr="008D7E2B">
        <w:rPr>
          <w:i/>
          <w:sz w:val="24"/>
          <w:szCs w:val="24"/>
          <w:lang w:val="uk-UA"/>
        </w:rPr>
        <w:t>т</w:t>
      </w:r>
      <w:r w:rsidR="00640F99" w:rsidRPr="008D7E2B">
        <w:rPr>
          <w:i/>
          <w:sz w:val="24"/>
          <w:szCs w:val="24"/>
          <w:lang w:val="uk-UA"/>
        </w:rPr>
        <w:t xml:space="preserve">ехнічних </w:t>
      </w:r>
      <w:r w:rsidR="00E4537E" w:rsidRPr="008D7E2B">
        <w:rPr>
          <w:i/>
          <w:sz w:val="24"/>
          <w:szCs w:val="24"/>
          <w:lang w:val="uk-UA"/>
        </w:rPr>
        <w:t>н</w:t>
      </w:r>
      <w:r w:rsidR="00640F99" w:rsidRPr="008D7E2B">
        <w:rPr>
          <w:i/>
          <w:sz w:val="24"/>
          <w:szCs w:val="24"/>
          <w:lang w:val="uk-UA"/>
        </w:rPr>
        <w:t>аук</w:t>
      </w:r>
      <w:r w:rsidR="00E4537E" w:rsidRPr="008D7E2B">
        <w:rPr>
          <w:i/>
          <w:sz w:val="24"/>
          <w:szCs w:val="24"/>
          <w:lang w:val="uk-UA"/>
        </w:rPr>
        <w:t>, доц</w:t>
      </w:r>
      <w:r w:rsidR="00640F99" w:rsidRPr="008D7E2B">
        <w:rPr>
          <w:i/>
          <w:sz w:val="24"/>
          <w:szCs w:val="24"/>
          <w:lang w:val="uk-UA"/>
        </w:rPr>
        <w:t>ент</w:t>
      </w:r>
    </w:p>
    <w:p w:rsidR="00E4537E" w:rsidRPr="008D7E2B" w:rsidRDefault="00E4537E" w:rsidP="00E4537E">
      <w:pPr>
        <w:widowControl w:val="0"/>
        <w:spacing w:line="240" w:lineRule="auto"/>
        <w:ind w:firstLine="567"/>
        <w:jc w:val="center"/>
        <w:rPr>
          <w:i/>
          <w:sz w:val="24"/>
          <w:szCs w:val="24"/>
          <w:lang w:val="uk-UA"/>
        </w:rPr>
      </w:pPr>
      <w:r w:rsidRPr="008D7E2B">
        <w:rPr>
          <w:i/>
          <w:sz w:val="24"/>
          <w:szCs w:val="24"/>
          <w:lang w:val="uk-UA"/>
        </w:rPr>
        <w:t>Національний університет цивільного захисту України</w:t>
      </w:r>
    </w:p>
    <w:p w:rsidR="005159E1" w:rsidRPr="00E4537E" w:rsidRDefault="005159E1" w:rsidP="00E4537E">
      <w:pPr>
        <w:widowControl w:val="0"/>
        <w:spacing w:line="240" w:lineRule="auto"/>
        <w:ind w:firstLine="567"/>
        <w:rPr>
          <w:sz w:val="24"/>
          <w:szCs w:val="24"/>
          <w:lang w:val="uk-UA"/>
        </w:rPr>
      </w:pPr>
    </w:p>
    <w:p w:rsidR="00E67564" w:rsidRPr="00E67564" w:rsidRDefault="00E67564" w:rsidP="00E67564">
      <w:pPr>
        <w:widowControl w:val="0"/>
        <w:spacing w:line="240" w:lineRule="auto"/>
        <w:ind w:firstLine="567"/>
        <w:rPr>
          <w:color w:val="000000"/>
          <w:sz w:val="24"/>
          <w:szCs w:val="24"/>
          <w:lang w:val="uk-UA"/>
        </w:rPr>
      </w:pPr>
      <w:r w:rsidRPr="00E67564">
        <w:rPr>
          <w:color w:val="000000"/>
          <w:sz w:val="24"/>
          <w:szCs w:val="24"/>
          <w:lang w:val="uk-UA"/>
        </w:rPr>
        <w:t>Значна кількість надзвичайних ситуацій, що виникають при транспортуванні, переробці і зберіганні нафти і нафтопродуктів, починається з аварійного розливу рідини [</w:t>
      </w:r>
      <w:r w:rsidRPr="00E67564">
        <w:rPr>
          <w:noProof/>
          <w:color w:val="000000"/>
          <w:sz w:val="24"/>
          <w:szCs w:val="24"/>
          <w:lang w:val="uk-UA"/>
        </w:rPr>
        <w:t>1</w:t>
      </w:r>
      <w:r w:rsidRPr="00E67564">
        <w:rPr>
          <w:color w:val="000000"/>
          <w:sz w:val="24"/>
          <w:szCs w:val="24"/>
          <w:lang w:val="uk-UA"/>
        </w:rPr>
        <w:t>]. Найбільшу небезпеку при цьому являє її спалахування. Це створює загрозу розповсюдження пожежі на сусідні природні ландшафти [</w:t>
      </w:r>
      <w:r w:rsidRPr="00E67564">
        <w:rPr>
          <w:noProof/>
          <w:color w:val="000000"/>
          <w:sz w:val="24"/>
          <w:szCs w:val="24"/>
          <w:lang w:val="uk-UA"/>
        </w:rPr>
        <w:t>2</w:t>
      </w:r>
      <w:r w:rsidRPr="00E67564">
        <w:rPr>
          <w:color w:val="000000"/>
          <w:sz w:val="24"/>
          <w:szCs w:val="24"/>
          <w:lang w:val="uk-UA"/>
        </w:rPr>
        <w:t xml:space="preserve">] та технологічні об’єкти. Нагрів сталевих стінок резервуарів з нафтопродуктами до температури </w:t>
      </w:r>
      <w:proofErr w:type="spellStart"/>
      <w:r w:rsidRPr="00E67564">
        <w:rPr>
          <w:color w:val="000000"/>
          <w:sz w:val="24"/>
          <w:szCs w:val="24"/>
          <w:lang w:val="uk-UA"/>
        </w:rPr>
        <w:t>самоспалахування</w:t>
      </w:r>
      <w:proofErr w:type="spellEnd"/>
      <w:r w:rsidRPr="00E67564">
        <w:rPr>
          <w:color w:val="000000"/>
          <w:sz w:val="24"/>
          <w:szCs w:val="24"/>
          <w:lang w:val="uk-UA"/>
        </w:rPr>
        <w:t xml:space="preserve"> парів рідини може призвести до вибуху пароповітряної суміші  або до горіння парів на виході з дихальних пристроїв. Ситуація першого типу виникає, якщо концентрація парів в газовому просторі резервуара знаходиться між нижньою та верхньою концентраційними межами розповсюдження полум’я. Ситуація другого типу має місце, якщо концентрація парів в газовому просторі резервуара перевищує верхню концентраційну межу розповсюдження полум’я. Також тепловий вплив пожежі призводить до втрати міцності сталевими конструкціями і розгерметизації фланцевих з’єднань. Ще одним наслідком таких аварій є забруднення підземних і річкових вод внаслідок просочення рідини вглиб ґрунту та викид небезпечних речовин в атмосферу. Розповсюджуючись на значні відстані, вони істотно впливають на стан повітря і створюють ризики для населення.</w:t>
      </w:r>
    </w:p>
    <w:p w:rsidR="00E67564" w:rsidRPr="00E67564" w:rsidRDefault="00E67564" w:rsidP="00E67564">
      <w:pPr>
        <w:widowControl w:val="0"/>
        <w:spacing w:line="240" w:lineRule="auto"/>
        <w:ind w:firstLine="567"/>
        <w:rPr>
          <w:color w:val="000000"/>
          <w:sz w:val="24"/>
          <w:szCs w:val="24"/>
          <w:lang w:val="uk-UA"/>
        </w:rPr>
      </w:pPr>
      <w:r w:rsidRPr="00E67564">
        <w:rPr>
          <w:color w:val="000000"/>
          <w:sz w:val="24"/>
          <w:szCs w:val="24"/>
          <w:lang w:val="uk-UA"/>
        </w:rPr>
        <w:t>Незважаючи на заходи безпеки, аварії пов’язані з розливом і горінням горючих рідин все одно трапляються. Це підтверджується надзвичайними ситуаціями, пов’язаними з розливом або горінням горючих рідин, які виникали останнім часом.</w:t>
      </w:r>
    </w:p>
    <w:p w:rsidR="00E67564" w:rsidRPr="00E67564" w:rsidRDefault="00E67564" w:rsidP="00E67564">
      <w:pPr>
        <w:widowControl w:val="0"/>
        <w:spacing w:line="240" w:lineRule="auto"/>
        <w:ind w:firstLine="567"/>
        <w:rPr>
          <w:color w:val="000000"/>
          <w:sz w:val="24"/>
          <w:szCs w:val="24"/>
          <w:lang w:val="uk-UA"/>
        </w:rPr>
      </w:pPr>
      <w:r w:rsidRPr="00E67564">
        <w:rPr>
          <w:color w:val="000000"/>
          <w:sz w:val="24"/>
          <w:szCs w:val="24"/>
          <w:lang w:val="uk-UA"/>
        </w:rPr>
        <w:t xml:space="preserve">2023 (США, </w:t>
      </w:r>
      <w:proofErr w:type="spellStart"/>
      <w:r w:rsidRPr="00E67564">
        <w:rPr>
          <w:color w:val="000000"/>
          <w:sz w:val="24"/>
          <w:szCs w:val="24"/>
          <w:lang w:val="uk-UA"/>
        </w:rPr>
        <w:t>Конектікут</w:t>
      </w:r>
      <w:proofErr w:type="spellEnd"/>
      <w:r w:rsidRPr="00E67564">
        <w:rPr>
          <w:color w:val="000000"/>
          <w:sz w:val="24"/>
          <w:szCs w:val="24"/>
          <w:lang w:val="uk-UA"/>
        </w:rPr>
        <w:t xml:space="preserve">). В результаті аварії бензовозу розлилося і спалахнуло близько </w:t>
      </w:r>
      <w:smartTag w:uri="urn:schemas-microsoft-com:office:smarttags" w:element="metricconverter">
        <w:smartTagPr>
          <w:attr w:name="ProductID" w:val="8,3 м3"/>
        </w:smartTagPr>
        <w:r w:rsidRPr="00E67564">
          <w:rPr>
            <w:color w:val="000000"/>
            <w:sz w:val="24"/>
            <w:szCs w:val="24"/>
            <w:lang w:val="uk-UA"/>
          </w:rPr>
          <w:t xml:space="preserve">8,3 </w:t>
        </w:r>
        <w:proofErr w:type="spellStart"/>
        <w:r w:rsidRPr="00E67564">
          <w:rPr>
            <w:color w:val="000000"/>
            <w:sz w:val="24"/>
            <w:szCs w:val="24"/>
            <w:lang w:val="uk-UA"/>
          </w:rPr>
          <w:t>м</w:t>
        </w:r>
        <w:r w:rsidRPr="00E67564">
          <w:rPr>
            <w:color w:val="000000"/>
            <w:sz w:val="24"/>
            <w:szCs w:val="24"/>
            <w:vertAlign w:val="superscript"/>
            <w:lang w:val="uk-UA"/>
          </w:rPr>
          <w:t>3</w:t>
        </w:r>
      </w:smartTag>
      <w:proofErr w:type="spellEnd"/>
      <w:r w:rsidRPr="00E67564">
        <w:rPr>
          <w:color w:val="000000"/>
          <w:sz w:val="24"/>
          <w:szCs w:val="24"/>
          <w:lang w:val="uk-UA"/>
        </w:rPr>
        <w:t xml:space="preserve"> палива.</w:t>
      </w:r>
    </w:p>
    <w:p w:rsidR="00E67564" w:rsidRPr="00E67564" w:rsidRDefault="00E67564" w:rsidP="00E67564">
      <w:pPr>
        <w:widowControl w:val="0"/>
        <w:spacing w:line="240" w:lineRule="auto"/>
        <w:ind w:firstLine="567"/>
        <w:rPr>
          <w:color w:val="000000"/>
          <w:sz w:val="24"/>
          <w:szCs w:val="24"/>
          <w:lang w:val="uk-UA" w:eastAsia="ar-SA"/>
        </w:rPr>
      </w:pPr>
      <w:r w:rsidRPr="00E67564">
        <w:rPr>
          <w:color w:val="000000"/>
          <w:sz w:val="24"/>
          <w:szCs w:val="24"/>
          <w:lang w:val="uk-UA" w:eastAsia="ar-SA"/>
        </w:rPr>
        <w:t>2021 (США, Техас). З рейок зійшов потяг з нафтопродуктами і зіткнувся з вантажівкою. Загорілося 3 цистерни, висота полум’я від пожежі становила кілька десятків метрів. Були евакуйовані мешканці найближчих будинків.</w:t>
      </w:r>
    </w:p>
    <w:p w:rsidR="00E67564" w:rsidRPr="00E67564" w:rsidRDefault="00E67564" w:rsidP="00E67564">
      <w:pPr>
        <w:widowControl w:val="0"/>
        <w:spacing w:line="240" w:lineRule="auto"/>
        <w:ind w:firstLine="567"/>
        <w:rPr>
          <w:color w:val="000000"/>
          <w:sz w:val="24"/>
          <w:szCs w:val="24"/>
          <w:lang w:val="uk-UA" w:eastAsia="ar-SA"/>
        </w:rPr>
      </w:pPr>
      <w:r w:rsidRPr="00E67564">
        <w:rPr>
          <w:color w:val="000000"/>
          <w:sz w:val="24"/>
          <w:szCs w:val="24"/>
          <w:lang w:val="uk-UA" w:eastAsia="ar-SA"/>
        </w:rPr>
        <w:t xml:space="preserve">2020 (Велика Британія, </w:t>
      </w:r>
      <w:proofErr w:type="spellStart"/>
      <w:r w:rsidRPr="00E67564">
        <w:rPr>
          <w:color w:val="000000"/>
          <w:sz w:val="24"/>
          <w:szCs w:val="24"/>
          <w:lang w:val="uk-UA" w:eastAsia="ar-SA"/>
        </w:rPr>
        <w:t>Llangennech</w:t>
      </w:r>
      <w:proofErr w:type="spellEnd"/>
      <w:r w:rsidRPr="00E67564">
        <w:rPr>
          <w:color w:val="000000"/>
          <w:sz w:val="24"/>
          <w:szCs w:val="24"/>
          <w:lang w:val="uk-UA" w:eastAsia="ar-SA"/>
        </w:rPr>
        <w:t>). Вантажний потяг, що перевозив дизельне пальне, зійшов з рейок і загорівся, паливо вилилося в сусідню річку. Були евакуйовані близько 300 мешканців прилеглих будинків.</w:t>
      </w:r>
    </w:p>
    <w:p w:rsidR="00E67564" w:rsidRPr="00E67564" w:rsidRDefault="00E67564" w:rsidP="00E67564">
      <w:pPr>
        <w:widowControl w:val="0"/>
        <w:spacing w:line="240" w:lineRule="auto"/>
        <w:ind w:firstLine="567"/>
        <w:rPr>
          <w:color w:val="000000"/>
          <w:sz w:val="24"/>
          <w:szCs w:val="24"/>
          <w:lang w:val="uk-UA" w:eastAsia="ar-SA"/>
        </w:rPr>
      </w:pPr>
      <w:r w:rsidRPr="00E67564">
        <w:rPr>
          <w:color w:val="000000"/>
          <w:sz w:val="24"/>
          <w:szCs w:val="24"/>
          <w:lang w:val="uk-UA" w:eastAsia="ar-SA"/>
        </w:rPr>
        <w:t xml:space="preserve">2020 (Казахстан, </w:t>
      </w:r>
      <w:proofErr w:type="spellStart"/>
      <w:r w:rsidRPr="00E67564">
        <w:rPr>
          <w:color w:val="000000"/>
          <w:sz w:val="24"/>
          <w:szCs w:val="24"/>
          <w:lang w:val="uk-UA" w:eastAsia="ar-SA"/>
        </w:rPr>
        <w:t>Жамбильська</w:t>
      </w:r>
      <w:proofErr w:type="spellEnd"/>
      <w:r w:rsidRPr="00E67564">
        <w:rPr>
          <w:color w:val="000000"/>
          <w:sz w:val="24"/>
          <w:szCs w:val="24"/>
          <w:lang w:val="uk-UA" w:eastAsia="ar-SA"/>
        </w:rPr>
        <w:t xml:space="preserve"> обл.). Зійшла з рейок цистерна з бензином, внаслідок чого відбувся розлив і загорання. Площа пожежі склала близько </w:t>
      </w:r>
      <w:smartTag w:uri="urn:schemas-microsoft-com:office:smarttags" w:element="metricconverter">
        <w:smartTagPr>
          <w:attr w:name="ProductID" w:val="600 м2"/>
        </w:smartTagPr>
        <w:r w:rsidRPr="00E67564">
          <w:rPr>
            <w:color w:val="000000"/>
            <w:sz w:val="24"/>
            <w:szCs w:val="24"/>
            <w:lang w:val="uk-UA" w:eastAsia="ar-SA"/>
          </w:rPr>
          <w:t>600 </w:t>
        </w:r>
        <w:proofErr w:type="spellStart"/>
        <w:r w:rsidRPr="00E67564">
          <w:rPr>
            <w:color w:val="000000"/>
            <w:sz w:val="24"/>
            <w:szCs w:val="24"/>
            <w:lang w:val="uk-UA" w:eastAsia="ar-SA"/>
          </w:rPr>
          <w:t>м</w:t>
        </w:r>
        <w:r w:rsidRPr="00E67564">
          <w:rPr>
            <w:color w:val="000000"/>
            <w:sz w:val="24"/>
            <w:szCs w:val="24"/>
            <w:vertAlign w:val="superscript"/>
            <w:lang w:val="uk-UA" w:eastAsia="ar-SA"/>
          </w:rPr>
          <w:t>2</w:t>
        </w:r>
      </w:smartTag>
      <w:proofErr w:type="spellEnd"/>
      <w:r w:rsidRPr="00E67564">
        <w:rPr>
          <w:color w:val="000000"/>
          <w:sz w:val="24"/>
          <w:szCs w:val="24"/>
          <w:lang w:val="uk-UA" w:eastAsia="ar-SA"/>
        </w:rPr>
        <w:t>.</w:t>
      </w:r>
    </w:p>
    <w:p w:rsidR="00E67564" w:rsidRPr="00E67564" w:rsidRDefault="00E67564" w:rsidP="00E67564">
      <w:pPr>
        <w:widowControl w:val="0"/>
        <w:spacing w:line="240" w:lineRule="auto"/>
        <w:ind w:firstLine="567"/>
        <w:rPr>
          <w:color w:val="000000"/>
          <w:sz w:val="24"/>
          <w:szCs w:val="24"/>
          <w:lang w:val="uk-UA" w:eastAsia="ar-SA"/>
        </w:rPr>
      </w:pPr>
      <w:r w:rsidRPr="00E67564">
        <w:rPr>
          <w:color w:val="000000"/>
          <w:sz w:val="24"/>
          <w:szCs w:val="24"/>
          <w:lang w:val="uk-UA" w:eastAsia="ar-SA"/>
        </w:rPr>
        <w:t xml:space="preserve">2016 (Китай, </w:t>
      </w:r>
      <w:proofErr w:type="spellStart"/>
      <w:r w:rsidRPr="00E67564">
        <w:rPr>
          <w:color w:val="000000"/>
          <w:sz w:val="24"/>
          <w:szCs w:val="24"/>
          <w:lang w:val="uk-UA" w:eastAsia="ar-SA"/>
        </w:rPr>
        <w:t>Jingjiang</w:t>
      </w:r>
      <w:proofErr w:type="spellEnd"/>
      <w:r w:rsidRPr="00E67564">
        <w:rPr>
          <w:color w:val="000000"/>
          <w:sz w:val="24"/>
          <w:szCs w:val="24"/>
          <w:lang w:val="uk-UA" w:eastAsia="ar-SA"/>
        </w:rPr>
        <w:t xml:space="preserve">). Загоряння трубопроводів спричинило витік і загоряння великої кількості нафти. Площа пожежі склала близько </w:t>
      </w:r>
      <w:smartTag w:uri="urn:schemas-microsoft-com:office:smarttags" w:element="metricconverter">
        <w:smartTagPr>
          <w:attr w:name="ProductID" w:val="2000 м2"/>
        </w:smartTagPr>
        <w:r w:rsidRPr="00E67564">
          <w:rPr>
            <w:color w:val="000000"/>
            <w:sz w:val="24"/>
            <w:szCs w:val="24"/>
            <w:lang w:val="uk-UA" w:eastAsia="ar-SA"/>
          </w:rPr>
          <w:t>2000 </w:t>
        </w:r>
        <w:proofErr w:type="spellStart"/>
        <w:r w:rsidRPr="00E67564">
          <w:rPr>
            <w:color w:val="000000"/>
            <w:sz w:val="24"/>
            <w:szCs w:val="24"/>
            <w:lang w:val="uk-UA" w:eastAsia="ar-SA"/>
          </w:rPr>
          <w:t>м</w:t>
        </w:r>
        <w:r w:rsidRPr="00E67564">
          <w:rPr>
            <w:color w:val="000000"/>
            <w:sz w:val="24"/>
            <w:szCs w:val="24"/>
            <w:vertAlign w:val="superscript"/>
            <w:lang w:val="uk-UA" w:eastAsia="ar-SA"/>
          </w:rPr>
          <w:t>2</w:t>
        </w:r>
      </w:smartTag>
      <w:proofErr w:type="spellEnd"/>
      <w:r w:rsidRPr="00E67564">
        <w:rPr>
          <w:color w:val="000000"/>
          <w:sz w:val="24"/>
          <w:szCs w:val="24"/>
          <w:lang w:val="uk-UA" w:eastAsia="ar-SA"/>
        </w:rPr>
        <w:t xml:space="preserve">. </w:t>
      </w:r>
    </w:p>
    <w:p w:rsidR="00E67564" w:rsidRPr="00E67564" w:rsidRDefault="00E67564" w:rsidP="00E67564">
      <w:pPr>
        <w:widowControl w:val="0"/>
        <w:spacing w:line="240" w:lineRule="auto"/>
        <w:ind w:firstLine="567"/>
        <w:rPr>
          <w:color w:val="000000"/>
          <w:sz w:val="24"/>
          <w:szCs w:val="24"/>
          <w:lang w:val="uk-UA"/>
        </w:rPr>
      </w:pPr>
      <w:r w:rsidRPr="00E67564">
        <w:rPr>
          <w:color w:val="000000"/>
          <w:sz w:val="24"/>
          <w:szCs w:val="24"/>
          <w:lang w:val="uk-UA"/>
        </w:rPr>
        <w:t>В зв'язку з цим виникає необхідність в проведенні досліджень, направлених на визначення теплового потоку від пожеж розливів горючих рідин.</w:t>
      </w:r>
    </w:p>
    <w:p w:rsidR="00E67564" w:rsidRPr="00E67564" w:rsidRDefault="00E67564" w:rsidP="00E67564">
      <w:pPr>
        <w:widowControl w:val="0"/>
        <w:spacing w:line="240" w:lineRule="auto"/>
        <w:ind w:firstLine="567"/>
        <w:rPr>
          <w:color w:val="000000"/>
          <w:sz w:val="24"/>
          <w:szCs w:val="24"/>
          <w:lang w:val="uk-UA"/>
        </w:rPr>
      </w:pPr>
      <w:r w:rsidRPr="00E67564">
        <w:rPr>
          <w:color w:val="000000"/>
          <w:sz w:val="24"/>
          <w:szCs w:val="24"/>
          <w:lang w:val="uk-UA"/>
        </w:rPr>
        <w:t>Об'єктом дослідження є процес горіння рідини в басейні, а предметом дослідження – характеристики випадкового процесу, що описує тепловий потік випромінюванням. Такими, зокрема, є закон розподілу, математичне очікування і кореляційна функція. Основна гіпотеза дослідження – тепловий потік випромінюванням може бути представлений як випадковий процес з нормальним законом розподілу і певною кореляційною функцією. Основним припущенням є ергодичність і стаціонарність випадкового процесу.</w:t>
      </w:r>
    </w:p>
    <w:p w:rsidR="00E67564" w:rsidRPr="00E67564" w:rsidRDefault="00E67564" w:rsidP="00E67564">
      <w:pPr>
        <w:widowControl w:val="0"/>
        <w:spacing w:line="240" w:lineRule="auto"/>
        <w:ind w:firstLine="567"/>
        <w:rPr>
          <w:color w:val="000000"/>
          <w:sz w:val="24"/>
          <w:szCs w:val="24"/>
          <w:lang w:val="uk-UA"/>
        </w:rPr>
      </w:pPr>
      <w:r w:rsidRPr="00E67564">
        <w:rPr>
          <w:color w:val="000000"/>
          <w:sz w:val="24"/>
          <w:szCs w:val="24"/>
          <w:lang w:val="uk-UA"/>
        </w:rPr>
        <w:t>Для визначення характеристик випадкових пульсацій полум’я над розливом рідини було проведено експериментальне дослідження горіння відпрацьованого моторного мастила в прямокутному басейні розмірами 9,5×8,7 </w:t>
      </w:r>
      <w:proofErr w:type="spellStart"/>
      <w:r w:rsidRPr="00E67564">
        <w:rPr>
          <w:color w:val="000000"/>
          <w:sz w:val="24"/>
          <w:szCs w:val="24"/>
          <w:lang w:val="uk-UA"/>
        </w:rPr>
        <w:t>м</w:t>
      </w:r>
      <w:r w:rsidRPr="00E67564">
        <w:rPr>
          <w:color w:val="000000"/>
          <w:sz w:val="24"/>
          <w:szCs w:val="24"/>
          <w:vertAlign w:val="superscript"/>
          <w:lang w:val="uk-UA"/>
        </w:rPr>
        <w:t>2</w:t>
      </w:r>
      <w:proofErr w:type="spellEnd"/>
      <w:r w:rsidR="00B71DE0">
        <w:rPr>
          <w:color w:val="000000"/>
          <w:sz w:val="24"/>
          <w:szCs w:val="24"/>
          <w:vertAlign w:val="superscript"/>
          <w:lang w:val="uk-UA"/>
        </w:rPr>
        <w:t xml:space="preserve"> </w:t>
      </w:r>
      <w:r w:rsidR="00B71DE0" w:rsidRPr="00E67564">
        <w:rPr>
          <w:color w:val="000000"/>
          <w:sz w:val="24"/>
          <w:szCs w:val="24"/>
          <w:lang w:val="uk-UA"/>
        </w:rPr>
        <w:t>[</w:t>
      </w:r>
      <w:r w:rsidR="00B71DE0">
        <w:rPr>
          <w:noProof/>
          <w:color w:val="000000"/>
          <w:sz w:val="24"/>
          <w:szCs w:val="24"/>
          <w:lang w:val="uk-UA"/>
        </w:rPr>
        <w:t>3</w:t>
      </w:r>
      <w:r w:rsidR="00B71DE0" w:rsidRPr="00E67564">
        <w:rPr>
          <w:color w:val="000000"/>
          <w:sz w:val="24"/>
          <w:szCs w:val="24"/>
          <w:lang w:val="uk-UA"/>
        </w:rPr>
        <w:t>]</w:t>
      </w:r>
      <w:r w:rsidRPr="00E67564">
        <w:rPr>
          <w:color w:val="000000"/>
          <w:sz w:val="24"/>
          <w:szCs w:val="24"/>
          <w:lang w:val="uk-UA"/>
        </w:rPr>
        <w:t xml:space="preserve">. За допомогою камери </w:t>
      </w:r>
      <w:r w:rsidRPr="00E67564">
        <w:rPr>
          <w:color w:val="000000"/>
          <w:sz w:val="24"/>
          <w:szCs w:val="24"/>
          <w:lang w:val="en-US"/>
        </w:rPr>
        <w:t>Canon (</w:t>
      </w:r>
      <w:proofErr w:type="spellStart"/>
      <w:r w:rsidRPr="00E67564">
        <w:rPr>
          <w:color w:val="000000"/>
          <w:sz w:val="24"/>
          <w:szCs w:val="24"/>
          <w:lang w:val="en-US"/>
        </w:rPr>
        <w:t>Японія</w:t>
      </w:r>
      <w:proofErr w:type="spellEnd"/>
      <w:r w:rsidRPr="00E67564">
        <w:rPr>
          <w:color w:val="000000"/>
          <w:sz w:val="24"/>
          <w:szCs w:val="24"/>
          <w:lang w:val="en-US"/>
        </w:rPr>
        <w:t xml:space="preserve">) </w:t>
      </w:r>
      <w:proofErr w:type="spellStart"/>
      <w:r w:rsidRPr="00E67564">
        <w:rPr>
          <w:color w:val="000000"/>
          <w:sz w:val="24"/>
          <w:szCs w:val="24"/>
          <w:lang w:val="en-US"/>
        </w:rPr>
        <w:t>PowerShot</w:t>
      </w:r>
      <w:proofErr w:type="spellEnd"/>
      <w:r w:rsidRPr="00E67564">
        <w:rPr>
          <w:color w:val="000000"/>
          <w:sz w:val="24"/>
          <w:szCs w:val="24"/>
          <w:lang w:val="en-US"/>
        </w:rPr>
        <w:t xml:space="preserve"> </w:t>
      </w:r>
      <w:proofErr w:type="spellStart"/>
      <w:r w:rsidRPr="00E67564">
        <w:rPr>
          <w:color w:val="000000"/>
          <w:sz w:val="24"/>
          <w:szCs w:val="24"/>
          <w:lang w:val="en-US"/>
        </w:rPr>
        <w:t>A710</w:t>
      </w:r>
      <w:proofErr w:type="spellEnd"/>
      <w:r w:rsidRPr="00E67564">
        <w:rPr>
          <w:color w:val="000000"/>
          <w:sz w:val="24"/>
          <w:szCs w:val="24"/>
          <w:lang w:val="en-US"/>
        </w:rPr>
        <w:t xml:space="preserve"> IS</w:t>
      </w:r>
      <w:r w:rsidRPr="00E67564">
        <w:rPr>
          <w:color w:val="000000"/>
          <w:sz w:val="24"/>
          <w:szCs w:val="24"/>
          <w:lang w:val="uk-UA"/>
        </w:rPr>
        <w:t xml:space="preserve"> проводилася </w:t>
      </w:r>
      <w:proofErr w:type="spellStart"/>
      <w:r w:rsidRPr="00E67564">
        <w:rPr>
          <w:color w:val="000000"/>
          <w:sz w:val="24"/>
          <w:szCs w:val="24"/>
          <w:lang w:val="uk-UA"/>
        </w:rPr>
        <w:t>відеозйомка</w:t>
      </w:r>
      <w:proofErr w:type="spellEnd"/>
      <w:r w:rsidRPr="00E67564">
        <w:rPr>
          <w:color w:val="000000"/>
          <w:sz w:val="24"/>
          <w:szCs w:val="24"/>
          <w:lang w:val="uk-UA"/>
        </w:rPr>
        <w:t xml:space="preserve"> процесу горіння. Відеозапис розбивався на окремі кадри (25 кадрів на секунду запису), і на кожному кадрі визначалася кількість пікселів, що належать полум’ю. Кількість пікселів перераховувалася в площу поперечного </w:t>
      </w:r>
      <w:proofErr w:type="spellStart"/>
      <w:r w:rsidRPr="00E67564">
        <w:rPr>
          <w:color w:val="000000"/>
          <w:sz w:val="24"/>
          <w:szCs w:val="24"/>
          <w:lang w:val="uk-UA"/>
        </w:rPr>
        <w:t>перерізку</w:t>
      </w:r>
      <w:proofErr w:type="spellEnd"/>
      <w:r w:rsidRPr="00E67564">
        <w:rPr>
          <w:color w:val="000000"/>
          <w:sz w:val="24"/>
          <w:szCs w:val="24"/>
          <w:lang w:val="uk-UA"/>
        </w:rPr>
        <w:t xml:space="preserve">, виходячи з того, які кількість пікселів відповідає довжині басейна. Для вимірювання щільності </w:t>
      </w:r>
      <w:r w:rsidRPr="00E67564">
        <w:rPr>
          <w:color w:val="000000"/>
          <w:sz w:val="24"/>
          <w:szCs w:val="24"/>
          <w:lang w:val="uk-UA"/>
        </w:rPr>
        <w:lastRenderedPageBreak/>
        <w:t xml:space="preserve">теплового потоку було використано болометр </w:t>
      </w:r>
      <w:proofErr w:type="spellStart"/>
      <w:r w:rsidRPr="00E67564">
        <w:rPr>
          <w:color w:val="000000"/>
          <w:sz w:val="24"/>
          <w:szCs w:val="24"/>
          <w:lang w:val="uk-UA"/>
        </w:rPr>
        <w:t>БП</w:t>
      </w:r>
      <w:proofErr w:type="spellEnd"/>
      <w:r w:rsidRPr="00E67564">
        <w:rPr>
          <w:color w:val="000000"/>
          <w:sz w:val="24"/>
          <w:szCs w:val="24"/>
          <w:lang w:val="uk-UA"/>
        </w:rPr>
        <w:t xml:space="preserve">-2 (Україна). При цьому болометр направлявся на візуальну середину полум’я. Вимірювання послідовно проводилися у завчасно обраних точках, які були позначені на місцевості. Для оцінки параметрів розподілу, перевірки гіпотези про закон розподілу використовувалися методи математичної статистики. Для оцінки параметрів кореляційної функції було застосовано метод найшвидшого спуску. Для врахування впливу випадкових пульсацій при вимірюванні щільності теплового потоку було використано методи теорії управління. </w:t>
      </w:r>
    </w:p>
    <w:p w:rsidR="00B71DE0" w:rsidRPr="00640F99" w:rsidRDefault="00E67564" w:rsidP="00E67564">
      <w:pPr>
        <w:spacing w:line="240" w:lineRule="auto"/>
        <w:ind w:firstLine="567"/>
        <w:rPr>
          <w:color w:val="000000"/>
          <w:sz w:val="24"/>
          <w:szCs w:val="24"/>
          <w:lang w:val="uk-UA"/>
        </w:rPr>
      </w:pPr>
      <w:proofErr w:type="spellStart"/>
      <w:r w:rsidRPr="00640F99">
        <w:rPr>
          <w:color w:val="000000"/>
          <w:sz w:val="24"/>
          <w:szCs w:val="24"/>
          <w:lang w:val="uk-UA"/>
        </w:rPr>
        <w:t>Відеозйомка</w:t>
      </w:r>
      <w:proofErr w:type="spellEnd"/>
      <w:r w:rsidRPr="00640F99">
        <w:rPr>
          <w:color w:val="000000"/>
          <w:sz w:val="24"/>
          <w:szCs w:val="24"/>
          <w:lang w:val="uk-UA"/>
        </w:rPr>
        <w:t xml:space="preserve"> процесу горіння відпрацьованого моторного мастила в басейні з подальшою обробкою кадрів дозволила отримати реалізацію випадкового процесу, що відповідає площі поперечного перерізу полум’я (рис. </w:t>
      </w:r>
      <w:r w:rsidR="00B71DE0" w:rsidRPr="00640F99">
        <w:rPr>
          <w:noProof/>
          <w:color w:val="000000"/>
          <w:sz w:val="24"/>
          <w:szCs w:val="24"/>
          <w:lang w:val="uk-UA"/>
        </w:rPr>
        <w:t>1</w:t>
      </w:r>
      <w:r w:rsidRPr="00640F99">
        <w:rPr>
          <w:color w:val="000000"/>
          <w:sz w:val="24"/>
          <w:szCs w:val="24"/>
          <w:lang w:val="uk-UA"/>
        </w:rPr>
        <w:t xml:space="preserve">). </w:t>
      </w:r>
    </w:p>
    <w:p w:rsidR="00B71DE0" w:rsidRDefault="00B71DE0" w:rsidP="00E67564">
      <w:pPr>
        <w:spacing w:line="240" w:lineRule="auto"/>
        <w:ind w:firstLine="567"/>
        <w:rPr>
          <w:color w:val="000000"/>
          <w:sz w:val="24"/>
          <w:szCs w:val="24"/>
          <w:highlight w:val="yellow"/>
          <w:lang w:val="uk-UA"/>
        </w:rPr>
      </w:pPr>
    </w:p>
    <w:p w:rsidR="00B71DE0" w:rsidRPr="00B71DE0" w:rsidRDefault="00B71DE0" w:rsidP="00B71DE0">
      <w:pPr>
        <w:keepNext/>
        <w:spacing w:line="240" w:lineRule="auto"/>
        <w:ind w:firstLine="567"/>
        <w:jc w:val="center"/>
        <w:rPr>
          <w:color w:val="000000"/>
          <w:sz w:val="24"/>
          <w:szCs w:val="24"/>
        </w:rPr>
      </w:pPr>
      <w:r w:rsidRPr="00B71DE0">
        <w:rPr>
          <w:noProof/>
          <w:color w:val="000000"/>
          <w:sz w:val="24"/>
          <w:szCs w:val="24"/>
          <w:lang w:eastAsia="ru-RU"/>
        </w:rPr>
        <w:drawing>
          <wp:inline distT="0" distB="0" distL="0" distR="0">
            <wp:extent cx="5032900" cy="30379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b="2855"/>
                    <a:stretch>
                      <a:fillRect/>
                    </a:stretch>
                  </pic:blipFill>
                  <pic:spPr bwMode="auto">
                    <a:xfrm>
                      <a:off x="0" y="0"/>
                      <a:ext cx="5056577" cy="3052286"/>
                    </a:xfrm>
                    <a:prstGeom prst="rect">
                      <a:avLst/>
                    </a:prstGeom>
                    <a:noFill/>
                    <a:ln>
                      <a:noFill/>
                    </a:ln>
                  </pic:spPr>
                </pic:pic>
              </a:graphicData>
            </a:graphic>
          </wp:inline>
        </w:drawing>
      </w:r>
    </w:p>
    <w:p w:rsidR="00B71DE0" w:rsidRPr="00B71DE0" w:rsidRDefault="00B71DE0" w:rsidP="00B71DE0">
      <w:pPr>
        <w:spacing w:line="240" w:lineRule="auto"/>
        <w:ind w:firstLine="567"/>
        <w:rPr>
          <w:color w:val="000000"/>
          <w:sz w:val="24"/>
          <w:szCs w:val="24"/>
          <w:lang w:val="uk-UA"/>
        </w:rPr>
      </w:pPr>
      <w:r w:rsidRPr="00B71DE0">
        <w:rPr>
          <w:color w:val="000000"/>
          <w:sz w:val="24"/>
          <w:szCs w:val="24"/>
          <w:lang w:val="uk-UA"/>
        </w:rPr>
        <w:t xml:space="preserve">Рис. </w:t>
      </w:r>
      <w:r w:rsidRPr="00B71DE0">
        <w:rPr>
          <w:color w:val="000000"/>
          <w:sz w:val="24"/>
          <w:szCs w:val="24"/>
          <w:lang w:val="uk-UA"/>
        </w:rPr>
        <w:fldChar w:fldCharType="begin"/>
      </w:r>
      <w:r w:rsidRPr="00B71DE0">
        <w:rPr>
          <w:color w:val="000000"/>
          <w:sz w:val="24"/>
          <w:szCs w:val="24"/>
          <w:lang w:val="uk-UA"/>
        </w:rPr>
        <w:instrText xml:space="preserve"> SET picПульсПлощПоперПерерзуБасейн </w:instrText>
      </w:r>
      <w:r w:rsidRPr="00B71DE0">
        <w:rPr>
          <w:color w:val="000000"/>
          <w:sz w:val="24"/>
          <w:szCs w:val="24"/>
          <w:lang w:val="uk-UA"/>
        </w:rPr>
        <w:fldChar w:fldCharType="begin"/>
      </w:r>
      <w:r w:rsidRPr="00B71DE0">
        <w:rPr>
          <w:color w:val="000000"/>
          <w:sz w:val="24"/>
          <w:szCs w:val="24"/>
          <w:lang w:val="uk-UA"/>
        </w:rPr>
        <w:instrText xml:space="preserve"> seq picauto </w:instrText>
      </w:r>
      <w:r w:rsidRPr="00B71DE0">
        <w:rPr>
          <w:color w:val="000000"/>
          <w:sz w:val="24"/>
          <w:szCs w:val="24"/>
          <w:lang w:val="uk-UA"/>
        </w:rPr>
        <w:fldChar w:fldCharType="separate"/>
      </w:r>
      <w:r w:rsidRPr="00B71DE0">
        <w:rPr>
          <w:noProof/>
          <w:color w:val="000000"/>
          <w:sz w:val="24"/>
          <w:szCs w:val="24"/>
          <w:lang w:val="uk-UA"/>
        </w:rPr>
        <w:instrText>1</w:instrText>
      </w:r>
      <w:r w:rsidRPr="00B71DE0">
        <w:rPr>
          <w:color w:val="000000"/>
          <w:sz w:val="24"/>
          <w:szCs w:val="24"/>
          <w:lang w:val="uk-UA"/>
        </w:rPr>
        <w:fldChar w:fldCharType="end"/>
      </w:r>
      <w:r w:rsidRPr="00B71DE0">
        <w:rPr>
          <w:color w:val="000000"/>
          <w:sz w:val="24"/>
          <w:szCs w:val="24"/>
          <w:lang w:val="uk-UA"/>
        </w:rPr>
        <w:instrText xml:space="preserve"> </w:instrText>
      </w:r>
      <w:r w:rsidRPr="00B71DE0">
        <w:rPr>
          <w:color w:val="000000"/>
          <w:sz w:val="24"/>
          <w:szCs w:val="24"/>
          <w:lang w:val="uk-UA"/>
        </w:rPr>
        <w:fldChar w:fldCharType="separate"/>
      </w:r>
      <w:bookmarkStart w:id="1" w:name="picПульсПлощПоперПерерзуБасейн"/>
      <w:r w:rsidRPr="00B71DE0">
        <w:rPr>
          <w:noProof/>
          <w:color w:val="000000"/>
          <w:sz w:val="24"/>
          <w:szCs w:val="24"/>
          <w:lang w:val="uk-UA"/>
        </w:rPr>
        <w:t>1</w:t>
      </w:r>
      <w:bookmarkEnd w:id="1"/>
      <w:r w:rsidRPr="00B71DE0">
        <w:rPr>
          <w:color w:val="000000"/>
          <w:sz w:val="24"/>
          <w:szCs w:val="24"/>
          <w:lang w:val="uk-UA"/>
        </w:rPr>
        <w:fldChar w:fldCharType="end"/>
      </w:r>
      <w:r>
        <w:rPr>
          <w:color w:val="000000"/>
          <w:sz w:val="24"/>
          <w:szCs w:val="24"/>
          <w:lang w:val="uk-UA"/>
        </w:rPr>
        <w:t>1</w:t>
      </w:r>
      <w:r w:rsidRPr="00B71DE0">
        <w:rPr>
          <w:color w:val="000000"/>
          <w:sz w:val="24"/>
          <w:szCs w:val="24"/>
          <w:lang w:val="uk-UA"/>
        </w:rPr>
        <w:t>. Зміна площі поперечного перерізу полум’я з часом при горінні відпрацьованого моторного мастила в прямокутному басейні</w:t>
      </w:r>
    </w:p>
    <w:p w:rsidR="00B71DE0" w:rsidRPr="00B71DE0" w:rsidRDefault="00B71DE0" w:rsidP="00E67564">
      <w:pPr>
        <w:spacing w:line="240" w:lineRule="auto"/>
        <w:ind w:firstLine="567"/>
        <w:rPr>
          <w:color w:val="000000"/>
          <w:sz w:val="24"/>
          <w:szCs w:val="24"/>
          <w:highlight w:val="yellow"/>
          <w:lang w:val="uk-UA"/>
        </w:rPr>
      </w:pPr>
    </w:p>
    <w:p w:rsidR="00E67564" w:rsidRPr="00E67564" w:rsidRDefault="00E67564" w:rsidP="00E67564">
      <w:pPr>
        <w:spacing w:line="240" w:lineRule="auto"/>
        <w:ind w:firstLine="567"/>
        <w:rPr>
          <w:color w:val="000000"/>
          <w:sz w:val="24"/>
          <w:szCs w:val="24"/>
          <w:lang w:val="uk-UA"/>
        </w:rPr>
      </w:pPr>
      <w:r w:rsidRPr="00E67564">
        <w:rPr>
          <w:color w:val="000000"/>
          <w:sz w:val="24"/>
          <w:szCs w:val="24"/>
          <w:lang w:val="uk-UA"/>
        </w:rPr>
        <w:t>В ході експерименту проводилося вимірювання щільності теплового потоку у наперед обраних точках. Порівняння розрахункових даних з експериментом</w:t>
      </w:r>
      <w:r w:rsidR="00B71DE0">
        <w:rPr>
          <w:color w:val="000000"/>
          <w:sz w:val="24"/>
          <w:szCs w:val="24"/>
          <w:lang w:val="uk-UA"/>
        </w:rPr>
        <w:t xml:space="preserve"> </w:t>
      </w:r>
      <w:r w:rsidR="00B71DE0" w:rsidRPr="00E67564">
        <w:rPr>
          <w:color w:val="000000"/>
          <w:sz w:val="24"/>
          <w:szCs w:val="24"/>
          <w:lang w:val="uk-UA"/>
        </w:rPr>
        <w:t>[</w:t>
      </w:r>
      <w:r w:rsidR="00B71DE0">
        <w:rPr>
          <w:noProof/>
          <w:color w:val="000000"/>
          <w:sz w:val="24"/>
          <w:szCs w:val="24"/>
          <w:lang w:val="uk-UA"/>
        </w:rPr>
        <w:t>3</w:t>
      </w:r>
      <w:r w:rsidR="00B71DE0" w:rsidRPr="00E67564">
        <w:rPr>
          <w:color w:val="000000"/>
          <w:sz w:val="24"/>
          <w:szCs w:val="24"/>
          <w:lang w:val="uk-UA"/>
        </w:rPr>
        <w:t>]</w:t>
      </w:r>
      <w:r w:rsidRPr="00E67564">
        <w:rPr>
          <w:color w:val="000000"/>
          <w:sz w:val="24"/>
          <w:szCs w:val="24"/>
          <w:lang w:val="uk-UA"/>
        </w:rPr>
        <w:t xml:space="preserve"> свідчить, що результати вимірювань в усіх точках потрапляють в довірчі інтервали ±</w:t>
      </w:r>
      <w:proofErr w:type="spellStart"/>
      <w:r w:rsidRPr="00E67564">
        <w:rPr>
          <w:color w:val="000000"/>
          <w:sz w:val="24"/>
          <w:szCs w:val="24"/>
          <w:lang w:val="uk-UA"/>
        </w:rPr>
        <w:t>2,5σ</w:t>
      </w:r>
      <w:proofErr w:type="spellEnd"/>
      <w:r w:rsidRPr="00E67564">
        <w:rPr>
          <w:color w:val="000000"/>
          <w:sz w:val="24"/>
          <w:szCs w:val="24"/>
          <w:lang w:val="uk-UA"/>
        </w:rPr>
        <w:t xml:space="preserve">, що відповідає довірчій імовірності 0,95. При цьому максимальне відхилення між розрахунками і експериментальними даними складає 14 %. </w:t>
      </w:r>
    </w:p>
    <w:p w:rsidR="00E67564" w:rsidRPr="00E67564" w:rsidRDefault="00E67564" w:rsidP="00E67564">
      <w:pPr>
        <w:widowControl w:val="0"/>
        <w:spacing w:line="240" w:lineRule="auto"/>
        <w:ind w:firstLine="567"/>
        <w:rPr>
          <w:color w:val="000000"/>
          <w:sz w:val="24"/>
          <w:szCs w:val="24"/>
          <w:lang w:val="uk-UA"/>
        </w:rPr>
      </w:pPr>
      <w:r w:rsidRPr="00E67564">
        <w:rPr>
          <w:color w:val="000000"/>
          <w:sz w:val="24"/>
          <w:szCs w:val="24"/>
          <w:lang w:val="uk-UA"/>
        </w:rPr>
        <w:t>Перевагою моделі є те, що вона дозволяє врахувати випадкові пульсації теплового потоку випромінюванням від пожежі розливу рідини, які викликані турбулентним режимом процесу горіння.</w:t>
      </w:r>
    </w:p>
    <w:p w:rsidR="00DA62F4" w:rsidRPr="00E4537E" w:rsidRDefault="008D7E2B" w:rsidP="00E4537E">
      <w:pPr>
        <w:spacing w:line="240" w:lineRule="auto"/>
        <w:rPr>
          <w:sz w:val="24"/>
          <w:szCs w:val="24"/>
        </w:rPr>
      </w:pPr>
    </w:p>
    <w:p w:rsidR="005159E1" w:rsidRPr="00E4537E" w:rsidRDefault="005159E1" w:rsidP="00E4537E">
      <w:pPr>
        <w:pStyle w:val="a3"/>
        <w:widowControl w:val="0"/>
        <w:spacing w:line="240" w:lineRule="auto"/>
        <w:ind w:left="0" w:firstLine="567"/>
        <w:contextualSpacing w:val="0"/>
        <w:jc w:val="center"/>
        <w:outlineLvl w:val="0"/>
        <w:rPr>
          <w:b/>
          <w:color w:val="000000"/>
          <w:sz w:val="24"/>
          <w:szCs w:val="24"/>
          <w:lang w:val="uk-UA"/>
        </w:rPr>
      </w:pPr>
      <w:bookmarkStart w:id="2" w:name="_Toc119093890"/>
      <w:r w:rsidRPr="00E4537E">
        <w:rPr>
          <w:b/>
          <w:color w:val="000000"/>
          <w:sz w:val="24"/>
          <w:szCs w:val="24"/>
          <w:lang w:val="uk-UA"/>
        </w:rPr>
        <w:t>ЛІТЕРАТУРА</w:t>
      </w:r>
      <w:bookmarkEnd w:id="2"/>
    </w:p>
    <w:p w:rsidR="005159E1" w:rsidRPr="00E4537E" w:rsidRDefault="005159E1" w:rsidP="00E4537E">
      <w:pPr>
        <w:tabs>
          <w:tab w:val="left" w:pos="851"/>
          <w:tab w:val="left" w:pos="993"/>
        </w:tabs>
        <w:spacing w:line="240" w:lineRule="auto"/>
        <w:ind w:firstLine="567"/>
        <w:rPr>
          <w:sz w:val="24"/>
          <w:szCs w:val="24"/>
          <w:lang w:val="en-US"/>
        </w:rPr>
      </w:pPr>
      <w:r w:rsidRPr="00E4537E">
        <w:rPr>
          <w:sz w:val="24"/>
          <w:szCs w:val="24"/>
          <w:lang w:val="uk-UA"/>
        </w:rPr>
        <w:t xml:space="preserve">1. </w:t>
      </w:r>
      <w:r w:rsidRPr="00E4537E">
        <w:rPr>
          <w:sz w:val="24"/>
          <w:szCs w:val="24"/>
          <w:lang w:val="en-US"/>
        </w:rPr>
        <w:t>Raja</w:t>
      </w:r>
      <w:r w:rsidRPr="00E4537E">
        <w:rPr>
          <w:sz w:val="24"/>
          <w:szCs w:val="24"/>
          <w:lang w:val="uk-UA"/>
        </w:rPr>
        <w:t xml:space="preserve"> </w:t>
      </w:r>
      <w:r w:rsidRPr="00E4537E">
        <w:rPr>
          <w:sz w:val="24"/>
          <w:szCs w:val="24"/>
          <w:lang w:val="en-US"/>
        </w:rPr>
        <w:t>S</w:t>
      </w:r>
      <w:r w:rsidRPr="00E4537E">
        <w:rPr>
          <w:sz w:val="24"/>
          <w:szCs w:val="24"/>
          <w:lang w:val="uk-UA"/>
        </w:rPr>
        <w:t xml:space="preserve">., </w:t>
      </w:r>
      <w:proofErr w:type="spellStart"/>
      <w:r w:rsidRPr="00E4537E">
        <w:rPr>
          <w:sz w:val="24"/>
          <w:szCs w:val="24"/>
          <w:lang w:val="en-US"/>
        </w:rPr>
        <w:t>Tauseef</w:t>
      </w:r>
      <w:proofErr w:type="spellEnd"/>
      <w:r w:rsidRPr="00E4537E">
        <w:rPr>
          <w:sz w:val="24"/>
          <w:szCs w:val="24"/>
          <w:lang w:val="uk-UA"/>
        </w:rPr>
        <w:t xml:space="preserve"> </w:t>
      </w:r>
      <w:r w:rsidRPr="00E4537E">
        <w:rPr>
          <w:sz w:val="24"/>
          <w:szCs w:val="24"/>
          <w:lang w:val="en-US"/>
        </w:rPr>
        <w:t>S</w:t>
      </w:r>
      <w:r w:rsidRPr="00E4537E">
        <w:rPr>
          <w:sz w:val="24"/>
          <w:szCs w:val="24"/>
          <w:lang w:val="uk-UA"/>
        </w:rPr>
        <w:t>. </w:t>
      </w:r>
      <w:r w:rsidRPr="00E4537E">
        <w:rPr>
          <w:sz w:val="24"/>
          <w:szCs w:val="24"/>
          <w:lang w:val="en-US"/>
        </w:rPr>
        <w:t>M</w:t>
      </w:r>
      <w:r w:rsidRPr="00E4537E">
        <w:rPr>
          <w:sz w:val="24"/>
          <w:szCs w:val="24"/>
          <w:lang w:val="uk-UA"/>
        </w:rPr>
        <w:t xml:space="preserve">., </w:t>
      </w:r>
      <w:proofErr w:type="spellStart"/>
      <w:r w:rsidRPr="00E4537E">
        <w:rPr>
          <w:sz w:val="24"/>
          <w:szCs w:val="24"/>
          <w:lang w:val="en-US"/>
        </w:rPr>
        <w:t>Abbasi</w:t>
      </w:r>
      <w:proofErr w:type="spellEnd"/>
      <w:r w:rsidRPr="00E4537E">
        <w:rPr>
          <w:sz w:val="24"/>
          <w:szCs w:val="24"/>
          <w:lang w:val="uk-UA"/>
        </w:rPr>
        <w:t xml:space="preserve"> </w:t>
      </w:r>
      <w:r w:rsidRPr="00E4537E">
        <w:rPr>
          <w:sz w:val="24"/>
          <w:szCs w:val="24"/>
          <w:lang w:val="en-US"/>
        </w:rPr>
        <w:t>T</w:t>
      </w:r>
      <w:r w:rsidRPr="00E4537E">
        <w:rPr>
          <w:sz w:val="24"/>
          <w:szCs w:val="24"/>
          <w:lang w:val="uk-UA"/>
        </w:rPr>
        <w:t xml:space="preserve">. </w:t>
      </w:r>
      <w:r w:rsidRPr="00E4537E">
        <w:rPr>
          <w:sz w:val="24"/>
          <w:szCs w:val="24"/>
          <w:lang w:val="en-US"/>
        </w:rPr>
        <w:t>Risk</w:t>
      </w:r>
      <w:r w:rsidRPr="00E4537E">
        <w:rPr>
          <w:sz w:val="24"/>
          <w:szCs w:val="24"/>
          <w:lang w:val="uk-UA"/>
        </w:rPr>
        <w:t xml:space="preserve"> </w:t>
      </w:r>
      <w:r w:rsidRPr="00E4537E">
        <w:rPr>
          <w:sz w:val="24"/>
          <w:szCs w:val="24"/>
          <w:lang w:val="en-US"/>
        </w:rPr>
        <w:t>of</w:t>
      </w:r>
      <w:r w:rsidRPr="00E4537E">
        <w:rPr>
          <w:sz w:val="24"/>
          <w:szCs w:val="24"/>
          <w:lang w:val="uk-UA"/>
        </w:rPr>
        <w:t xml:space="preserve"> </w:t>
      </w:r>
      <w:r w:rsidRPr="00E4537E">
        <w:rPr>
          <w:sz w:val="24"/>
          <w:szCs w:val="24"/>
          <w:lang w:val="en-US"/>
        </w:rPr>
        <w:t>Fuel</w:t>
      </w:r>
      <w:r w:rsidRPr="00E4537E">
        <w:rPr>
          <w:sz w:val="24"/>
          <w:szCs w:val="24"/>
          <w:lang w:val="uk-UA"/>
        </w:rPr>
        <w:t xml:space="preserve"> </w:t>
      </w:r>
      <w:r w:rsidRPr="00E4537E">
        <w:rPr>
          <w:sz w:val="24"/>
          <w:szCs w:val="24"/>
          <w:lang w:val="en-US"/>
        </w:rPr>
        <w:t>Spills</w:t>
      </w:r>
      <w:r w:rsidRPr="00E4537E">
        <w:rPr>
          <w:sz w:val="24"/>
          <w:szCs w:val="24"/>
          <w:lang w:val="uk-UA"/>
        </w:rPr>
        <w:t xml:space="preserve"> </w:t>
      </w:r>
      <w:r w:rsidRPr="00E4537E">
        <w:rPr>
          <w:sz w:val="24"/>
          <w:szCs w:val="24"/>
          <w:lang w:val="en-US"/>
        </w:rPr>
        <w:t>and</w:t>
      </w:r>
      <w:r w:rsidRPr="00E4537E">
        <w:rPr>
          <w:sz w:val="24"/>
          <w:szCs w:val="24"/>
          <w:lang w:val="uk-UA"/>
        </w:rPr>
        <w:t xml:space="preserve"> </w:t>
      </w:r>
      <w:r w:rsidRPr="00E4537E">
        <w:rPr>
          <w:sz w:val="24"/>
          <w:szCs w:val="24"/>
          <w:lang w:val="en-US"/>
        </w:rPr>
        <w:t>the</w:t>
      </w:r>
      <w:r w:rsidRPr="00E4537E">
        <w:rPr>
          <w:sz w:val="24"/>
          <w:szCs w:val="24"/>
          <w:lang w:val="uk-UA"/>
        </w:rPr>
        <w:t xml:space="preserve"> </w:t>
      </w:r>
      <w:r w:rsidRPr="00E4537E">
        <w:rPr>
          <w:sz w:val="24"/>
          <w:szCs w:val="24"/>
          <w:lang w:val="en-US"/>
        </w:rPr>
        <w:t>Transient</w:t>
      </w:r>
      <w:r w:rsidRPr="00E4537E">
        <w:rPr>
          <w:sz w:val="24"/>
          <w:szCs w:val="24"/>
          <w:lang w:val="uk-UA"/>
        </w:rPr>
        <w:t xml:space="preserve"> </w:t>
      </w:r>
      <w:r w:rsidRPr="00E4537E">
        <w:rPr>
          <w:sz w:val="24"/>
          <w:szCs w:val="24"/>
          <w:lang w:val="en-US"/>
        </w:rPr>
        <w:t>Models</w:t>
      </w:r>
      <w:r w:rsidRPr="00E4537E">
        <w:rPr>
          <w:sz w:val="24"/>
          <w:szCs w:val="24"/>
          <w:lang w:val="uk-UA"/>
        </w:rPr>
        <w:t xml:space="preserve"> </w:t>
      </w:r>
      <w:r w:rsidRPr="00E4537E">
        <w:rPr>
          <w:sz w:val="24"/>
          <w:szCs w:val="24"/>
          <w:lang w:val="en-US"/>
        </w:rPr>
        <w:t>of</w:t>
      </w:r>
      <w:r w:rsidRPr="00E4537E">
        <w:rPr>
          <w:sz w:val="24"/>
          <w:szCs w:val="24"/>
          <w:lang w:val="uk-UA"/>
        </w:rPr>
        <w:t xml:space="preserve"> </w:t>
      </w:r>
      <w:r w:rsidRPr="00E4537E">
        <w:rPr>
          <w:sz w:val="24"/>
          <w:szCs w:val="24"/>
          <w:lang w:val="en-US"/>
        </w:rPr>
        <w:t>Spill</w:t>
      </w:r>
      <w:r w:rsidRPr="00E4537E">
        <w:rPr>
          <w:sz w:val="24"/>
          <w:szCs w:val="24"/>
          <w:lang w:val="uk-UA"/>
        </w:rPr>
        <w:t xml:space="preserve"> </w:t>
      </w:r>
      <w:r w:rsidRPr="00E4537E">
        <w:rPr>
          <w:sz w:val="24"/>
          <w:szCs w:val="24"/>
          <w:lang w:val="en-US"/>
        </w:rPr>
        <w:t>Area</w:t>
      </w:r>
      <w:r w:rsidRPr="00E4537E">
        <w:rPr>
          <w:sz w:val="24"/>
          <w:szCs w:val="24"/>
          <w:lang w:val="uk-UA"/>
        </w:rPr>
        <w:t xml:space="preserve"> </w:t>
      </w:r>
      <w:r w:rsidRPr="00E4537E">
        <w:rPr>
          <w:sz w:val="24"/>
          <w:szCs w:val="24"/>
          <w:lang w:val="en-US"/>
        </w:rPr>
        <w:t>Forecasting //</w:t>
      </w:r>
      <w:r w:rsidRPr="00E4537E">
        <w:rPr>
          <w:sz w:val="24"/>
          <w:szCs w:val="24"/>
          <w:lang w:val="uk-UA"/>
        </w:rPr>
        <w:t xml:space="preserve"> </w:t>
      </w:r>
      <w:r w:rsidRPr="00E4537E">
        <w:rPr>
          <w:sz w:val="24"/>
          <w:szCs w:val="24"/>
          <w:lang w:val="en-US"/>
        </w:rPr>
        <w:t xml:space="preserve">Journal of Failure Analysis and Prevention. 2018. Vol. 18. P. 445–455. </w:t>
      </w:r>
      <w:proofErr w:type="spellStart"/>
      <w:r w:rsidRPr="00E4537E">
        <w:rPr>
          <w:sz w:val="24"/>
          <w:szCs w:val="24"/>
          <w:lang w:val="en-US"/>
        </w:rPr>
        <w:t>Doi</w:t>
      </w:r>
      <w:proofErr w:type="spellEnd"/>
      <w:r w:rsidRPr="00E4537E">
        <w:rPr>
          <w:sz w:val="24"/>
          <w:szCs w:val="24"/>
          <w:lang w:val="en-US"/>
        </w:rPr>
        <w:t xml:space="preserve">: </w:t>
      </w:r>
      <w:hyperlink r:id="rId5" w:history="1">
        <w:r w:rsidRPr="00E4537E">
          <w:rPr>
            <w:rStyle w:val="a4"/>
            <w:sz w:val="24"/>
            <w:szCs w:val="24"/>
            <w:lang w:val="en-US"/>
          </w:rPr>
          <w:t>https://doi.org/10.1007/s11668-018-0429-1</w:t>
        </w:r>
      </w:hyperlink>
      <w:r w:rsidRPr="00E4537E">
        <w:rPr>
          <w:sz w:val="24"/>
          <w:szCs w:val="24"/>
          <w:lang w:val="en-US"/>
        </w:rPr>
        <w:fldChar w:fldCharType="begin"/>
      </w:r>
      <w:r w:rsidRPr="00E4537E">
        <w:rPr>
          <w:sz w:val="24"/>
          <w:szCs w:val="24"/>
          <w:lang w:val="en-US"/>
        </w:rPr>
        <w:instrText xml:space="preserve"> SET booRajaRiskOfFuelSpills </w:instrText>
      </w:r>
      <w:r w:rsidRPr="00E4537E">
        <w:rPr>
          <w:sz w:val="24"/>
          <w:szCs w:val="24"/>
          <w:lang w:val="en-US"/>
        </w:rPr>
        <w:fldChar w:fldCharType="begin"/>
      </w:r>
      <w:r w:rsidRPr="00E4537E">
        <w:rPr>
          <w:sz w:val="24"/>
          <w:szCs w:val="24"/>
          <w:lang w:val="en-US"/>
        </w:rPr>
        <w:instrText xml:space="preserve"> seq booauto </w:instrText>
      </w:r>
      <w:r w:rsidRPr="00E4537E">
        <w:rPr>
          <w:sz w:val="24"/>
          <w:szCs w:val="24"/>
          <w:lang w:val="en-US"/>
        </w:rPr>
        <w:fldChar w:fldCharType="separate"/>
      </w:r>
      <w:r w:rsidRPr="00E4537E">
        <w:rPr>
          <w:noProof/>
          <w:sz w:val="24"/>
          <w:szCs w:val="24"/>
          <w:lang w:val="en-US"/>
        </w:rPr>
        <w:instrText>1</w:instrText>
      </w:r>
      <w:r w:rsidRPr="00E4537E">
        <w:rPr>
          <w:sz w:val="24"/>
          <w:szCs w:val="24"/>
          <w:lang w:val="en-US"/>
        </w:rPr>
        <w:fldChar w:fldCharType="end"/>
      </w:r>
      <w:r w:rsidRPr="00E4537E">
        <w:rPr>
          <w:sz w:val="24"/>
          <w:szCs w:val="24"/>
          <w:lang w:val="en-US"/>
        </w:rPr>
        <w:instrText xml:space="preserve"> </w:instrText>
      </w:r>
      <w:r w:rsidRPr="00E4537E">
        <w:rPr>
          <w:sz w:val="24"/>
          <w:szCs w:val="24"/>
          <w:lang w:val="en-US"/>
        </w:rPr>
        <w:fldChar w:fldCharType="separate"/>
      </w:r>
      <w:bookmarkStart w:id="3" w:name="booRajaRiskOfFuelSpills"/>
      <w:r w:rsidRPr="00E4537E">
        <w:rPr>
          <w:noProof/>
          <w:sz w:val="24"/>
          <w:szCs w:val="24"/>
          <w:lang w:val="en-US"/>
        </w:rPr>
        <w:t>1</w:t>
      </w:r>
      <w:bookmarkEnd w:id="3"/>
      <w:r w:rsidRPr="00E4537E">
        <w:rPr>
          <w:sz w:val="24"/>
          <w:szCs w:val="24"/>
          <w:lang w:val="en-US"/>
        </w:rPr>
        <w:fldChar w:fldCharType="end"/>
      </w:r>
      <w:r w:rsidRPr="00E4537E">
        <w:rPr>
          <w:sz w:val="24"/>
          <w:szCs w:val="24"/>
          <w:lang w:val="uk-UA"/>
        </w:rPr>
        <w:t>.</w:t>
      </w:r>
      <w:r w:rsidRPr="00E4537E">
        <w:rPr>
          <w:sz w:val="24"/>
          <w:szCs w:val="24"/>
          <w:lang w:val="en-US"/>
        </w:rPr>
        <w:t xml:space="preserve"> </w:t>
      </w:r>
    </w:p>
    <w:p w:rsidR="00B71DE0" w:rsidRDefault="005159E1" w:rsidP="00E4537E">
      <w:pPr>
        <w:tabs>
          <w:tab w:val="left" w:pos="851"/>
          <w:tab w:val="left" w:pos="993"/>
        </w:tabs>
        <w:spacing w:line="240" w:lineRule="auto"/>
        <w:ind w:firstLine="567"/>
        <w:rPr>
          <w:sz w:val="24"/>
          <w:szCs w:val="24"/>
          <w:lang w:val="en-US"/>
        </w:rPr>
      </w:pPr>
      <w:r w:rsidRPr="00E4537E">
        <w:rPr>
          <w:sz w:val="24"/>
          <w:szCs w:val="24"/>
          <w:lang w:val="uk-UA"/>
        </w:rPr>
        <w:t>2</w:t>
      </w:r>
      <w:r w:rsidRPr="00E4537E">
        <w:rPr>
          <w:sz w:val="24"/>
          <w:szCs w:val="24"/>
          <w:lang w:val="en-US"/>
        </w:rPr>
        <w:t xml:space="preserve">. </w:t>
      </w:r>
      <w:proofErr w:type="spellStart"/>
      <w:r w:rsidRPr="00E4537E">
        <w:rPr>
          <w:sz w:val="24"/>
          <w:szCs w:val="24"/>
          <w:lang w:val="en-US"/>
        </w:rPr>
        <w:t>Mygalenko</w:t>
      </w:r>
      <w:proofErr w:type="spellEnd"/>
      <w:r w:rsidRPr="00E4537E">
        <w:rPr>
          <w:sz w:val="24"/>
          <w:szCs w:val="24"/>
          <w:lang w:val="en-US"/>
        </w:rPr>
        <w:t xml:space="preserve"> K., </w:t>
      </w:r>
      <w:proofErr w:type="spellStart"/>
      <w:r w:rsidRPr="00E4537E">
        <w:rPr>
          <w:sz w:val="24"/>
          <w:szCs w:val="24"/>
          <w:lang w:val="en-US"/>
        </w:rPr>
        <w:t>Nuyanzin</w:t>
      </w:r>
      <w:proofErr w:type="spellEnd"/>
      <w:r w:rsidRPr="00E4537E">
        <w:rPr>
          <w:sz w:val="24"/>
          <w:szCs w:val="24"/>
          <w:lang w:val="en-US"/>
        </w:rPr>
        <w:t xml:space="preserve"> V., </w:t>
      </w:r>
      <w:proofErr w:type="spellStart"/>
      <w:r w:rsidRPr="00E4537E">
        <w:rPr>
          <w:sz w:val="24"/>
          <w:szCs w:val="24"/>
          <w:lang w:val="en-US"/>
        </w:rPr>
        <w:t>Zemlianskyi</w:t>
      </w:r>
      <w:proofErr w:type="spellEnd"/>
      <w:r w:rsidRPr="00E4537E">
        <w:rPr>
          <w:sz w:val="24"/>
          <w:szCs w:val="24"/>
          <w:lang w:val="en-US"/>
        </w:rPr>
        <w:t xml:space="preserve"> A., Dominik A., </w:t>
      </w:r>
      <w:proofErr w:type="spellStart"/>
      <w:r w:rsidRPr="00E4537E">
        <w:rPr>
          <w:sz w:val="24"/>
          <w:szCs w:val="24"/>
          <w:lang w:val="en-US"/>
        </w:rPr>
        <w:t>Pozdieiev</w:t>
      </w:r>
      <w:proofErr w:type="spellEnd"/>
      <w:r w:rsidRPr="00E4537E">
        <w:rPr>
          <w:sz w:val="24"/>
          <w:szCs w:val="24"/>
          <w:lang w:val="en-US"/>
        </w:rPr>
        <w:t xml:space="preserve"> S. Development of the technique for restricting the propagation of fire in natural peat ecosystems</w:t>
      </w:r>
      <w:r w:rsidRPr="00E4537E">
        <w:rPr>
          <w:sz w:val="24"/>
          <w:szCs w:val="24"/>
          <w:lang w:val="uk-UA"/>
        </w:rPr>
        <w:t xml:space="preserve"> //</w:t>
      </w:r>
      <w:r w:rsidRPr="00E4537E">
        <w:rPr>
          <w:sz w:val="24"/>
          <w:szCs w:val="24"/>
          <w:lang w:val="en-US"/>
        </w:rPr>
        <w:t xml:space="preserve"> Eastern-European Journal of Enterprise Technologies. 2018. Vol. 1(10). P. 31–37. </w:t>
      </w:r>
      <w:proofErr w:type="spellStart"/>
      <w:r w:rsidRPr="00E4537E">
        <w:rPr>
          <w:sz w:val="24"/>
          <w:szCs w:val="24"/>
          <w:lang w:val="en-US"/>
        </w:rPr>
        <w:t>Doi</w:t>
      </w:r>
      <w:proofErr w:type="spellEnd"/>
      <w:r w:rsidRPr="00E4537E">
        <w:rPr>
          <w:sz w:val="24"/>
          <w:szCs w:val="24"/>
          <w:lang w:val="en-US"/>
        </w:rPr>
        <w:t xml:space="preserve">: </w:t>
      </w:r>
      <w:hyperlink r:id="rId6" w:history="1">
        <w:r w:rsidRPr="00E4537E">
          <w:rPr>
            <w:rStyle w:val="a4"/>
            <w:sz w:val="24"/>
            <w:szCs w:val="24"/>
            <w:lang w:val="en-US"/>
          </w:rPr>
          <w:t>https://doi.org/10.15587/1729-4061.2018.121727</w:t>
        </w:r>
      </w:hyperlink>
      <w:r w:rsidRPr="00E4537E">
        <w:rPr>
          <w:sz w:val="24"/>
          <w:szCs w:val="24"/>
          <w:lang w:val="uk-UA"/>
        </w:rPr>
        <w:t>.</w:t>
      </w:r>
    </w:p>
    <w:p w:rsidR="005159E1" w:rsidRPr="00B71DE0" w:rsidRDefault="00B71DE0" w:rsidP="00E4537E">
      <w:pPr>
        <w:tabs>
          <w:tab w:val="left" w:pos="851"/>
          <w:tab w:val="left" w:pos="993"/>
        </w:tabs>
        <w:spacing w:line="240" w:lineRule="auto"/>
        <w:ind w:firstLine="567"/>
        <w:rPr>
          <w:sz w:val="24"/>
          <w:szCs w:val="24"/>
          <w:lang w:val="uk-UA"/>
        </w:rPr>
      </w:pPr>
      <w:r w:rsidRPr="00B71DE0">
        <w:rPr>
          <w:sz w:val="24"/>
          <w:szCs w:val="24"/>
          <w:lang w:val="uk-UA"/>
        </w:rPr>
        <w:t xml:space="preserve">3. </w:t>
      </w:r>
      <w:proofErr w:type="spellStart"/>
      <w:r w:rsidRPr="00B71DE0">
        <w:rPr>
          <w:sz w:val="24"/>
          <w:szCs w:val="24"/>
          <w:lang w:val="uk-UA"/>
        </w:rPr>
        <w:t>Oliinyk</w:t>
      </w:r>
      <w:proofErr w:type="spellEnd"/>
      <w:r w:rsidRPr="00B71DE0">
        <w:rPr>
          <w:sz w:val="24"/>
          <w:szCs w:val="24"/>
          <w:lang w:val="uk-UA"/>
        </w:rPr>
        <w:t xml:space="preserve">, V. </w:t>
      </w:r>
      <w:proofErr w:type="spellStart"/>
      <w:r w:rsidRPr="00B71DE0">
        <w:rPr>
          <w:sz w:val="24"/>
          <w:szCs w:val="24"/>
          <w:lang w:val="uk-UA"/>
        </w:rPr>
        <w:t>Construction</w:t>
      </w:r>
      <w:proofErr w:type="spellEnd"/>
      <w:r w:rsidRPr="00B71DE0">
        <w:rPr>
          <w:sz w:val="24"/>
          <w:szCs w:val="24"/>
          <w:lang w:val="uk-UA"/>
        </w:rPr>
        <w:t xml:space="preserve"> </w:t>
      </w:r>
      <w:proofErr w:type="spellStart"/>
      <w:r w:rsidRPr="00B71DE0">
        <w:rPr>
          <w:sz w:val="24"/>
          <w:szCs w:val="24"/>
          <w:lang w:val="uk-UA"/>
        </w:rPr>
        <w:t>of</w:t>
      </w:r>
      <w:proofErr w:type="spellEnd"/>
      <w:r w:rsidRPr="00B71DE0">
        <w:rPr>
          <w:sz w:val="24"/>
          <w:szCs w:val="24"/>
          <w:lang w:val="uk-UA"/>
        </w:rPr>
        <w:t xml:space="preserve"> </w:t>
      </w:r>
      <w:proofErr w:type="spellStart"/>
      <w:r w:rsidRPr="00B71DE0">
        <w:rPr>
          <w:sz w:val="24"/>
          <w:szCs w:val="24"/>
          <w:lang w:val="uk-UA"/>
        </w:rPr>
        <w:t>the</w:t>
      </w:r>
      <w:proofErr w:type="spellEnd"/>
      <w:r w:rsidRPr="00B71DE0">
        <w:rPr>
          <w:sz w:val="24"/>
          <w:szCs w:val="24"/>
          <w:lang w:val="uk-UA"/>
        </w:rPr>
        <w:t xml:space="preserve"> </w:t>
      </w:r>
      <w:proofErr w:type="spellStart"/>
      <w:r w:rsidRPr="00B71DE0">
        <w:rPr>
          <w:sz w:val="24"/>
          <w:szCs w:val="24"/>
          <w:lang w:val="uk-UA"/>
        </w:rPr>
        <w:t>stochastic</w:t>
      </w:r>
      <w:proofErr w:type="spellEnd"/>
      <w:r w:rsidRPr="00B71DE0">
        <w:rPr>
          <w:sz w:val="24"/>
          <w:szCs w:val="24"/>
          <w:lang w:val="uk-UA"/>
        </w:rPr>
        <w:t xml:space="preserve"> </w:t>
      </w:r>
      <w:proofErr w:type="spellStart"/>
      <w:r w:rsidRPr="00B71DE0">
        <w:rPr>
          <w:sz w:val="24"/>
          <w:szCs w:val="24"/>
          <w:lang w:val="uk-UA"/>
        </w:rPr>
        <w:t>model</w:t>
      </w:r>
      <w:proofErr w:type="spellEnd"/>
      <w:r w:rsidRPr="00B71DE0">
        <w:rPr>
          <w:sz w:val="24"/>
          <w:szCs w:val="24"/>
          <w:lang w:val="uk-UA"/>
        </w:rPr>
        <w:t xml:space="preserve"> </w:t>
      </w:r>
      <w:proofErr w:type="spellStart"/>
      <w:r w:rsidRPr="00B71DE0">
        <w:rPr>
          <w:sz w:val="24"/>
          <w:szCs w:val="24"/>
          <w:lang w:val="uk-UA"/>
        </w:rPr>
        <w:t>of</w:t>
      </w:r>
      <w:proofErr w:type="spellEnd"/>
      <w:r w:rsidRPr="00B71DE0">
        <w:rPr>
          <w:sz w:val="24"/>
          <w:szCs w:val="24"/>
          <w:lang w:val="uk-UA"/>
        </w:rPr>
        <w:t xml:space="preserve"> </w:t>
      </w:r>
      <w:proofErr w:type="spellStart"/>
      <w:r w:rsidRPr="00B71DE0">
        <w:rPr>
          <w:sz w:val="24"/>
          <w:szCs w:val="24"/>
          <w:lang w:val="uk-UA"/>
        </w:rPr>
        <w:t>thermal</w:t>
      </w:r>
      <w:proofErr w:type="spellEnd"/>
      <w:r w:rsidRPr="00B71DE0">
        <w:rPr>
          <w:sz w:val="24"/>
          <w:szCs w:val="24"/>
          <w:lang w:val="uk-UA"/>
        </w:rPr>
        <w:t xml:space="preserve"> </w:t>
      </w:r>
      <w:proofErr w:type="spellStart"/>
      <w:r w:rsidRPr="00B71DE0">
        <w:rPr>
          <w:sz w:val="24"/>
          <w:szCs w:val="24"/>
          <w:lang w:val="uk-UA"/>
        </w:rPr>
        <w:t>radiation</w:t>
      </w:r>
      <w:proofErr w:type="spellEnd"/>
      <w:r w:rsidRPr="00B71DE0">
        <w:rPr>
          <w:sz w:val="24"/>
          <w:szCs w:val="24"/>
          <w:lang w:val="uk-UA"/>
        </w:rPr>
        <w:t xml:space="preserve"> </w:t>
      </w:r>
      <w:proofErr w:type="spellStart"/>
      <w:r w:rsidRPr="00B71DE0">
        <w:rPr>
          <w:sz w:val="24"/>
          <w:szCs w:val="24"/>
          <w:lang w:val="uk-UA"/>
        </w:rPr>
        <w:t>from</w:t>
      </w:r>
      <w:proofErr w:type="spellEnd"/>
      <w:r w:rsidRPr="00B71DE0">
        <w:rPr>
          <w:sz w:val="24"/>
          <w:szCs w:val="24"/>
          <w:lang w:val="uk-UA"/>
        </w:rPr>
        <w:t xml:space="preserve"> a </w:t>
      </w:r>
      <w:proofErr w:type="spellStart"/>
      <w:r w:rsidRPr="00B71DE0">
        <w:rPr>
          <w:sz w:val="24"/>
          <w:szCs w:val="24"/>
          <w:lang w:val="uk-UA"/>
        </w:rPr>
        <w:t>flammable</w:t>
      </w:r>
      <w:proofErr w:type="spellEnd"/>
      <w:r w:rsidRPr="00B71DE0">
        <w:rPr>
          <w:sz w:val="24"/>
          <w:szCs w:val="24"/>
          <w:lang w:val="uk-UA"/>
        </w:rPr>
        <w:t xml:space="preserve"> </w:t>
      </w:r>
      <w:proofErr w:type="spellStart"/>
      <w:r w:rsidRPr="00B71DE0">
        <w:rPr>
          <w:sz w:val="24"/>
          <w:szCs w:val="24"/>
          <w:lang w:val="uk-UA"/>
        </w:rPr>
        <w:t>liquid</w:t>
      </w:r>
      <w:proofErr w:type="spellEnd"/>
      <w:r w:rsidRPr="00B71DE0">
        <w:rPr>
          <w:sz w:val="24"/>
          <w:szCs w:val="24"/>
          <w:lang w:val="uk-UA"/>
        </w:rPr>
        <w:t xml:space="preserve"> </w:t>
      </w:r>
      <w:proofErr w:type="spellStart"/>
      <w:r w:rsidRPr="00B71DE0">
        <w:rPr>
          <w:sz w:val="24"/>
          <w:szCs w:val="24"/>
          <w:lang w:val="uk-UA"/>
        </w:rPr>
        <w:t>spill</w:t>
      </w:r>
      <w:proofErr w:type="spellEnd"/>
      <w:r w:rsidRPr="00B71DE0">
        <w:rPr>
          <w:sz w:val="24"/>
          <w:szCs w:val="24"/>
          <w:lang w:val="uk-UA"/>
        </w:rPr>
        <w:t xml:space="preserve"> </w:t>
      </w:r>
      <w:proofErr w:type="spellStart"/>
      <w:r w:rsidRPr="00B71DE0">
        <w:rPr>
          <w:sz w:val="24"/>
          <w:szCs w:val="24"/>
          <w:lang w:val="uk-UA"/>
        </w:rPr>
        <w:t>fire</w:t>
      </w:r>
      <w:proofErr w:type="spellEnd"/>
      <w:r w:rsidRPr="00B71DE0">
        <w:rPr>
          <w:sz w:val="24"/>
          <w:szCs w:val="24"/>
          <w:lang w:val="uk-UA"/>
        </w:rPr>
        <w:t xml:space="preserve"> // </w:t>
      </w:r>
      <w:proofErr w:type="spellStart"/>
      <w:r w:rsidRPr="00B71DE0">
        <w:rPr>
          <w:sz w:val="24"/>
          <w:szCs w:val="24"/>
          <w:lang w:val="uk-UA"/>
        </w:rPr>
        <w:t>Eastern-European</w:t>
      </w:r>
      <w:proofErr w:type="spellEnd"/>
      <w:r w:rsidRPr="00B71DE0">
        <w:rPr>
          <w:sz w:val="24"/>
          <w:szCs w:val="24"/>
          <w:lang w:val="uk-UA"/>
        </w:rPr>
        <w:t xml:space="preserve"> </w:t>
      </w:r>
      <w:proofErr w:type="spellStart"/>
      <w:r w:rsidRPr="00B71DE0">
        <w:rPr>
          <w:sz w:val="24"/>
          <w:szCs w:val="24"/>
          <w:lang w:val="uk-UA"/>
        </w:rPr>
        <w:t>Journal</w:t>
      </w:r>
      <w:proofErr w:type="spellEnd"/>
      <w:r w:rsidRPr="00B71DE0">
        <w:rPr>
          <w:sz w:val="24"/>
          <w:szCs w:val="24"/>
          <w:lang w:val="uk-UA"/>
        </w:rPr>
        <w:t xml:space="preserve"> </w:t>
      </w:r>
      <w:proofErr w:type="spellStart"/>
      <w:r w:rsidRPr="00B71DE0">
        <w:rPr>
          <w:sz w:val="24"/>
          <w:szCs w:val="24"/>
          <w:lang w:val="uk-UA"/>
        </w:rPr>
        <w:t>of</w:t>
      </w:r>
      <w:proofErr w:type="spellEnd"/>
      <w:r w:rsidRPr="00B71DE0">
        <w:rPr>
          <w:sz w:val="24"/>
          <w:szCs w:val="24"/>
          <w:lang w:val="uk-UA"/>
        </w:rPr>
        <w:t xml:space="preserve"> </w:t>
      </w:r>
      <w:proofErr w:type="spellStart"/>
      <w:r w:rsidRPr="00B71DE0">
        <w:rPr>
          <w:sz w:val="24"/>
          <w:szCs w:val="24"/>
          <w:lang w:val="uk-UA"/>
        </w:rPr>
        <w:t>Enterprise</w:t>
      </w:r>
      <w:proofErr w:type="spellEnd"/>
      <w:r w:rsidRPr="00B71DE0">
        <w:rPr>
          <w:sz w:val="24"/>
          <w:szCs w:val="24"/>
          <w:lang w:val="uk-UA"/>
        </w:rPr>
        <w:t xml:space="preserve"> Technologies</w:t>
      </w:r>
      <w:r w:rsidRPr="00B71DE0">
        <w:rPr>
          <w:sz w:val="24"/>
          <w:szCs w:val="24"/>
          <w:lang w:val="uk-UA"/>
        </w:rPr>
        <w:t xml:space="preserve">. </w:t>
      </w:r>
      <w:r w:rsidRPr="00B71DE0">
        <w:rPr>
          <w:sz w:val="24"/>
          <w:szCs w:val="24"/>
          <w:lang w:val="uk-UA"/>
        </w:rPr>
        <w:t>2023</w:t>
      </w:r>
      <w:r w:rsidRPr="00B71DE0">
        <w:rPr>
          <w:sz w:val="24"/>
          <w:szCs w:val="24"/>
          <w:lang w:val="uk-UA"/>
        </w:rPr>
        <w:t xml:space="preserve">. </w:t>
      </w:r>
      <w:r w:rsidRPr="00B71DE0">
        <w:rPr>
          <w:sz w:val="24"/>
          <w:szCs w:val="24"/>
          <w:lang w:val="uk-UA"/>
        </w:rPr>
        <w:t>Vol. 5(10 (125)</w:t>
      </w:r>
      <w:r w:rsidRPr="00B71DE0">
        <w:rPr>
          <w:sz w:val="24"/>
          <w:szCs w:val="24"/>
          <w:lang w:val="uk-UA"/>
        </w:rPr>
        <w:t>.</w:t>
      </w:r>
      <w:r w:rsidRPr="00B71DE0">
        <w:rPr>
          <w:sz w:val="24"/>
          <w:szCs w:val="24"/>
          <w:lang w:val="uk-UA"/>
        </w:rPr>
        <w:t xml:space="preserve"> P. 25–33. </w:t>
      </w:r>
      <w:proofErr w:type="spellStart"/>
      <w:r w:rsidRPr="00B71DE0">
        <w:rPr>
          <w:sz w:val="24"/>
          <w:szCs w:val="24"/>
          <w:lang w:val="en-US"/>
        </w:rPr>
        <w:t>Doi</w:t>
      </w:r>
      <w:proofErr w:type="spellEnd"/>
      <w:r w:rsidRPr="00B71DE0">
        <w:rPr>
          <w:sz w:val="24"/>
          <w:szCs w:val="24"/>
          <w:lang w:val="en-US"/>
        </w:rPr>
        <w:t xml:space="preserve">: </w:t>
      </w:r>
      <w:hyperlink r:id="rId7" w:history="1">
        <w:r w:rsidRPr="00B71DE0">
          <w:rPr>
            <w:rStyle w:val="a4"/>
            <w:sz w:val="24"/>
            <w:szCs w:val="24"/>
            <w:lang w:val="uk-UA"/>
          </w:rPr>
          <w:t>https://doi.org/10.15587/1729-4061.2023.288341</w:t>
        </w:r>
      </w:hyperlink>
      <w:r w:rsidRPr="00B71DE0">
        <w:rPr>
          <w:sz w:val="24"/>
          <w:szCs w:val="24"/>
          <w:lang w:val="uk-UA"/>
        </w:rPr>
        <w:t xml:space="preserve"> </w:t>
      </w:r>
      <w:r w:rsidR="005159E1" w:rsidRPr="00B71DE0">
        <w:rPr>
          <w:sz w:val="24"/>
          <w:szCs w:val="24"/>
          <w:lang w:val="uk-UA"/>
        </w:rPr>
        <w:fldChar w:fldCharType="begin"/>
      </w:r>
      <w:r w:rsidR="005159E1" w:rsidRPr="00B71DE0">
        <w:rPr>
          <w:sz w:val="24"/>
          <w:szCs w:val="24"/>
          <w:lang w:val="uk-UA"/>
        </w:rPr>
        <w:instrText xml:space="preserve"> SET booMygalenkoRestrictingFirePropagtion </w:instrText>
      </w:r>
      <w:r w:rsidR="005159E1" w:rsidRPr="00B71DE0">
        <w:rPr>
          <w:sz w:val="24"/>
          <w:szCs w:val="24"/>
          <w:lang w:val="uk-UA"/>
        </w:rPr>
        <w:fldChar w:fldCharType="begin"/>
      </w:r>
      <w:r w:rsidR="005159E1" w:rsidRPr="00B71DE0">
        <w:rPr>
          <w:sz w:val="24"/>
          <w:szCs w:val="24"/>
          <w:lang w:val="uk-UA"/>
        </w:rPr>
        <w:instrText xml:space="preserve"> seq booauto </w:instrText>
      </w:r>
      <w:r w:rsidR="005159E1" w:rsidRPr="00B71DE0">
        <w:rPr>
          <w:sz w:val="24"/>
          <w:szCs w:val="24"/>
          <w:lang w:val="uk-UA"/>
        </w:rPr>
        <w:fldChar w:fldCharType="separate"/>
      </w:r>
      <w:r w:rsidR="005159E1" w:rsidRPr="00B71DE0">
        <w:rPr>
          <w:sz w:val="24"/>
          <w:szCs w:val="24"/>
          <w:lang w:val="uk-UA"/>
        </w:rPr>
        <w:instrText>2</w:instrText>
      </w:r>
      <w:r w:rsidR="005159E1" w:rsidRPr="00B71DE0">
        <w:rPr>
          <w:sz w:val="24"/>
          <w:szCs w:val="24"/>
          <w:lang w:val="uk-UA"/>
        </w:rPr>
        <w:fldChar w:fldCharType="end"/>
      </w:r>
      <w:r w:rsidR="005159E1" w:rsidRPr="00B71DE0">
        <w:rPr>
          <w:sz w:val="24"/>
          <w:szCs w:val="24"/>
          <w:lang w:val="uk-UA"/>
        </w:rPr>
        <w:instrText xml:space="preserve"> </w:instrText>
      </w:r>
      <w:r w:rsidR="005159E1" w:rsidRPr="00B71DE0">
        <w:rPr>
          <w:sz w:val="24"/>
          <w:szCs w:val="24"/>
          <w:lang w:val="uk-UA"/>
        </w:rPr>
        <w:fldChar w:fldCharType="separate"/>
      </w:r>
      <w:bookmarkStart w:id="4" w:name="booMygalenkoRestrictingFirePropagtion"/>
      <w:r w:rsidR="005159E1" w:rsidRPr="00B71DE0">
        <w:rPr>
          <w:sz w:val="24"/>
          <w:szCs w:val="24"/>
          <w:lang w:val="uk-UA"/>
        </w:rPr>
        <w:t>2</w:t>
      </w:r>
      <w:bookmarkEnd w:id="4"/>
      <w:r w:rsidR="005159E1" w:rsidRPr="00B71DE0">
        <w:rPr>
          <w:sz w:val="24"/>
          <w:szCs w:val="24"/>
          <w:lang w:val="uk-UA"/>
        </w:rPr>
        <w:fldChar w:fldCharType="end"/>
      </w:r>
    </w:p>
    <w:sectPr w:rsidR="005159E1" w:rsidRPr="00B71DE0" w:rsidSect="00E4537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E1"/>
    <w:rsid w:val="0014458D"/>
    <w:rsid w:val="002908DE"/>
    <w:rsid w:val="002E6233"/>
    <w:rsid w:val="003F66DF"/>
    <w:rsid w:val="005159E1"/>
    <w:rsid w:val="00640F99"/>
    <w:rsid w:val="008D7E2B"/>
    <w:rsid w:val="00B71DE0"/>
    <w:rsid w:val="00CF61FE"/>
    <w:rsid w:val="00E4537E"/>
    <w:rsid w:val="00E6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570B39"/>
  <w15:chartTrackingRefBased/>
  <w15:docId w15:val="{E1397DB0-F64A-4DA9-96E9-D779D908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9E1"/>
    <w:pPr>
      <w:spacing w:after="0" w:line="360" w:lineRule="auto"/>
      <w:ind w:firstLine="70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w:basedOn w:val="a"/>
    <w:rsid w:val="005159E1"/>
    <w:pPr>
      <w:spacing w:line="240" w:lineRule="auto"/>
      <w:ind w:firstLine="0"/>
      <w:jc w:val="left"/>
    </w:pPr>
    <w:rPr>
      <w:rFonts w:ascii="Verdana" w:eastAsia="Times New Roman" w:hAnsi="Verdana" w:cs="Verdana"/>
      <w:sz w:val="20"/>
      <w:szCs w:val="20"/>
      <w:lang w:val="en-US"/>
    </w:rPr>
  </w:style>
  <w:style w:type="paragraph" w:styleId="a3">
    <w:name w:val="List Paragraph"/>
    <w:basedOn w:val="a"/>
    <w:uiPriority w:val="34"/>
    <w:qFormat/>
    <w:rsid w:val="005159E1"/>
    <w:pPr>
      <w:ind w:left="720"/>
      <w:contextualSpacing/>
    </w:pPr>
  </w:style>
  <w:style w:type="character" w:styleId="a4">
    <w:name w:val="Hyperlink"/>
    <w:uiPriority w:val="99"/>
    <w:unhideWhenUsed/>
    <w:rsid w:val="005159E1"/>
    <w:rPr>
      <w:rFonts w:ascii="Times New Roman" w:hAnsi="Times New Roman" w:cs="Times New Roman" w:hint="default"/>
      <w:color w:val="0000FF"/>
      <w:u w:val="single"/>
    </w:rPr>
  </w:style>
  <w:style w:type="paragraph" w:customStyle="1" w:styleId="5">
    <w:name w:val=" Знак Знак5"/>
    <w:basedOn w:val="a"/>
    <w:rsid w:val="00E67564"/>
    <w:pPr>
      <w:spacing w:line="240" w:lineRule="auto"/>
      <w:ind w:firstLine="0"/>
      <w:jc w:val="lef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56677">
      <w:bodyDiv w:val="1"/>
      <w:marLeft w:val="0"/>
      <w:marRight w:val="0"/>
      <w:marTop w:val="0"/>
      <w:marBottom w:val="0"/>
      <w:divBdr>
        <w:top w:val="none" w:sz="0" w:space="0" w:color="auto"/>
        <w:left w:val="none" w:sz="0" w:space="0" w:color="auto"/>
        <w:bottom w:val="none" w:sz="0" w:space="0" w:color="auto"/>
        <w:right w:val="none" w:sz="0" w:space="0" w:color="auto"/>
      </w:divBdr>
    </w:div>
    <w:div w:id="170494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5587/1729-4061.2023.2883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5587/1729-4061.2018.121727" TargetMode="External"/><Relationship Id="rId5" Type="http://schemas.openxmlformats.org/officeDocument/2006/relationships/hyperlink" Target="https://doi.org/10.1007/s11668-018-0429-1"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939</Words>
  <Characters>5355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dc:creator>
  <cp:keywords/>
  <dc:description/>
  <cp:lastModifiedBy>Олейник</cp:lastModifiedBy>
  <cp:revision>4</cp:revision>
  <dcterms:created xsi:type="dcterms:W3CDTF">2024-03-20T08:41:00Z</dcterms:created>
  <dcterms:modified xsi:type="dcterms:W3CDTF">2024-03-20T09:01:00Z</dcterms:modified>
</cp:coreProperties>
</file>