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57" w:rsidRDefault="006D1057" w:rsidP="006D105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НЕОБХІДНІСТЬ УДОСКОНАЛЕННЯ АНАЛІЗУ </w:t>
      </w:r>
      <w:proofErr w:type="gramStart"/>
      <w:r>
        <w:rPr>
          <w:b/>
          <w:bCs/>
          <w:sz w:val="22"/>
          <w:szCs w:val="22"/>
        </w:rPr>
        <w:t>Р</w:t>
      </w:r>
      <w:proofErr w:type="gramEnd"/>
      <w:r>
        <w:rPr>
          <w:b/>
          <w:bCs/>
          <w:sz w:val="22"/>
          <w:szCs w:val="22"/>
        </w:rPr>
        <w:t xml:space="preserve">ІВНЯ ПІДГОТОВКИ </w:t>
      </w:r>
    </w:p>
    <w:p w:rsidR="006D1057" w:rsidRDefault="006D1057" w:rsidP="006D105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ПОЖЕЖНО-РЯТУВАЛЬНИХ ПІДРОЗДІЛІВ З УРАХУВАННЯМ НЕБЕЗПЕКИ ОБСТРІЛІВ </w:t>
      </w:r>
      <w:proofErr w:type="gramStart"/>
      <w:r>
        <w:rPr>
          <w:b/>
          <w:bCs/>
          <w:sz w:val="22"/>
          <w:szCs w:val="22"/>
        </w:rPr>
        <w:t>В</w:t>
      </w:r>
      <w:proofErr w:type="gramEnd"/>
      <w:r>
        <w:rPr>
          <w:b/>
          <w:bCs/>
          <w:sz w:val="22"/>
          <w:szCs w:val="22"/>
        </w:rPr>
        <w:t xml:space="preserve"> УМОВАХ ВЕДЕННЯ БОЙОВИХ ДІЙ </w:t>
      </w:r>
    </w:p>
    <w:p w:rsidR="006D1057" w:rsidRDefault="006D1057" w:rsidP="006D1057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Юрій</w:t>
      </w:r>
      <w:proofErr w:type="spellEnd"/>
      <w:r>
        <w:rPr>
          <w:i/>
          <w:iCs/>
          <w:sz w:val="22"/>
          <w:szCs w:val="22"/>
        </w:rPr>
        <w:t xml:space="preserve"> ДЕНДАРЕНКО</w:t>
      </w:r>
      <w:proofErr w:type="gramStart"/>
      <w:r>
        <w:rPr>
          <w:i/>
          <w:iCs/>
          <w:sz w:val="14"/>
          <w:szCs w:val="14"/>
        </w:rPr>
        <w:t>1</w:t>
      </w:r>
      <w:proofErr w:type="gramEnd"/>
      <w:r>
        <w:rPr>
          <w:i/>
          <w:iCs/>
          <w:sz w:val="22"/>
          <w:szCs w:val="22"/>
        </w:rPr>
        <w:t xml:space="preserve">, канд. </w:t>
      </w:r>
      <w:proofErr w:type="spellStart"/>
      <w:r>
        <w:rPr>
          <w:i/>
          <w:iCs/>
          <w:sz w:val="22"/>
          <w:szCs w:val="22"/>
        </w:rPr>
        <w:t>техн</w:t>
      </w:r>
      <w:proofErr w:type="spellEnd"/>
      <w:r>
        <w:rPr>
          <w:i/>
          <w:iCs/>
          <w:sz w:val="22"/>
          <w:szCs w:val="22"/>
        </w:rPr>
        <w:t xml:space="preserve">. наук, доцент, </w:t>
      </w:r>
    </w:p>
    <w:p w:rsidR="006D1057" w:rsidRDefault="006D1057" w:rsidP="006D1057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Микола</w:t>
      </w:r>
      <w:proofErr w:type="spellEnd"/>
      <w:r>
        <w:rPr>
          <w:i/>
          <w:iCs/>
          <w:sz w:val="22"/>
          <w:szCs w:val="22"/>
        </w:rPr>
        <w:t xml:space="preserve"> ШКАРАБУРА</w:t>
      </w:r>
      <w:proofErr w:type="gramStart"/>
      <w:r>
        <w:rPr>
          <w:i/>
          <w:iCs/>
          <w:sz w:val="14"/>
          <w:szCs w:val="14"/>
        </w:rPr>
        <w:t>1</w:t>
      </w:r>
      <w:proofErr w:type="gramEnd"/>
      <w:r>
        <w:rPr>
          <w:i/>
          <w:iCs/>
          <w:sz w:val="22"/>
          <w:szCs w:val="22"/>
        </w:rPr>
        <w:t xml:space="preserve">, канд. </w:t>
      </w:r>
      <w:proofErr w:type="spellStart"/>
      <w:r>
        <w:rPr>
          <w:i/>
          <w:iCs/>
          <w:sz w:val="22"/>
          <w:szCs w:val="22"/>
        </w:rPr>
        <w:t>техн</w:t>
      </w:r>
      <w:proofErr w:type="spellEnd"/>
      <w:r>
        <w:rPr>
          <w:i/>
          <w:iCs/>
          <w:sz w:val="22"/>
          <w:szCs w:val="22"/>
        </w:rPr>
        <w:t xml:space="preserve">. наук, </w:t>
      </w:r>
      <w:proofErr w:type="spellStart"/>
      <w:r>
        <w:rPr>
          <w:i/>
          <w:iCs/>
          <w:sz w:val="22"/>
          <w:szCs w:val="22"/>
        </w:rPr>
        <w:t>професор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6D1057" w:rsidRDefault="006D1057" w:rsidP="006D1057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Юрій</w:t>
      </w:r>
      <w:proofErr w:type="spellEnd"/>
      <w:r>
        <w:rPr>
          <w:i/>
          <w:iCs/>
          <w:sz w:val="22"/>
          <w:szCs w:val="22"/>
        </w:rPr>
        <w:t xml:space="preserve"> СЕНЧИХІН</w:t>
      </w:r>
      <w:proofErr w:type="gramStart"/>
      <w:r>
        <w:rPr>
          <w:i/>
          <w:iCs/>
          <w:sz w:val="14"/>
          <w:szCs w:val="14"/>
        </w:rPr>
        <w:t>2</w:t>
      </w:r>
      <w:proofErr w:type="gramEnd"/>
      <w:r>
        <w:rPr>
          <w:i/>
          <w:iCs/>
          <w:sz w:val="22"/>
          <w:szCs w:val="22"/>
        </w:rPr>
        <w:t xml:space="preserve">, канд. </w:t>
      </w:r>
      <w:proofErr w:type="spellStart"/>
      <w:r>
        <w:rPr>
          <w:i/>
          <w:iCs/>
          <w:sz w:val="22"/>
          <w:szCs w:val="22"/>
        </w:rPr>
        <w:t>техн</w:t>
      </w:r>
      <w:proofErr w:type="spellEnd"/>
      <w:r>
        <w:rPr>
          <w:i/>
          <w:iCs/>
          <w:sz w:val="22"/>
          <w:szCs w:val="22"/>
        </w:rPr>
        <w:t xml:space="preserve">. наук, </w:t>
      </w:r>
      <w:proofErr w:type="spellStart"/>
      <w:r>
        <w:rPr>
          <w:i/>
          <w:iCs/>
          <w:sz w:val="22"/>
          <w:szCs w:val="22"/>
        </w:rPr>
        <w:t>професор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6D1057" w:rsidRDefault="006D1057" w:rsidP="006D105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Валентин ДИВЕНЬ</w:t>
      </w:r>
      <w:proofErr w:type="gramStart"/>
      <w:r>
        <w:rPr>
          <w:i/>
          <w:iCs/>
          <w:sz w:val="14"/>
          <w:szCs w:val="14"/>
        </w:rPr>
        <w:t>1</w:t>
      </w:r>
      <w:proofErr w:type="gramEnd"/>
      <w:r>
        <w:rPr>
          <w:i/>
          <w:iCs/>
          <w:sz w:val="22"/>
          <w:szCs w:val="22"/>
        </w:rPr>
        <w:t xml:space="preserve">, канд. </w:t>
      </w:r>
      <w:proofErr w:type="spellStart"/>
      <w:r>
        <w:rPr>
          <w:i/>
          <w:iCs/>
          <w:sz w:val="22"/>
          <w:szCs w:val="22"/>
        </w:rPr>
        <w:t>іст</w:t>
      </w:r>
      <w:proofErr w:type="spellEnd"/>
      <w:r>
        <w:rPr>
          <w:i/>
          <w:iCs/>
          <w:sz w:val="22"/>
          <w:szCs w:val="22"/>
        </w:rPr>
        <w:t xml:space="preserve">. наук, доцент </w:t>
      </w:r>
    </w:p>
    <w:p w:rsidR="006D1057" w:rsidRDefault="006D1057" w:rsidP="006D1057">
      <w:pPr>
        <w:pStyle w:val="Default"/>
        <w:rPr>
          <w:sz w:val="22"/>
          <w:szCs w:val="22"/>
        </w:rPr>
      </w:pPr>
      <w:r>
        <w:rPr>
          <w:i/>
          <w:iCs/>
          <w:sz w:val="14"/>
          <w:szCs w:val="14"/>
        </w:rPr>
        <w:t>1</w:t>
      </w:r>
      <w:r>
        <w:rPr>
          <w:i/>
          <w:iCs/>
          <w:sz w:val="22"/>
          <w:szCs w:val="22"/>
        </w:rPr>
        <w:t xml:space="preserve">Черкаський </w:t>
      </w:r>
      <w:proofErr w:type="spellStart"/>
      <w:r>
        <w:rPr>
          <w:i/>
          <w:iCs/>
          <w:sz w:val="22"/>
          <w:szCs w:val="22"/>
        </w:rPr>
        <w:t>інститут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пожежної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безпеки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імені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Героїв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Чорнобиля</w:t>
      </w:r>
      <w:proofErr w:type="spellEnd"/>
      <w:r>
        <w:rPr>
          <w:i/>
          <w:iCs/>
          <w:sz w:val="22"/>
          <w:szCs w:val="22"/>
        </w:rPr>
        <w:t xml:space="preserve"> НУЦЗ </w:t>
      </w:r>
      <w:proofErr w:type="spellStart"/>
      <w:r>
        <w:rPr>
          <w:i/>
          <w:iCs/>
          <w:sz w:val="22"/>
          <w:szCs w:val="22"/>
        </w:rPr>
        <w:t>України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6D1057" w:rsidRDefault="006D1057" w:rsidP="006D1057">
      <w:pPr>
        <w:pStyle w:val="Default"/>
        <w:rPr>
          <w:sz w:val="22"/>
          <w:szCs w:val="22"/>
        </w:rPr>
      </w:pPr>
      <w:r>
        <w:rPr>
          <w:i/>
          <w:iCs/>
          <w:sz w:val="14"/>
          <w:szCs w:val="14"/>
        </w:rPr>
        <w:t>2</w:t>
      </w:r>
      <w:r>
        <w:rPr>
          <w:i/>
          <w:iCs/>
          <w:sz w:val="22"/>
          <w:szCs w:val="22"/>
        </w:rPr>
        <w:t xml:space="preserve">Національний </w:t>
      </w:r>
      <w:proofErr w:type="spellStart"/>
      <w:r>
        <w:rPr>
          <w:i/>
          <w:iCs/>
          <w:sz w:val="22"/>
          <w:szCs w:val="22"/>
        </w:rPr>
        <w:t>університет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цивільного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захисту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України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6D1057" w:rsidRDefault="006D1057" w:rsidP="006D105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Функціональна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діяльність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особового</w:t>
      </w:r>
      <w:proofErr w:type="spellEnd"/>
      <w:r>
        <w:rPr>
          <w:sz w:val="22"/>
          <w:szCs w:val="22"/>
        </w:rPr>
        <w:t xml:space="preserve"> складу пожежно-</w:t>
      </w:r>
      <w:proofErr w:type="spellStart"/>
      <w:r>
        <w:rPr>
          <w:sz w:val="22"/>
          <w:szCs w:val="22"/>
        </w:rPr>
        <w:t>рятувальних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ідрозділів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знаходиться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прямій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залежності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рівня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підготовки</w:t>
      </w:r>
      <w:proofErr w:type="spellEnd"/>
      <w:r>
        <w:rPr>
          <w:sz w:val="22"/>
          <w:szCs w:val="22"/>
        </w:rPr>
        <w:t xml:space="preserve">, основою </w:t>
      </w:r>
      <w:proofErr w:type="spellStart"/>
      <w:r>
        <w:rPr>
          <w:sz w:val="22"/>
          <w:szCs w:val="22"/>
        </w:rPr>
        <w:t>якої</w:t>
      </w:r>
      <w:proofErr w:type="spellEnd"/>
      <w:r>
        <w:rPr>
          <w:sz w:val="22"/>
          <w:szCs w:val="22"/>
        </w:rPr>
        <w:t xml:space="preserve"> є </w:t>
      </w:r>
      <w:proofErr w:type="spellStart"/>
      <w:r>
        <w:rPr>
          <w:sz w:val="22"/>
          <w:szCs w:val="22"/>
        </w:rPr>
        <w:t>відпрацювання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виконання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прикладних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практичних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вправ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підготовки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особового</w:t>
      </w:r>
      <w:proofErr w:type="spellEnd"/>
      <w:r>
        <w:rPr>
          <w:sz w:val="22"/>
          <w:szCs w:val="22"/>
        </w:rPr>
        <w:t xml:space="preserve"> складу </w:t>
      </w:r>
      <w:proofErr w:type="spellStart"/>
      <w:r>
        <w:rPr>
          <w:sz w:val="22"/>
          <w:szCs w:val="22"/>
        </w:rPr>
        <w:t>аналізується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підставі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абсолютних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кількісних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показників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витрат</w:t>
      </w:r>
      <w:proofErr w:type="spellEnd"/>
      <w:r>
        <w:rPr>
          <w:sz w:val="22"/>
          <w:szCs w:val="22"/>
        </w:rPr>
        <w:t xml:space="preserve"> часу на </w:t>
      </w:r>
      <w:proofErr w:type="spellStart"/>
      <w:r>
        <w:rPr>
          <w:sz w:val="22"/>
          <w:szCs w:val="22"/>
        </w:rPr>
        <w:t>проведення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функціональних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операцій</w:t>
      </w:r>
      <w:proofErr w:type="spellEnd"/>
      <w:r>
        <w:rPr>
          <w:sz w:val="22"/>
          <w:szCs w:val="22"/>
        </w:rPr>
        <w:t xml:space="preserve"> для </w:t>
      </w:r>
      <w:proofErr w:type="spellStart"/>
      <w:r>
        <w:rPr>
          <w:sz w:val="22"/>
          <w:szCs w:val="22"/>
        </w:rPr>
        <w:t>входження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процес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гасіння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пожеж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залежить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безпосередньо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якості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вміння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виконання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різних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етапів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пожежогасіння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Згідно</w:t>
      </w:r>
      <w:proofErr w:type="spellEnd"/>
      <w:r>
        <w:rPr>
          <w:sz w:val="22"/>
          <w:szCs w:val="22"/>
        </w:rPr>
        <w:t xml:space="preserve"> [1] за основу взято </w:t>
      </w:r>
      <w:proofErr w:type="spellStart"/>
      <w:r>
        <w:rPr>
          <w:sz w:val="22"/>
          <w:szCs w:val="22"/>
        </w:rPr>
        <w:t>кількісні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показники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фізичної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ідготовки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технологічно-функціональних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витрат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виконання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нормативів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навчальних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вправ</w:t>
      </w:r>
      <w:proofErr w:type="spellEnd"/>
      <w:r>
        <w:rPr>
          <w:sz w:val="22"/>
          <w:szCs w:val="22"/>
        </w:rPr>
        <w:t xml:space="preserve"> для </w:t>
      </w:r>
      <w:proofErr w:type="spellStart"/>
      <w:r>
        <w:rPr>
          <w:sz w:val="22"/>
          <w:szCs w:val="22"/>
        </w:rPr>
        <w:t>підготовки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особового</w:t>
      </w:r>
      <w:proofErr w:type="spellEnd"/>
      <w:r>
        <w:rPr>
          <w:sz w:val="22"/>
          <w:szCs w:val="22"/>
        </w:rPr>
        <w:t xml:space="preserve"> складу пожежно-</w:t>
      </w:r>
      <w:proofErr w:type="spellStart"/>
      <w:r>
        <w:rPr>
          <w:sz w:val="22"/>
          <w:szCs w:val="22"/>
        </w:rPr>
        <w:t>рятувальних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підрозділів</w:t>
      </w:r>
      <w:proofErr w:type="spellEnd"/>
      <w:r>
        <w:rPr>
          <w:sz w:val="22"/>
          <w:szCs w:val="22"/>
        </w:rPr>
        <w:t xml:space="preserve">. </w:t>
      </w:r>
    </w:p>
    <w:p w:rsidR="006D1057" w:rsidRDefault="006D1057" w:rsidP="006D105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 xml:space="preserve"> метою </w:t>
      </w:r>
      <w:proofErr w:type="spellStart"/>
      <w:r>
        <w:rPr>
          <w:sz w:val="22"/>
          <w:szCs w:val="22"/>
        </w:rPr>
        <w:t>аналітичного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порівняння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різних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технологічно-функціональних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підрозділів</w:t>
      </w:r>
      <w:proofErr w:type="spellEnd"/>
      <w:r>
        <w:rPr>
          <w:sz w:val="22"/>
          <w:szCs w:val="22"/>
        </w:rPr>
        <w:t xml:space="preserve"> оперативно-</w:t>
      </w:r>
      <w:proofErr w:type="spellStart"/>
      <w:r>
        <w:rPr>
          <w:sz w:val="22"/>
          <w:szCs w:val="22"/>
        </w:rPr>
        <w:t>рятувальної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постає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питання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розробки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нормативів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виконання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прикладних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професійно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орієнтованих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різноманітними</w:t>
      </w:r>
      <w:proofErr w:type="spellEnd"/>
      <w:r>
        <w:rPr>
          <w:sz w:val="22"/>
          <w:szCs w:val="22"/>
        </w:rPr>
        <w:t xml:space="preserve"> тактико-</w:t>
      </w:r>
      <w:proofErr w:type="spellStart"/>
      <w:r>
        <w:rPr>
          <w:sz w:val="22"/>
          <w:szCs w:val="22"/>
        </w:rPr>
        <w:t>технічними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напрямками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вправ</w:t>
      </w:r>
      <w:proofErr w:type="spellEnd"/>
      <w:r>
        <w:rPr>
          <w:sz w:val="22"/>
          <w:szCs w:val="22"/>
        </w:rPr>
        <w:t xml:space="preserve"> для </w:t>
      </w:r>
      <w:proofErr w:type="spellStart"/>
      <w:r>
        <w:rPr>
          <w:sz w:val="22"/>
          <w:szCs w:val="22"/>
        </w:rPr>
        <w:t>підготовки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особового</w:t>
      </w:r>
      <w:proofErr w:type="spellEnd"/>
      <w:r>
        <w:rPr>
          <w:sz w:val="22"/>
          <w:szCs w:val="22"/>
        </w:rPr>
        <w:t xml:space="preserve"> складу пожежно-</w:t>
      </w:r>
      <w:proofErr w:type="spellStart"/>
      <w:r>
        <w:rPr>
          <w:sz w:val="22"/>
          <w:szCs w:val="22"/>
        </w:rPr>
        <w:t>рятувальних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підрозділів</w:t>
      </w:r>
      <w:proofErr w:type="spellEnd"/>
      <w:r>
        <w:rPr>
          <w:sz w:val="22"/>
          <w:szCs w:val="22"/>
        </w:rPr>
        <w:t xml:space="preserve">, методики </w:t>
      </w:r>
      <w:proofErr w:type="spellStart"/>
      <w:r>
        <w:rPr>
          <w:sz w:val="22"/>
          <w:szCs w:val="22"/>
        </w:rPr>
        <w:t>визначення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ефективності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рівня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підготовки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особового</w:t>
      </w:r>
      <w:proofErr w:type="spellEnd"/>
      <w:r>
        <w:rPr>
          <w:sz w:val="22"/>
          <w:szCs w:val="22"/>
        </w:rPr>
        <w:t xml:space="preserve"> складу. </w:t>
      </w:r>
      <w:proofErr w:type="spellStart"/>
      <w:r>
        <w:rPr>
          <w:sz w:val="22"/>
          <w:szCs w:val="22"/>
        </w:rPr>
        <w:t>Такий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ідхід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подальшому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можливості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порівнювати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різні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технологічно-функціональні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дії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удосконалювати</w:t>
      </w:r>
      <w:proofErr w:type="spellEnd"/>
      <w:r>
        <w:rPr>
          <w:sz w:val="22"/>
          <w:szCs w:val="22"/>
        </w:rPr>
        <w:t xml:space="preserve"> систему </w:t>
      </w:r>
      <w:proofErr w:type="spellStart"/>
      <w:r>
        <w:rPr>
          <w:sz w:val="22"/>
          <w:szCs w:val="22"/>
        </w:rPr>
        <w:t>аналізу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управління</w:t>
      </w:r>
      <w:proofErr w:type="spellEnd"/>
      <w:r>
        <w:rPr>
          <w:sz w:val="22"/>
          <w:szCs w:val="22"/>
        </w:rPr>
        <w:t xml:space="preserve"> та контролю за </w:t>
      </w:r>
      <w:proofErr w:type="spellStart"/>
      <w:r>
        <w:rPr>
          <w:sz w:val="22"/>
          <w:szCs w:val="22"/>
        </w:rPr>
        <w:t>їхніми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технологічно-функціональними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можливостями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також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визначити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рівень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підготовки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особового</w:t>
      </w:r>
      <w:proofErr w:type="spellEnd"/>
      <w:r>
        <w:rPr>
          <w:sz w:val="22"/>
          <w:szCs w:val="22"/>
        </w:rPr>
        <w:t xml:space="preserve"> складу, </w:t>
      </w:r>
      <w:proofErr w:type="spellStart"/>
      <w:r>
        <w:rPr>
          <w:sz w:val="22"/>
          <w:szCs w:val="22"/>
        </w:rPr>
        <w:t>виходячи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вимог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виконання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нормативів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дій</w:t>
      </w:r>
      <w:proofErr w:type="spellEnd"/>
      <w:r>
        <w:rPr>
          <w:sz w:val="22"/>
          <w:szCs w:val="22"/>
        </w:rPr>
        <w:t xml:space="preserve"> за сигналом «</w:t>
      </w:r>
      <w:proofErr w:type="spellStart"/>
      <w:r>
        <w:rPr>
          <w:sz w:val="22"/>
          <w:szCs w:val="22"/>
        </w:rPr>
        <w:t>Тривога</w:t>
      </w:r>
      <w:proofErr w:type="spellEnd"/>
      <w:r>
        <w:rPr>
          <w:sz w:val="22"/>
          <w:szCs w:val="22"/>
        </w:rPr>
        <w:t xml:space="preserve">», </w:t>
      </w:r>
      <w:proofErr w:type="spellStart"/>
      <w:r>
        <w:rPr>
          <w:sz w:val="22"/>
          <w:szCs w:val="22"/>
        </w:rPr>
        <w:t>вправ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захисним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одягом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спорядженням</w:t>
      </w:r>
      <w:proofErr w:type="spellEnd"/>
      <w:r>
        <w:rPr>
          <w:sz w:val="22"/>
          <w:szCs w:val="22"/>
        </w:rPr>
        <w:t xml:space="preserve">, з </w:t>
      </w:r>
      <w:proofErr w:type="spellStart"/>
      <w:r>
        <w:rPr>
          <w:sz w:val="22"/>
          <w:szCs w:val="22"/>
        </w:rPr>
        <w:t>рятувальною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мотузкою</w:t>
      </w:r>
      <w:proofErr w:type="spellEnd"/>
      <w:r>
        <w:rPr>
          <w:sz w:val="22"/>
          <w:szCs w:val="22"/>
        </w:rPr>
        <w:t xml:space="preserve">, з </w:t>
      </w:r>
      <w:proofErr w:type="spellStart"/>
      <w:r>
        <w:rPr>
          <w:sz w:val="22"/>
          <w:szCs w:val="22"/>
        </w:rPr>
        <w:t>пожежними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драбинами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вправи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виконання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XV </w:t>
      </w:r>
      <w:proofErr w:type="spellStart"/>
      <w:r>
        <w:rPr>
          <w:i/>
          <w:iCs/>
          <w:sz w:val="22"/>
          <w:szCs w:val="22"/>
        </w:rPr>
        <w:t>Міжнародна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науково</w:t>
      </w:r>
      <w:proofErr w:type="spellEnd"/>
      <w:r>
        <w:rPr>
          <w:i/>
          <w:iCs/>
          <w:sz w:val="22"/>
          <w:szCs w:val="22"/>
        </w:rPr>
        <w:t xml:space="preserve">-практична </w:t>
      </w:r>
      <w:proofErr w:type="spellStart"/>
      <w:r>
        <w:rPr>
          <w:i/>
          <w:iCs/>
          <w:sz w:val="22"/>
          <w:szCs w:val="22"/>
        </w:rPr>
        <w:t>конференція</w:t>
      </w:r>
      <w:proofErr w:type="spellEnd"/>
      <w:r>
        <w:rPr>
          <w:i/>
          <w:iCs/>
          <w:sz w:val="22"/>
          <w:szCs w:val="22"/>
        </w:rPr>
        <w:t xml:space="preserve"> «</w:t>
      </w:r>
      <w:proofErr w:type="spellStart"/>
      <w:r>
        <w:rPr>
          <w:i/>
          <w:iCs/>
          <w:sz w:val="22"/>
          <w:szCs w:val="22"/>
        </w:rPr>
        <w:t>Теорія</w:t>
      </w:r>
      <w:proofErr w:type="spellEnd"/>
      <w:r>
        <w:rPr>
          <w:i/>
          <w:iCs/>
          <w:sz w:val="22"/>
          <w:szCs w:val="22"/>
        </w:rPr>
        <w:t xml:space="preserve"> і практика </w:t>
      </w:r>
      <w:proofErr w:type="spellStart"/>
      <w:r>
        <w:rPr>
          <w:i/>
          <w:iCs/>
          <w:sz w:val="22"/>
          <w:szCs w:val="22"/>
        </w:rPr>
        <w:t>гасіння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пожеж</w:t>
      </w:r>
      <w:proofErr w:type="spellEnd"/>
      <w:r>
        <w:rPr>
          <w:i/>
          <w:iCs/>
          <w:sz w:val="22"/>
          <w:szCs w:val="22"/>
        </w:rPr>
        <w:t xml:space="preserve"> та </w:t>
      </w:r>
      <w:proofErr w:type="spellStart"/>
      <w:r>
        <w:rPr>
          <w:i/>
          <w:iCs/>
          <w:sz w:val="22"/>
          <w:szCs w:val="22"/>
        </w:rPr>
        <w:t>ліквідації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надзвичайних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ситуацій</w:t>
      </w:r>
      <w:proofErr w:type="spellEnd"/>
      <w:r>
        <w:rPr>
          <w:i/>
          <w:iCs/>
          <w:sz w:val="22"/>
          <w:szCs w:val="22"/>
        </w:rPr>
        <w:t xml:space="preserve">» </w:t>
      </w:r>
    </w:p>
    <w:p w:rsidR="006D1057" w:rsidRDefault="006D1057" w:rsidP="006D105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~ 19 ~ </w:t>
      </w:r>
    </w:p>
    <w:p w:rsidR="006D1057" w:rsidRDefault="006D1057" w:rsidP="006D1057">
      <w:pPr>
        <w:pStyle w:val="Default"/>
        <w:rPr>
          <w:rFonts w:cstheme="minorBidi"/>
          <w:color w:val="auto"/>
        </w:rPr>
      </w:pPr>
    </w:p>
    <w:p w:rsidR="006D1057" w:rsidRDefault="006D1057" w:rsidP="006D1057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оперативного </w:t>
      </w:r>
      <w:proofErr w:type="spellStart"/>
      <w:r>
        <w:rPr>
          <w:color w:val="auto"/>
          <w:sz w:val="22"/>
          <w:szCs w:val="22"/>
        </w:rPr>
        <w:t>розгортання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відділень</w:t>
      </w:r>
      <w:proofErr w:type="spellEnd"/>
      <w:r>
        <w:rPr>
          <w:color w:val="auto"/>
          <w:sz w:val="22"/>
          <w:szCs w:val="22"/>
        </w:rPr>
        <w:t xml:space="preserve"> на </w:t>
      </w:r>
      <w:proofErr w:type="spellStart"/>
      <w:r>
        <w:rPr>
          <w:color w:val="auto"/>
          <w:sz w:val="22"/>
          <w:szCs w:val="22"/>
        </w:rPr>
        <w:t>протипожежній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техн</w:t>
      </w:r>
      <w:proofErr w:type="gramEnd"/>
      <w:r>
        <w:rPr>
          <w:color w:val="auto"/>
          <w:sz w:val="22"/>
          <w:szCs w:val="22"/>
        </w:rPr>
        <w:t>іці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різного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призначення</w:t>
      </w:r>
      <w:proofErr w:type="spellEnd"/>
      <w:r>
        <w:rPr>
          <w:color w:val="auto"/>
          <w:sz w:val="22"/>
          <w:szCs w:val="22"/>
        </w:rPr>
        <w:t xml:space="preserve">, оперативного </w:t>
      </w:r>
      <w:proofErr w:type="spellStart"/>
      <w:r>
        <w:rPr>
          <w:color w:val="auto"/>
          <w:sz w:val="22"/>
          <w:szCs w:val="22"/>
        </w:rPr>
        <w:t>розгортання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відділень</w:t>
      </w:r>
      <w:proofErr w:type="spellEnd"/>
      <w:r>
        <w:rPr>
          <w:color w:val="auto"/>
          <w:sz w:val="22"/>
          <w:szCs w:val="22"/>
        </w:rPr>
        <w:t xml:space="preserve"> без </w:t>
      </w:r>
      <w:proofErr w:type="spellStart"/>
      <w:r>
        <w:rPr>
          <w:color w:val="auto"/>
          <w:sz w:val="22"/>
          <w:szCs w:val="22"/>
        </w:rPr>
        <w:t>встановлення</w:t>
      </w:r>
      <w:proofErr w:type="spellEnd"/>
      <w:r>
        <w:rPr>
          <w:color w:val="auto"/>
          <w:sz w:val="22"/>
          <w:szCs w:val="22"/>
        </w:rPr>
        <w:t xml:space="preserve"> та </w:t>
      </w:r>
      <w:proofErr w:type="spellStart"/>
      <w:r>
        <w:rPr>
          <w:color w:val="auto"/>
          <w:sz w:val="22"/>
          <w:szCs w:val="22"/>
        </w:rPr>
        <w:t>зі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встановленням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пожежного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автомобіля</w:t>
      </w:r>
      <w:proofErr w:type="spellEnd"/>
      <w:r>
        <w:rPr>
          <w:color w:val="auto"/>
          <w:sz w:val="22"/>
          <w:szCs w:val="22"/>
        </w:rPr>
        <w:t xml:space="preserve"> на </w:t>
      </w:r>
      <w:proofErr w:type="spellStart"/>
      <w:r>
        <w:rPr>
          <w:color w:val="auto"/>
          <w:sz w:val="22"/>
          <w:szCs w:val="22"/>
        </w:rPr>
        <w:t>вододжерело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тощо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6D1057" w:rsidRDefault="006D1057" w:rsidP="006D1057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Розробка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відповідної</w:t>
      </w:r>
      <w:proofErr w:type="spellEnd"/>
      <w:r>
        <w:rPr>
          <w:color w:val="auto"/>
          <w:sz w:val="22"/>
          <w:szCs w:val="22"/>
        </w:rPr>
        <w:t xml:space="preserve"> методики </w:t>
      </w:r>
      <w:proofErr w:type="spellStart"/>
      <w:r>
        <w:rPr>
          <w:color w:val="auto"/>
          <w:sz w:val="22"/>
          <w:szCs w:val="22"/>
        </w:rPr>
        <w:t>матиме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якісний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вплив</w:t>
      </w:r>
      <w:proofErr w:type="spellEnd"/>
      <w:r>
        <w:rPr>
          <w:color w:val="auto"/>
          <w:sz w:val="22"/>
          <w:szCs w:val="22"/>
        </w:rPr>
        <w:t xml:space="preserve"> на </w:t>
      </w:r>
      <w:proofErr w:type="spellStart"/>
      <w:r>
        <w:rPr>
          <w:color w:val="auto"/>
          <w:sz w:val="22"/>
          <w:szCs w:val="22"/>
        </w:rPr>
        <w:t>достовірність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аналізу</w:t>
      </w:r>
      <w:proofErr w:type="spellEnd"/>
      <w:r>
        <w:rPr>
          <w:color w:val="auto"/>
          <w:sz w:val="22"/>
          <w:szCs w:val="22"/>
        </w:rPr>
        <w:t xml:space="preserve">, контролю та </w:t>
      </w:r>
      <w:proofErr w:type="spellStart"/>
      <w:r>
        <w:rPr>
          <w:color w:val="auto"/>
          <w:sz w:val="22"/>
          <w:szCs w:val="22"/>
        </w:rPr>
        <w:t>управління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системі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пожежної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безпеки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6D1057" w:rsidRDefault="006D1057" w:rsidP="006D105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Але </w:t>
      </w:r>
      <w:proofErr w:type="spellStart"/>
      <w:proofErr w:type="gramStart"/>
      <w:r>
        <w:rPr>
          <w:color w:val="auto"/>
          <w:sz w:val="22"/>
          <w:szCs w:val="22"/>
        </w:rPr>
        <w:t>досл</w:t>
      </w:r>
      <w:proofErr w:type="gramEnd"/>
      <w:r>
        <w:rPr>
          <w:color w:val="auto"/>
          <w:sz w:val="22"/>
          <w:szCs w:val="22"/>
        </w:rPr>
        <w:t>ідження</w:t>
      </w:r>
      <w:proofErr w:type="spellEnd"/>
      <w:r>
        <w:rPr>
          <w:color w:val="auto"/>
          <w:sz w:val="22"/>
          <w:szCs w:val="22"/>
        </w:rPr>
        <w:t xml:space="preserve"> стану з </w:t>
      </w:r>
      <w:proofErr w:type="spellStart"/>
      <w:r>
        <w:rPr>
          <w:color w:val="auto"/>
          <w:sz w:val="22"/>
          <w:szCs w:val="22"/>
        </w:rPr>
        <w:t>пожежами</w:t>
      </w:r>
      <w:proofErr w:type="spellEnd"/>
      <w:r>
        <w:rPr>
          <w:color w:val="auto"/>
          <w:sz w:val="22"/>
          <w:szCs w:val="22"/>
        </w:rPr>
        <w:t xml:space="preserve"> та </w:t>
      </w:r>
      <w:proofErr w:type="spellStart"/>
      <w:r>
        <w:rPr>
          <w:color w:val="auto"/>
          <w:sz w:val="22"/>
          <w:szCs w:val="22"/>
        </w:rPr>
        <w:t>їх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наслідками</w:t>
      </w:r>
      <w:proofErr w:type="spellEnd"/>
      <w:r>
        <w:rPr>
          <w:color w:val="auto"/>
          <w:sz w:val="22"/>
          <w:szCs w:val="22"/>
        </w:rPr>
        <w:t xml:space="preserve"> в </w:t>
      </w:r>
      <w:proofErr w:type="spellStart"/>
      <w:r>
        <w:rPr>
          <w:color w:val="auto"/>
          <w:sz w:val="22"/>
          <w:szCs w:val="22"/>
        </w:rPr>
        <w:t>Україні</w:t>
      </w:r>
      <w:proofErr w:type="spellEnd"/>
      <w:r>
        <w:rPr>
          <w:color w:val="auto"/>
          <w:sz w:val="22"/>
          <w:szCs w:val="22"/>
        </w:rPr>
        <w:t xml:space="preserve"> 2023 року, </w:t>
      </w:r>
      <w:proofErr w:type="spellStart"/>
      <w:r>
        <w:rPr>
          <w:color w:val="auto"/>
          <w:sz w:val="22"/>
          <w:szCs w:val="22"/>
        </w:rPr>
        <w:t>враховуючи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ведення</w:t>
      </w:r>
      <w:proofErr w:type="spellEnd"/>
      <w:r>
        <w:rPr>
          <w:color w:val="auto"/>
          <w:sz w:val="22"/>
          <w:szCs w:val="22"/>
        </w:rPr>
        <w:t xml:space="preserve"> на </w:t>
      </w:r>
      <w:proofErr w:type="spellStart"/>
      <w:r>
        <w:rPr>
          <w:color w:val="auto"/>
          <w:sz w:val="22"/>
          <w:szCs w:val="22"/>
        </w:rPr>
        <w:t>території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держави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бойових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дій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спричинених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російською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військовою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агресією</w:t>
      </w:r>
      <w:proofErr w:type="spellEnd"/>
      <w:r>
        <w:rPr>
          <w:color w:val="auto"/>
          <w:sz w:val="22"/>
          <w:szCs w:val="22"/>
        </w:rPr>
        <w:t xml:space="preserve">, не </w:t>
      </w:r>
      <w:proofErr w:type="spellStart"/>
      <w:r>
        <w:rPr>
          <w:color w:val="auto"/>
          <w:sz w:val="22"/>
          <w:szCs w:val="22"/>
        </w:rPr>
        <w:t>дозволяє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повною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мірою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встановити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закономірності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виявити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залежності</w:t>
      </w:r>
      <w:proofErr w:type="spellEnd"/>
      <w:r>
        <w:rPr>
          <w:color w:val="auto"/>
          <w:sz w:val="22"/>
          <w:szCs w:val="22"/>
        </w:rPr>
        <w:t xml:space="preserve"> та </w:t>
      </w:r>
      <w:proofErr w:type="spellStart"/>
      <w:r>
        <w:rPr>
          <w:color w:val="auto"/>
          <w:sz w:val="22"/>
          <w:szCs w:val="22"/>
        </w:rPr>
        <w:t>визначити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тенденції</w:t>
      </w:r>
      <w:proofErr w:type="spellEnd"/>
      <w:r>
        <w:rPr>
          <w:color w:val="auto"/>
          <w:sz w:val="22"/>
          <w:szCs w:val="22"/>
        </w:rPr>
        <w:t xml:space="preserve"> за </w:t>
      </w:r>
      <w:proofErr w:type="spellStart"/>
      <w:r>
        <w:rPr>
          <w:color w:val="auto"/>
          <w:sz w:val="22"/>
          <w:szCs w:val="22"/>
        </w:rPr>
        <w:t>основними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показниками</w:t>
      </w:r>
      <w:proofErr w:type="spellEnd"/>
      <w:r>
        <w:rPr>
          <w:color w:val="auto"/>
          <w:sz w:val="22"/>
          <w:szCs w:val="22"/>
        </w:rPr>
        <w:t xml:space="preserve"> статистики </w:t>
      </w:r>
      <w:proofErr w:type="spellStart"/>
      <w:r>
        <w:rPr>
          <w:color w:val="auto"/>
          <w:sz w:val="22"/>
          <w:szCs w:val="22"/>
        </w:rPr>
        <w:t>пожеж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апробованими</w:t>
      </w:r>
      <w:proofErr w:type="spellEnd"/>
      <w:r>
        <w:rPr>
          <w:color w:val="auto"/>
          <w:sz w:val="22"/>
          <w:szCs w:val="22"/>
        </w:rPr>
        <w:t xml:space="preserve"> методами </w:t>
      </w:r>
      <w:proofErr w:type="spellStart"/>
      <w:r>
        <w:rPr>
          <w:color w:val="auto"/>
          <w:sz w:val="22"/>
          <w:szCs w:val="22"/>
        </w:rPr>
        <w:t>математичної</w:t>
      </w:r>
      <w:proofErr w:type="spellEnd"/>
      <w:r>
        <w:rPr>
          <w:color w:val="auto"/>
          <w:sz w:val="22"/>
          <w:szCs w:val="22"/>
        </w:rPr>
        <w:t xml:space="preserve"> статистики, </w:t>
      </w:r>
      <w:proofErr w:type="spellStart"/>
      <w:r>
        <w:rPr>
          <w:color w:val="auto"/>
          <w:sz w:val="22"/>
          <w:szCs w:val="22"/>
        </w:rPr>
        <w:t>що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обумовлює</w:t>
      </w:r>
      <w:proofErr w:type="spellEnd"/>
      <w:r>
        <w:rPr>
          <w:color w:val="auto"/>
          <w:sz w:val="22"/>
          <w:szCs w:val="22"/>
        </w:rPr>
        <w:t xml:space="preserve"> подальше </w:t>
      </w:r>
      <w:proofErr w:type="spellStart"/>
      <w:r>
        <w:rPr>
          <w:color w:val="auto"/>
          <w:sz w:val="22"/>
          <w:szCs w:val="22"/>
        </w:rPr>
        <w:t>застосування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методів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кореляційно-регресійного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аналізу</w:t>
      </w:r>
      <w:proofErr w:type="spellEnd"/>
      <w:r>
        <w:rPr>
          <w:color w:val="auto"/>
          <w:sz w:val="22"/>
          <w:szCs w:val="22"/>
        </w:rPr>
        <w:t xml:space="preserve"> та </w:t>
      </w:r>
      <w:proofErr w:type="spellStart"/>
      <w:r>
        <w:rPr>
          <w:color w:val="auto"/>
          <w:sz w:val="22"/>
          <w:szCs w:val="22"/>
        </w:rPr>
        <w:t>непараметричних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методів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досл</w:t>
      </w:r>
      <w:proofErr w:type="gramEnd"/>
      <w:r>
        <w:rPr>
          <w:color w:val="auto"/>
          <w:sz w:val="22"/>
          <w:szCs w:val="22"/>
        </w:rPr>
        <w:t>ідження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взаємозв’язків</w:t>
      </w:r>
      <w:proofErr w:type="spellEnd"/>
      <w:r>
        <w:rPr>
          <w:color w:val="auto"/>
          <w:sz w:val="22"/>
          <w:szCs w:val="22"/>
        </w:rPr>
        <w:t xml:space="preserve"> [2]. Тому, на думку </w:t>
      </w:r>
      <w:proofErr w:type="spellStart"/>
      <w:r>
        <w:rPr>
          <w:color w:val="auto"/>
          <w:sz w:val="22"/>
          <w:szCs w:val="22"/>
        </w:rPr>
        <w:t>авторів</w:t>
      </w:r>
      <w:proofErr w:type="spellEnd"/>
      <w:r>
        <w:rPr>
          <w:color w:val="auto"/>
          <w:sz w:val="22"/>
          <w:szCs w:val="22"/>
        </w:rPr>
        <w:t xml:space="preserve">, у </w:t>
      </w:r>
      <w:proofErr w:type="spellStart"/>
      <w:r>
        <w:rPr>
          <w:color w:val="auto"/>
          <w:sz w:val="22"/>
          <w:szCs w:val="22"/>
        </w:rPr>
        <w:t>перспективі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постане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необхідність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розробки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додаткових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нормативів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виконання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прикладних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навчальних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вправ</w:t>
      </w:r>
      <w:proofErr w:type="spellEnd"/>
      <w:r>
        <w:rPr>
          <w:color w:val="auto"/>
          <w:sz w:val="22"/>
          <w:szCs w:val="22"/>
        </w:rPr>
        <w:t xml:space="preserve"> з </w:t>
      </w:r>
      <w:proofErr w:type="spellStart"/>
      <w:r>
        <w:rPr>
          <w:color w:val="auto"/>
          <w:sz w:val="22"/>
          <w:szCs w:val="22"/>
        </w:rPr>
        <w:t>підготовки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осіб</w:t>
      </w:r>
      <w:proofErr w:type="spellEnd"/>
      <w:r>
        <w:rPr>
          <w:color w:val="auto"/>
          <w:sz w:val="22"/>
          <w:szCs w:val="22"/>
        </w:rPr>
        <w:t xml:space="preserve"> рядового та </w:t>
      </w:r>
      <w:proofErr w:type="spellStart"/>
      <w:r>
        <w:rPr>
          <w:color w:val="auto"/>
          <w:sz w:val="22"/>
          <w:szCs w:val="22"/>
        </w:rPr>
        <w:t>начальницького</w:t>
      </w:r>
      <w:proofErr w:type="spellEnd"/>
      <w:r>
        <w:rPr>
          <w:color w:val="auto"/>
          <w:sz w:val="22"/>
          <w:szCs w:val="22"/>
        </w:rPr>
        <w:t xml:space="preserve"> складу </w:t>
      </w:r>
      <w:proofErr w:type="spellStart"/>
      <w:r>
        <w:rPr>
          <w:color w:val="auto"/>
          <w:sz w:val="22"/>
          <w:szCs w:val="22"/>
        </w:rPr>
        <w:t>підрозділів</w:t>
      </w:r>
      <w:proofErr w:type="spellEnd"/>
      <w:r>
        <w:rPr>
          <w:color w:val="auto"/>
          <w:sz w:val="22"/>
          <w:szCs w:val="22"/>
        </w:rPr>
        <w:t xml:space="preserve"> ОРС ЦЗ з </w:t>
      </w:r>
      <w:proofErr w:type="spellStart"/>
      <w:r>
        <w:rPr>
          <w:color w:val="auto"/>
          <w:sz w:val="22"/>
          <w:szCs w:val="22"/>
        </w:rPr>
        <w:t>урахування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небезпеки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обстрілів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умовах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ведення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бойових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дій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6D1057" w:rsidRDefault="006D1057" w:rsidP="006D105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ЛІТЕРАТУРА </w:t>
      </w:r>
    </w:p>
    <w:p w:rsidR="006D1057" w:rsidRDefault="006D1057" w:rsidP="006D105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Про </w:t>
      </w:r>
      <w:proofErr w:type="spellStart"/>
      <w:r>
        <w:rPr>
          <w:color w:val="auto"/>
          <w:sz w:val="20"/>
          <w:szCs w:val="20"/>
        </w:rPr>
        <w:t>затвердження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Нормативів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виконання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навчальних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вправ</w:t>
      </w:r>
      <w:proofErr w:type="spellEnd"/>
      <w:r>
        <w:rPr>
          <w:color w:val="auto"/>
          <w:sz w:val="20"/>
          <w:szCs w:val="20"/>
        </w:rPr>
        <w:t xml:space="preserve"> з </w:t>
      </w:r>
      <w:proofErr w:type="spellStart"/>
      <w:proofErr w:type="gramStart"/>
      <w:r>
        <w:rPr>
          <w:color w:val="auto"/>
          <w:sz w:val="20"/>
          <w:szCs w:val="20"/>
        </w:rPr>
        <w:t>п</w:t>
      </w:r>
      <w:proofErr w:type="gramEnd"/>
      <w:r>
        <w:rPr>
          <w:color w:val="auto"/>
          <w:sz w:val="20"/>
          <w:szCs w:val="20"/>
        </w:rPr>
        <w:t>ідготовки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осіб</w:t>
      </w:r>
      <w:proofErr w:type="spellEnd"/>
      <w:r>
        <w:rPr>
          <w:color w:val="auto"/>
          <w:sz w:val="20"/>
          <w:szCs w:val="20"/>
        </w:rPr>
        <w:t xml:space="preserve"> рядового і </w:t>
      </w:r>
      <w:proofErr w:type="spellStart"/>
      <w:r>
        <w:rPr>
          <w:color w:val="auto"/>
          <w:sz w:val="20"/>
          <w:szCs w:val="20"/>
        </w:rPr>
        <w:t>начальницького</w:t>
      </w:r>
      <w:proofErr w:type="spellEnd"/>
      <w:r>
        <w:rPr>
          <w:color w:val="auto"/>
          <w:sz w:val="20"/>
          <w:szCs w:val="20"/>
        </w:rPr>
        <w:t xml:space="preserve"> складу </w:t>
      </w:r>
      <w:proofErr w:type="spellStart"/>
      <w:r>
        <w:rPr>
          <w:color w:val="auto"/>
          <w:sz w:val="20"/>
          <w:szCs w:val="20"/>
        </w:rPr>
        <w:t>служби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цивільного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захисту</w:t>
      </w:r>
      <w:proofErr w:type="spellEnd"/>
      <w:r>
        <w:rPr>
          <w:color w:val="auto"/>
          <w:sz w:val="20"/>
          <w:szCs w:val="20"/>
        </w:rPr>
        <w:t xml:space="preserve"> та </w:t>
      </w:r>
      <w:proofErr w:type="spellStart"/>
      <w:r>
        <w:rPr>
          <w:color w:val="auto"/>
          <w:sz w:val="20"/>
          <w:szCs w:val="20"/>
        </w:rPr>
        <w:t>працівників</w:t>
      </w:r>
      <w:proofErr w:type="spellEnd"/>
      <w:r>
        <w:rPr>
          <w:color w:val="auto"/>
          <w:sz w:val="20"/>
          <w:szCs w:val="20"/>
        </w:rPr>
        <w:t xml:space="preserve"> Оперативно-</w:t>
      </w:r>
      <w:proofErr w:type="spellStart"/>
      <w:r>
        <w:rPr>
          <w:color w:val="auto"/>
          <w:sz w:val="20"/>
          <w:szCs w:val="20"/>
        </w:rPr>
        <w:t>рятувальної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служби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цивільного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захисту</w:t>
      </w:r>
      <w:proofErr w:type="spellEnd"/>
      <w:r>
        <w:rPr>
          <w:color w:val="auto"/>
          <w:sz w:val="20"/>
          <w:szCs w:val="20"/>
        </w:rPr>
        <w:t xml:space="preserve"> ДСНС </w:t>
      </w:r>
      <w:proofErr w:type="spellStart"/>
      <w:r>
        <w:rPr>
          <w:color w:val="auto"/>
          <w:sz w:val="20"/>
          <w:szCs w:val="20"/>
        </w:rPr>
        <w:t>України</w:t>
      </w:r>
      <w:proofErr w:type="spellEnd"/>
      <w:r>
        <w:rPr>
          <w:color w:val="auto"/>
          <w:sz w:val="20"/>
          <w:szCs w:val="20"/>
        </w:rPr>
        <w:t xml:space="preserve"> до </w:t>
      </w:r>
      <w:proofErr w:type="spellStart"/>
      <w:r>
        <w:rPr>
          <w:color w:val="auto"/>
          <w:sz w:val="20"/>
          <w:szCs w:val="20"/>
        </w:rPr>
        <w:t>виконання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завдань</w:t>
      </w:r>
      <w:proofErr w:type="spellEnd"/>
      <w:r>
        <w:rPr>
          <w:color w:val="auto"/>
          <w:sz w:val="20"/>
          <w:szCs w:val="20"/>
        </w:rPr>
        <w:t xml:space="preserve"> за </w:t>
      </w:r>
      <w:proofErr w:type="spellStart"/>
      <w:r>
        <w:rPr>
          <w:color w:val="auto"/>
          <w:sz w:val="20"/>
          <w:szCs w:val="20"/>
        </w:rPr>
        <w:t>призначенням</w:t>
      </w:r>
      <w:proofErr w:type="spellEnd"/>
      <w:r>
        <w:rPr>
          <w:color w:val="auto"/>
          <w:sz w:val="20"/>
          <w:szCs w:val="20"/>
        </w:rPr>
        <w:t xml:space="preserve">. Наказ </w:t>
      </w:r>
      <w:proofErr w:type="spellStart"/>
      <w:proofErr w:type="gramStart"/>
      <w:r>
        <w:rPr>
          <w:color w:val="auto"/>
          <w:sz w:val="20"/>
          <w:szCs w:val="20"/>
        </w:rPr>
        <w:t>м</w:t>
      </w:r>
      <w:proofErr w:type="gramEnd"/>
      <w:r>
        <w:rPr>
          <w:color w:val="auto"/>
          <w:sz w:val="20"/>
          <w:szCs w:val="20"/>
        </w:rPr>
        <w:t>іністерства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внутрішніх</w:t>
      </w:r>
      <w:proofErr w:type="spellEnd"/>
      <w:r>
        <w:rPr>
          <w:color w:val="auto"/>
          <w:sz w:val="20"/>
          <w:szCs w:val="20"/>
        </w:rPr>
        <w:t xml:space="preserve"> справ </w:t>
      </w:r>
      <w:proofErr w:type="spellStart"/>
      <w:r>
        <w:rPr>
          <w:color w:val="auto"/>
          <w:sz w:val="20"/>
          <w:szCs w:val="20"/>
        </w:rPr>
        <w:t>України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від</w:t>
      </w:r>
      <w:proofErr w:type="spellEnd"/>
      <w:r>
        <w:rPr>
          <w:color w:val="auto"/>
          <w:sz w:val="20"/>
          <w:szCs w:val="20"/>
        </w:rPr>
        <w:t xml:space="preserve"> 20.11.2015 № 1470. [</w:t>
      </w:r>
      <w:proofErr w:type="spellStart"/>
      <w:r>
        <w:rPr>
          <w:color w:val="auto"/>
          <w:sz w:val="20"/>
          <w:szCs w:val="20"/>
        </w:rPr>
        <w:t>Електронний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варіант</w:t>
      </w:r>
      <w:proofErr w:type="spellEnd"/>
      <w:r>
        <w:rPr>
          <w:color w:val="auto"/>
          <w:sz w:val="20"/>
          <w:szCs w:val="20"/>
        </w:rPr>
        <w:t xml:space="preserve">] – Режим доступу https://zakon.rada.gov.ua/laws/show/z1528-15. </w:t>
      </w:r>
    </w:p>
    <w:p w:rsidR="006D1057" w:rsidRDefault="006D1057" w:rsidP="006D105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proofErr w:type="spellStart"/>
      <w:r>
        <w:rPr>
          <w:color w:val="auto"/>
          <w:sz w:val="20"/>
          <w:szCs w:val="20"/>
        </w:rPr>
        <w:t>Аналітична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довідка</w:t>
      </w:r>
      <w:proofErr w:type="spellEnd"/>
      <w:r>
        <w:rPr>
          <w:color w:val="auto"/>
          <w:sz w:val="20"/>
          <w:szCs w:val="20"/>
        </w:rPr>
        <w:t xml:space="preserve"> про </w:t>
      </w:r>
      <w:proofErr w:type="spellStart"/>
      <w:r>
        <w:rPr>
          <w:color w:val="auto"/>
          <w:sz w:val="20"/>
          <w:szCs w:val="20"/>
        </w:rPr>
        <w:t>пожежі</w:t>
      </w:r>
      <w:proofErr w:type="spellEnd"/>
      <w:r>
        <w:rPr>
          <w:color w:val="auto"/>
          <w:sz w:val="20"/>
          <w:szCs w:val="20"/>
        </w:rPr>
        <w:t xml:space="preserve"> та </w:t>
      </w:r>
      <w:proofErr w:type="spellStart"/>
      <w:r>
        <w:rPr>
          <w:color w:val="auto"/>
          <w:sz w:val="20"/>
          <w:szCs w:val="20"/>
        </w:rPr>
        <w:t>їх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наслідки</w:t>
      </w:r>
      <w:proofErr w:type="spellEnd"/>
      <w:r>
        <w:rPr>
          <w:color w:val="auto"/>
          <w:sz w:val="20"/>
          <w:szCs w:val="20"/>
        </w:rPr>
        <w:t xml:space="preserve"> в </w:t>
      </w:r>
      <w:proofErr w:type="spellStart"/>
      <w:r>
        <w:rPr>
          <w:color w:val="auto"/>
          <w:sz w:val="20"/>
          <w:szCs w:val="20"/>
        </w:rPr>
        <w:t>Україні</w:t>
      </w:r>
      <w:proofErr w:type="spellEnd"/>
      <w:r>
        <w:rPr>
          <w:color w:val="auto"/>
          <w:sz w:val="20"/>
          <w:szCs w:val="20"/>
        </w:rPr>
        <w:t xml:space="preserve"> за 12 </w:t>
      </w:r>
      <w:proofErr w:type="spellStart"/>
      <w:r>
        <w:rPr>
          <w:color w:val="auto"/>
          <w:sz w:val="20"/>
          <w:szCs w:val="20"/>
        </w:rPr>
        <w:t>місяців</w:t>
      </w:r>
      <w:proofErr w:type="spellEnd"/>
      <w:r>
        <w:rPr>
          <w:color w:val="auto"/>
          <w:sz w:val="20"/>
          <w:szCs w:val="20"/>
        </w:rPr>
        <w:t xml:space="preserve"> 2023 року. </w:t>
      </w:r>
      <w:proofErr w:type="spellStart"/>
      <w:r>
        <w:rPr>
          <w:color w:val="auto"/>
          <w:sz w:val="20"/>
          <w:szCs w:val="20"/>
        </w:rPr>
        <w:t>Інститут</w:t>
      </w:r>
      <w:proofErr w:type="spellEnd"/>
      <w:r>
        <w:rPr>
          <w:color w:val="auto"/>
          <w:sz w:val="20"/>
          <w:szCs w:val="20"/>
        </w:rPr>
        <w:t xml:space="preserve"> державного </w:t>
      </w:r>
      <w:proofErr w:type="spellStart"/>
      <w:r>
        <w:rPr>
          <w:color w:val="auto"/>
          <w:sz w:val="20"/>
          <w:szCs w:val="20"/>
        </w:rPr>
        <w:t>управління</w:t>
      </w:r>
      <w:proofErr w:type="spellEnd"/>
      <w:r>
        <w:rPr>
          <w:color w:val="auto"/>
          <w:sz w:val="20"/>
          <w:szCs w:val="20"/>
        </w:rPr>
        <w:t xml:space="preserve"> та </w:t>
      </w:r>
      <w:proofErr w:type="spellStart"/>
      <w:r>
        <w:rPr>
          <w:color w:val="auto"/>
          <w:sz w:val="20"/>
          <w:szCs w:val="20"/>
        </w:rPr>
        <w:t>наукових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proofErr w:type="gramStart"/>
      <w:r>
        <w:rPr>
          <w:color w:val="auto"/>
          <w:sz w:val="20"/>
          <w:szCs w:val="20"/>
        </w:rPr>
        <w:t>досл</w:t>
      </w:r>
      <w:proofErr w:type="gramEnd"/>
      <w:r>
        <w:rPr>
          <w:color w:val="auto"/>
          <w:sz w:val="20"/>
          <w:szCs w:val="20"/>
        </w:rPr>
        <w:t>іджень</w:t>
      </w:r>
      <w:proofErr w:type="spellEnd"/>
      <w:r>
        <w:rPr>
          <w:color w:val="auto"/>
          <w:sz w:val="20"/>
          <w:szCs w:val="20"/>
        </w:rPr>
        <w:t xml:space="preserve"> з </w:t>
      </w:r>
      <w:proofErr w:type="spellStart"/>
      <w:r>
        <w:rPr>
          <w:color w:val="auto"/>
          <w:sz w:val="20"/>
          <w:szCs w:val="20"/>
        </w:rPr>
        <w:t>цивільного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захисту</w:t>
      </w:r>
      <w:proofErr w:type="spellEnd"/>
      <w:r>
        <w:rPr>
          <w:color w:val="auto"/>
          <w:sz w:val="20"/>
          <w:szCs w:val="20"/>
        </w:rPr>
        <w:t xml:space="preserve">. </w:t>
      </w:r>
      <w:proofErr w:type="spellStart"/>
      <w:r>
        <w:rPr>
          <w:color w:val="auto"/>
          <w:sz w:val="20"/>
          <w:szCs w:val="20"/>
        </w:rPr>
        <w:t>Київ</w:t>
      </w:r>
      <w:proofErr w:type="spellEnd"/>
      <w:r>
        <w:rPr>
          <w:color w:val="auto"/>
          <w:sz w:val="20"/>
          <w:szCs w:val="20"/>
        </w:rPr>
        <w:t xml:space="preserve">: 2023. 39 с. </w:t>
      </w:r>
    </w:p>
    <w:p w:rsidR="00F228D0" w:rsidRDefault="00F228D0">
      <w:bookmarkStart w:id="0" w:name="_GoBack"/>
      <w:bookmarkEnd w:id="0"/>
    </w:p>
    <w:sectPr w:rsidR="00F228D0" w:rsidSect="003A385A">
      <w:pgSz w:w="11906" w:h="17338"/>
      <w:pgMar w:top="1141" w:right="922" w:bottom="348" w:left="12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57"/>
    <w:rsid w:val="005C5530"/>
    <w:rsid w:val="006D1057"/>
    <w:rsid w:val="00F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05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05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1</cp:revision>
  <dcterms:created xsi:type="dcterms:W3CDTF">2024-12-25T08:49:00Z</dcterms:created>
  <dcterms:modified xsi:type="dcterms:W3CDTF">2024-12-25T08:51:00Z</dcterms:modified>
</cp:coreProperties>
</file>