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E7" w:rsidRPr="00D56C70" w:rsidRDefault="007541E7" w:rsidP="00BF0251">
      <w:pPr>
        <w:spacing w:line="240" w:lineRule="auto"/>
        <w:ind w:firstLine="0"/>
        <w:rPr>
          <w:b/>
          <w:sz w:val="24"/>
          <w:lang w:eastAsia="uk-UA"/>
        </w:rPr>
      </w:pPr>
      <w:r w:rsidRPr="00D56C70">
        <w:rPr>
          <w:b/>
          <w:sz w:val="24"/>
          <w:lang w:eastAsia="uk-UA"/>
        </w:rPr>
        <w:t xml:space="preserve">УДК </w:t>
      </w:r>
      <w:r w:rsidR="00E0097B" w:rsidRPr="00D56C70">
        <w:rPr>
          <w:b/>
          <w:sz w:val="24"/>
          <w:lang w:eastAsia="uk-UA"/>
        </w:rPr>
        <w:t>316.42</w:t>
      </w:r>
    </w:p>
    <w:p w:rsidR="00F20E59" w:rsidRPr="0061404F" w:rsidRDefault="00F20E59" w:rsidP="00F20E59">
      <w:pPr>
        <w:spacing w:line="240" w:lineRule="auto"/>
        <w:rPr>
          <w:b/>
          <w:sz w:val="20"/>
          <w:szCs w:val="20"/>
        </w:rPr>
      </w:pPr>
    </w:p>
    <w:p w:rsidR="005C2B19" w:rsidRPr="00B959E4" w:rsidRDefault="006E6428" w:rsidP="00BF0251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СОЦІАЛЬНІ ГРУПИ </w:t>
      </w:r>
      <w:r w:rsidR="002F08B7" w:rsidRPr="00D56C70">
        <w:rPr>
          <w:b/>
          <w:sz w:val="24"/>
        </w:rPr>
        <w:t>ВОЛОНТЕР</w:t>
      </w:r>
      <w:r>
        <w:rPr>
          <w:b/>
          <w:sz w:val="24"/>
        </w:rPr>
        <w:t>СЬКОЇ ДІЯЛЬНОСТІ</w:t>
      </w:r>
    </w:p>
    <w:p w:rsidR="00BF0251" w:rsidRPr="00D56C70" w:rsidRDefault="00BF0251" w:rsidP="00F20E59">
      <w:pPr>
        <w:spacing w:line="240" w:lineRule="auto"/>
        <w:jc w:val="center"/>
        <w:rPr>
          <w:b/>
          <w:sz w:val="24"/>
        </w:rPr>
      </w:pPr>
    </w:p>
    <w:p w:rsidR="00127D12" w:rsidRDefault="006E6428" w:rsidP="00127D12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Чернуха</w:t>
      </w:r>
      <w:proofErr w:type="spellEnd"/>
      <w:r w:rsidR="00127D12">
        <w:rPr>
          <w:sz w:val="23"/>
          <w:szCs w:val="23"/>
        </w:rPr>
        <w:t xml:space="preserve"> А.</w:t>
      </w:r>
      <w:r>
        <w:rPr>
          <w:sz w:val="23"/>
          <w:szCs w:val="23"/>
        </w:rPr>
        <w:t>О</w:t>
      </w:r>
      <w:r w:rsidR="00127D12">
        <w:rPr>
          <w:sz w:val="23"/>
          <w:szCs w:val="23"/>
        </w:rPr>
        <w:t>. НУЦЗУ</w:t>
      </w:r>
    </w:p>
    <w:p w:rsidR="00F20E59" w:rsidRDefault="00127D12" w:rsidP="00127D12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НК – Михайловська Ю.В., </w:t>
      </w:r>
      <w:proofErr w:type="spellStart"/>
      <w:r>
        <w:rPr>
          <w:sz w:val="23"/>
          <w:szCs w:val="23"/>
        </w:rPr>
        <w:t>PhD</w:t>
      </w:r>
      <w:proofErr w:type="spellEnd"/>
      <w:r>
        <w:rPr>
          <w:sz w:val="23"/>
          <w:szCs w:val="23"/>
        </w:rPr>
        <w:t>, НУЦЗУ</w:t>
      </w:r>
    </w:p>
    <w:p w:rsidR="00127D12" w:rsidRPr="0061404F" w:rsidRDefault="00127D12" w:rsidP="00127D12">
      <w:pPr>
        <w:spacing w:line="240" w:lineRule="auto"/>
        <w:jc w:val="center"/>
        <w:rPr>
          <w:sz w:val="20"/>
          <w:szCs w:val="20"/>
        </w:rPr>
      </w:pPr>
    </w:p>
    <w:p w:rsidR="006E6428" w:rsidRDefault="006E6428" w:rsidP="006E6428">
      <w:pPr>
        <w:pStyle w:val="ac"/>
        <w:ind w:firstLine="567"/>
        <w:rPr>
          <w:sz w:val="24"/>
        </w:rPr>
      </w:pPr>
      <w:r w:rsidRPr="006E6428">
        <w:rPr>
          <w:sz w:val="24"/>
        </w:rPr>
        <w:t xml:space="preserve">Волонтером може стати будь-хто, насамперед, необхідно мати щире бажання допомагати іншим. Сьогодні запитів на допомогу стає все більше, а отже, й </w:t>
      </w:r>
      <w:r>
        <w:rPr>
          <w:sz w:val="24"/>
        </w:rPr>
        <w:t xml:space="preserve">потреба у </w:t>
      </w:r>
      <w:proofErr w:type="spellStart"/>
      <w:r>
        <w:rPr>
          <w:sz w:val="24"/>
        </w:rPr>
        <w:t>волонтерстві</w:t>
      </w:r>
      <w:proofErr w:type="spellEnd"/>
      <w:r>
        <w:rPr>
          <w:sz w:val="24"/>
        </w:rPr>
        <w:t xml:space="preserve"> зростає </w:t>
      </w:r>
      <w:r w:rsidR="00BC3C58" w:rsidRPr="0061404F">
        <w:rPr>
          <w:sz w:val="24"/>
        </w:rPr>
        <w:t>[1].</w:t>
      </w:r>
      <w:r>
        <w:rPr>
          <w:sz w:val="24"/>
        </w:rPr>
        <w:t xml:space="preserve"> </w:t>
      </w:r>
      <w:r w:rsidRPr="006E6428">
        <w:rPr>
          <w:sz w:val="24"/>
        </w:rPr>
        <w:t xml:space="preserve">Дослідження соціальних служб, які працюють з волонтерами, показало, що найактивнішими серед </w:t>
      </w:r>
      <w:proofErr w:type="spellStart"/>
      <w:r w:rsidRPr="006E6428">
        <w:rPr>
          <w:sz w:val="24"/>
        </w:rPr>
        <w:t>волонтерства</w:t>
      </w:r>
      <w:proofErr w:type="spellEnd"/>
      <w:r w:rsidRPr="006E6428">
        <w:rPr>
          <w:sz w:val="24"/>
        </w:rPr>
        <w:t xml:space="preserve"> є молодь, тобто учнівська та студентська молодь (81 %). Групи волонтерської діяльності,</w:t>
      </w:r>
      <w:r>
        <w:rPr>
          <w:sz w:val="24"/>
        </w:rPr>
        <w:t xml:space="preserve"> </w:t>
      </w:r>
      <w:r w:rsidRPr="006E6428">
        <w:rPr>
          <w:sz w:val="24"/>
        </w:rPr>
        <w:t>представлені на рис. 1, допоможуть детальніше розглянути мотивацію найактивніших і найефективніших з них.</w:t>
      </w:r>
    </w:p>
    <w:p w:rsidR="006E6428" w:rsidRPr="006E6428" w:rsidRDefault="006E6428" w:rsidP="006E6428">
      <w:pPr>
        <w:pStyle w:val="ac"/>
        <w:ind w:firstLine="567"/>
        <w:rPr>
          <w:sz w:val="24"/>
        </w:rPr>
      </w:pPr>
    </w:p>
    <w:p w:rsidR="006E6428" w:rsidRDefault="006E6428" w:rsidP="006E6428">
      <w:pPr>
        <w:pStyle w:val="ac"/>
        <w:ind w:firstLine="567"/>
        <w:jc w:val="center"/>
        <w:rPr>
          <w:sz w:val="24"/>
        </w:rPr>
      </w:pPr>
      <w:r w:rsidRPr="006E6428">
        <w:rPr>
          <w:sz w:val="24"/>
        </w:rPr>
        <w:drawing>
          <wp:inline distT="0" distB="0" distL="0" distR="0">
            <wp:extent cx="3769000" cy="1749287"/>
            <wp:effectExtent l="0" t="0" r="2900" b="0"/>
            <wp:docPr id="8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12" r="1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54" cy="17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28" w:rsidRDefault="006E6428" w:rsidP="006E6428">
      <w:pPr>
        <w:pStyle w:val="ac"/>
        <w:ind w:firstLine="567"/>
        <w:jc w:val="center"/>
        <w:rPr>
          <w:sz w:val="24"/>
        </w:rPr>
      </w:pPr>
    </w:p>
    <w:p w:rsidR="006E6428" w:rsidRPr="006E6428" w:rsidRDefault="006E6428" w:rsidP="006E6428">
      <w:pPr>
        <w:pStyle w:val="ac"/>
        <w:ind w:firstLine="567"/>
        <w:rPr>
          <w:sz w:val="24"/>
        </w:rPr>
      </w:pPr>
      <w:r w:rsidRPr="006E6428">
        <w:rPr>
          <w:b/>
          <w:sz w:val="24"/>
        </w:rPr>
        <w:t>Волонтери-підлітки</w:t>
      </w:r>
      <w:r w:rsidRPr="006E6428">
        <w:rPr>
          <w:sz w:val="24"/>
        </w:rPr>
        <w:t xml:space="preserve">. Для підлітків основною причиною прийняття участі у волонтерській діяльності є особиста реалізація власних амбіцій і прагнень, можливість набування нових знань, самоствердження у колі однолітків, батьків, педагогів, можливість самостійно формувати своє дозвілля, одержання навиків і вмінь. </w:t>
      </w:r>
      <w:r w:rsidRPr="006E6428">
        <w:rPr>
          <w:b/>
          <w:sz w:val="24"/>
        </w:rPr>
        <w:t xml:space="preserve">Волонтери-фахівці. </w:t>
      </w:r>
      <w:r w:rsidRPr="006E6428">
        <w:rPr>
          <w:sz w:val="24"/>
        </w:rPr>
        <w:t>Серед волонтерів-фахівців можуть зустрічатися медичні працівники, вчител</w:t>
      </w:r>
      <w:r>
        <w:rPr>
          <w:sz w:val="24"/>
        </w:rPr>
        <w:t>і</w:t>
      </w:r>
      <w:r w:rsidRPr="006E6428">
        <w:rPr>
          <w:sz w:val="24"/>
        </w:rPr>
        <w:t xml:space="preserve"> (викладач</w:t>
      </w:r>
      <w:r>
        <w:rPr>
          <w:sz w:val="24"/>
        </w:rPr>
        <w:t>і</w:t>
      </w:r>
      <w:r w:rsidRPr="006E6428">
        <w:rPr>
          <w:sz w:val="24"/>
        </w:rPr>
        <w:t xml:space="preserve">, </w:t>
      </w:r>
      <w:proofErr w:type="spellStart"/>
      <w:r w:rsidRPr="006E6428">
        <w:rPr>
          <w:sz w:val="24"/>
        </w:rPr>
        <w:t>науковец</w:t>
      </w:r>
      <w:r>
        <w:rPr>
          <w:sz w:val="24"/>
        </w:rPr>
        <w:t>і</w:t>
      </w:r>
      <w:proofErr w:type="spellEnd"/>
      <w:r w:rsidRPr="006E6428">
        <w:rPr>
          <w:sz w:val="24"/>
        </w:rPr>
        <w:t xml:space="preserve">), психологи, юристи, кухарі, перукарі, артисти. Вони надають консультативну допомогу соціальним працівникам та іншим волонтерам або практично допомагають різним категоріям громадян. </w:t>
      </w:r>
      <w:r w:rsidRPr="006E6428">
        <w:rPr>
          <w:b/>
          <w:sz w:val="24"/>
        </w:rPr>
        <w:t>Волонтери-студенти</w:t>
      </w:r>
      <w:r w:rsidRPr="006E6428">
        <w:rPr>
          <w:sz w:val="24"/>
        </w:rPr>
        <w:t xml:space="preserve">. Не менш активною групою волонтерської діяльності є студенти. Їхня мотивація відрізняється професійною направленістю: набуття знань зі спеціальності, напрацювання професійних навичок і вмінь. Характерним для даної групи є спрямованість на спілкування з фахівцями та професіоналами, знайомство з новими технологіями,проектами та методиками, все те, що зможе допомогти у майбутній діяльності. </w:t>
      </w:r>
      <w:r w:rsidRPr="006E6428">
        <w:rPr>
          <w:b/>
          <w:sz w:val="24"/>
        </w:rPr>
        <w:t xml:space="preserve">Волонтери-громадяни. </w:t>
      </w:r>
      <w:r w:rsidRPr="006E6428">
        <w:rPr>
          <w:sz w:val="24"/>
        </w:rPr>
        <w:t>Спрямованість і мотивація залучення пересічних громадян до волонтерської діяльності залежить від особистих</w:t>
      </w:r>
      <w:r>
        <w:rPr>
          <w:sz w:val="24"/>
        </w:rPr>
        <w:t xml:space="preserve"> </w:t>
      </w:r>
      <w:r w:rsidRPr="006E6428">
        <w:rPr>
          <w:sz w:val="24"/>
        </w:rPr>
        <w:t xml:space="preserve">можливостей кожного окремо. Головною особливістю є те, що волонтери-громадяни рідко приходять до соціальних служб за власним бажанням. </w:t>
      </w:r>
      <w:r w:rsidRPr="006E6428">
        <w:rPr>
          <w:b/>
          <w:sz w:val="24"/>
        </w:rPr>
        <w:t xml:space="preserve">Волонтери-спонсори. </w:t>
      </w:r>
      <w:r w:rsidRPr="006E6428">
        <w:rPr>
          <w:sz w:val="24"/>
        </w:rPr>
        <w:t>Спонсори не обов’язково можуть підтримувати організацію матеріально. Керівники фірм або фізична особа підприємець можуть надавати реальну методичну допомогу в органі</w:t>
      </w:r>
      <w:r>
        <w:rPr>
          <w:sz w:val="24"/>
        </w:rPr>
        <w:t>зації роботи і пошуку фінансів.</w:t>
      </w:r>
    </w:p>
    <w:p w:rsidR="006E6428" w:rsidRPr="006E6428" w:rsidRDefault="006E6428" w:rsidP="002F08B7">
      <w:pPr>
        <w:spacing w:line="240" w:lineRule="auto"/>
        <w:rPr>
          <w:bCs/>
          <w:sz w:val="24"/>
        </w:rPr>
      </w:pPr>
    </w:p>
    <w:p w:rsidR="000951DD" w:rsidRPr="00D56C70" w:rsidRDefault="000951DD" w:rsidP="00EF36CE">
      <w:pPr>
        <w:pStyle w:val="ac"/>
        <w:jc w:val="center"/>
        <w:rPr>
          <w:rFonts w:eastAsiaTheme="minorHAnsi"/>
          <w:b/>
          <w:sz w:val="24"/>
        </w:rPr>
      </w:pPr>
      <w:r w:rsidRPr="00D56C70">
        <w:rPr>
          <w:rFonts w:eastAsiaTheme="minorHAnsi"/>
          <w:b/>
          <w:sz w:val="24"/>
        </w:rPr>
        <w:t>ЛІТЕРАТУРА</w:t>
      </w:r>
    </w:p>
    <w:p w:rsidR="003E4334" w:rsidRPr="0061404F" w:rsidRDefault="0061404F" w:rsidP="0061404F">
      <w:pPr>
        <w:numPr>
          <w:ilvl w:val="0"/>
          <w:numId w:val="13"/>
        </w:numPr>
        <w:tabs>
          <w:tab w:val="clear" w:pos="720"/>
          <w:tab w:val="num" w:pos="0"/>
          <w:tab w:val="left" w:pos="142"/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Особливості цивільного захисту в умовах воєнного конфлікту. Колективна монографія. Харків-Рим, 2023. 236 с.</w:t>
      </w:r>
    </w:p>
    <w:sectPr w:rsidR="003E4334" w:rsidRPr="0061404F" w:rsidSect="002F08B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4C" w:rsidRDefault="001B654C" w:rsidP="006D67B7">
      <w:pPr>
        <w:spacing w:line="240" w:lineRule="auto"/>
      </w:pPr>
      <w:r>
        <w:separator/>
      </w:r>
    </w:p>
  </w:endnote>
  <w:endnote w:type="continuationSeparator" w:id="0">
    <w:p w:rsidR="001B654C" w:rsidRDefault="001B654C" w:rsidP="006D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i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4C" w:rsidRDefault="001B654C" w:rsidP="006D67B7">
      <w:pPr>
        <w:spacing w:line="240" w:lineRule="auto"/>
      </w:pPr>
      <w:r>
        <w:separator/>
      </w:r>
    </w:p>
  </w:footnote>
  <w:footnote w:type="continuationSeparator" w:id="0">
    <w:p w:rsidR="001B654C" w:rsidRDefault="001B654C" w:rsidP="006D6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F0E"/>
    <w:multiLevelType w:val="hybridMultilevel"/>
    <w:tmpl w:val="7928659E"/>
    <w:lvl w:ilvl="0" w:tplc="C224872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103BB0"/>
    <w:multiLevelType w:val="hybridMultilevel"/>
    <w:tmpl w:val="583A082C"/>
    <w:lvl w:ilvl="0" w:tplc="B274AE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812BB"/>
    <w:multiLevelType w:val="hybridMultilevel"/>
    <w:tmpl w:val="CAFCCE82"/>
    <w:lvl w:ilvl="0" w:tplc="351E2138"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BD3565"/>
    <w:multiLevelType w:val="hybridMultilevel"/>
    <w:tmpl w:val="A1105B76"/>
    <w:lvl w:ilvl="0" w:tplc="9D565462">
      <w:start w:val="1"/>
      <w:numFmt w:val="decimal"/>
      <w:lvlText w:val="%1."/>
      <w:lvlJc w:val="left"/>
      <w:pPr>
        <w:ind w:left="720" w:hanging="360"/>
      </w:pPr>
      <w:rPr>
        <w:rFonts w:ascii="FuturisC-Bold" w:hAnsi="FuturisC-Bold" w:cs="FuturisC-Bold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7086"/>
    <w:multiLevelType w:val="hybridMultilevel"/>
    <w:tmpl w:val="9CEA6E8E"/>
    <w:lvl w:ilvl="0" w:tplc="A10E2F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BE544F"/>
    <w:multiLevelType w:val="hybridMultilevel"/>
    <w:tmpl w:val="4042AA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9C74E9"/>
    <w:multiLevelType w:val="hybridMultilevel"/>
    <w:tmpl w:val="7C02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147"/>
    <w:multiLevelType w:val="hybridMultilevel"/>
    <w:tmpl w:val="4204EEA8"/>
    <w:lvl w:ilvl="0" w:tplc="286AD68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186F"/>
    <w:multiLevelType w:val="hybridMultilevel"/>
    <w:tmpl w:val="06B25872"/>
    <w:lvl w:ilvl="0" w:tplc="740C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346B3"/>
    <w:multiLevelType w:val="multilevel"/>
    <w:tmpl w:val="193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C549C"/>
    <w:multiLevelType w:val="hybridMultilevel"/>
    <w:tmpl w:val="C016A532"/>
    <w:lvl w:ilvl="0" w:tplc="024440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401A0"/>
    <w:multiLevelType w:val="hybridMultilevel"/>
    <w:tmpl w:val="E5D49694"/>
    <w:lvl w:ilvl="0" w:tplc="84F05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147942"/>
    <w:multiLevelType w:val="hybridMultilevel"/>
    <w:tmpl w:val="5C62A24A"/>
    <w:lvl w:ilvl="0" w:tplc="062AC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B19"/>
    <w:rsid w:val="00021226"/>
    <w:rsid w:val="000951DD"/>
    <w:rsid w:val="00127D12"/>
    <w:rsid w:val="00151713"/>
    <w:rsid w:val="001B654C"/>
    <w:rsid w:val="00251F04"/>
    <w:rsid w:val="002A1887"/>
    <w:rsid w:val="002C2ADB"/>
    <w:rsid w:val="002D1023"/>
    <w:rsid w:val="002F08B7"/>
    <w:rsid w:val="0031040E"/>
    <w:rsid w:val="00315147"/>
    <w:rsid w:val="003E4334"/>
    <w:rsid w:val="0044688D"/>
    <w:rsid w:val="00455BE6"/>
    <w:rsid w:val="004630E1"/>
    <w:rsid w:val="00502C67"/>
    <w:rsid w:val="005330CE"/>
    <w:rsid w:val="005A2A72"/>
    <w:rsid w:val="005C2B19"/>
    <w:rsid w:val="005D7331"/>
    <w:rsid w:val="0061404F"/>
    <w:rsid w:val="00625151"/>
    <w:rsid w:val="006D67B7"/>
    <w:rsid w:val="006E6428"/>
    <w:rsid w:val="007541E7"/>
    <w:rsid w:val="007603E3"/>
    <w:rsid w:val="00772680"/>
    <w:rsid w:val="00833A45"/>
    <w:rsid w:val="00856300"/>
    <w:rsid w:val="008735BE"/>
    <w:rsid w:val="00886DD0"/>
    <w:rsid w:val="009115C5"/>
    <w:rsid w:val="0091568C"/>
    <w:rsid w:val="0095199E"/>
    <w:rsid w:val="00A14ABB"/>
    <w:rsid w:val="00A47757"/>
    <w:rsid w:val="00AA6B73"/>
    <w:rsid w:val="00AC33BC"/>
    <w:rsid w:val="00B959E4"/>
    <w:rsid w:val="00BC3C58"/>
    <w:rsid w:val="00BF0251"/>
    <w:rsid w:val="00C170CA"/>
    <w:rsid w:val="00C2298D"/>
    <w:rsid w:val="00C44F97"/>
    <w:rsid w:val="00C76F68"/>
    <w:rsid w:val="00C94039"/>
    <w:rsid w:val="00CF31D5"/>
    <w:rsid w:val="00D56C70"/>
    <w:rsid w:val="00D82530"/>
    <w:rsid w:val="00E0097B"/>
    <w:rsid w:val="00E66BA0"/>
    <w:rsid w:val="00EF36CE"/>
    <w:rsid w:val="00F16D96"/>
    <w:rsid w:val="00F17EAB"/>
    <w:rsid w:val="00F20E59"/>
    <w:rsid w:val="00F32A23"/>
    <w:rsid w:val="00F36988"/>
    <w:rsid w:val="00F63F4F"/>
    <w:rsid w:val="00FE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E5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2B19"/>
    <w:pPr>
      <w:keepNext/>
      <w:spacing w:after="640"/>
      <w:outlineLvl w:val="1"/>
    </w:pPr>
    <w:rPr>
      <w:b/>
      <w:bCs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B19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6D67B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7B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6D67B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7B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0951DD"/>
    <w:pPr>
      <w:ind w:left="720"/>
      <w:contextualSpacing/>
    </w:pPr>
  </w:style>
  <w:style w:type="paragraph" w:styleId="a8">
    <w:name w:val="Body Text"/>
    <w:basedOn w:val="a"/>
    <w:link w:val="a9"/>
    <w:rsid w:val="005D7331"/>
    <w:pPr>
      <w:spacing w:line="240" w:lineRule="auto"/>
      <w:ind w:firstLine="0"/>
      <w:jc w:val="left"/>
    </w:pPr>
    <w:rPr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D7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3F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F4F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 Spacing"/>
    <w:uiPriority w:val="1"/>
    <w:qFormat/>
    <w:rsid w:val="00EF36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E53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customStyle="1" w:styleId="Default">
    <w:name w:val="Default"/>
    <w:rsid w:val="0012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14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character" w:styleId="ad">
    <w:name w:val="Hyperlink"/>
    <w:basedOn w:val="a0"/>
    <w:uiPriority w:val="99"/>
    <w:unhideWhenUsed/>
    <w:rsid w:val="006140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E5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2B19"/>
    <w:pPr>
      <w:keepNext/>
      <w:spacing w:after="64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B19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6D67B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7B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6D67B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7B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0951DD"/>
    <w:pPr>
      <w:ind w:left="720"/>
      <w:contextualSpacing/>
    </w:pPr>
  </w:style>
  <w:style w:type="paragraph" w:styleId="a8">
    <w:name w:val="Body Text"/>
    <w:basedOn w:val="a"/>
    <w:link w:val="a9"/>
    <w:rsid w:val="005D7331"/>
    <w:pPr>
      <w:spacing w:line="240" w:lineRule="auto"/>
      <w:ind w:firstLine="0"/>
      <w:jc w:val="left"/>
    </w:pPr>
    <w:rPr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D7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3F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F4F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 Spacing"/>
    <w:uiPriority w:val="1"/>
    <w:qFormat/>
    <w:rsid w:val="00EF36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E53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Sakhnovskay</dc:creator>
  <cp:keywords/>
  <dc:description/>
  <cp:lastModifiedBy>user</cp:lastModifiedBy>
  <cp:revision>26</cp:revision>
  <dcterms:created xsi:type="dcterms:W3CDTF">2022-12-20T20:09:00Z</dcterms:created>
  <dcterms:modified xsi:type="dcterms:W3CDTF">2024-01-31T09:41:00Z</dcterms:modified>
</cp:coreProperties>
</file>