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CA8F5" w14:textId="14B5847C" w:rsidR="000B6795" w:rsidRDefault="000B6795" w:rsidP="000B6795">
      <w:pPr>
        <w:pStyle w:val="210"/>
        <w:ind w:left="0"/>
        <w:jc w:val="left"/>
      </w:pPr>
      <w:r>
        <w:t>УДК 351.861</w:t>
      </w:r>
    </w:p>
    <w:p w14:paraId="3440B043" w14:textId="6C0F3741" w:rsidR="00671A21" w:rsidRDefault="00671A21" w:rsidP="006005F3">
      <w:pPr>
        <w:pStyle w:val="TTPReference"/>
        <w:spacing w:after="0"/>
        <w:rPr>
          <w:bCs/>
        </w:rPr>
      </w:pPr>
    </w:p>
    <w:p w14:paraId="59003708" w14:textId="7F8AF448" w:rsidR="00671A21" w:rsidRPr="00782A4A" w:rsidRDefault="00782A4A" w:rsidP="006005F3">
      <w:pPr>
        <w:pStyle w:val="TTPReference"/>
        <w:spacing w:after="0"/>
        <w:jc w:val="center"/>
        <w:rPr>
          <w:b/>
        </w:rPr>
      </w:pPr>
      <w:r w:rsidRPr="00782A4A">
        <w:rPr>
          <w:b/>
        </w:rPr>
        <w:t xml:space="preserve">ОСОБЛИВОСТІ ПРОВЕДЕННЯ ОПЕРАТИВНОГО РОЗГОРТАННЯ ОСОБОВИМ СКЛАДОМ ПОЖЕЖНО-РЯТУВАЛЬНОГО АВТОМОБІЛЯ </w:t>
      </w:r>
    </w:p>
    <w:p w14:paraId="784C1A40" w14:textId="2BB6D62B" w:rsidR="00671A21" w:rsidRDefault="00671A21" w:rsidP="006005F3">
      <w:pPr>
        <w:pStyle w:val="TTPReference"/>
        <w:spacing w:after="0"/>
        <w:rPr>
          <w:bCs/>
        </w:rPr>
      </w:pPr>
    </w:p>
    <w:p w14:paraId="6B7C5979" w14:textId="1EC797B3" w:rsidR="00034CB6" w:rsidRDefault="00A71765" w:rsidP="006005F3">
      <w:pPr>
        <w:pStyle w:val="TTPAuthors"/>
        <w:spacing w:before="0"/>
        <w:rPr>
          <w:rFonts w:ascii="Times New Roman" w:hAnsi="Times New Roman" w:cs="Times New Roman"/>
          <w:b/>
          <w:i/>
          <w:sz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lang w:val="uk-UA"/>
        </w:rPr>
        <w:t>Риков Д.Д.</w:t>
      </w:r>
    </w:p>
    <w:p w14:paraId="5281FD2E" w14:textId="2043FE37" w:rsidR="000B6795" w:rsidRDefault="000B6795" w:rsidP="006005F3">
      <w:pPr>
        <w:pStyle w:val="TTPAuthors"/>
        <w:spacing w:before="0"/>
        <w:rPr>
          <w:rFonts w:ascii="Times New Roman" w:hAnsi="Times New Roman" w:cs="Times New Roman"/>
          <w:i/>
          <w:sz w:val="22"/>
          <w:szCs w:val="22"/>
          <w:lang w:val="uk-UA"/>
        </w:rPr>
      </w:pPr>
      <w:r w:rsidRPr="000E4348">
        <w:rPr>
          <w:rFonts w:ascii="Times New Roman" w:hAnsi="Times New Roman" w:cs="Times New Roman"/>
          <w:b/>
          <w:i/>
          <w:sz w:val="24"/>
          <w:lang w:val="uk-UA"/>
        </w:rPr>
        <w:t>Белюченко</w:t>
      </w:r>
      <w:r>
        <w:rPr>
          <w:rFonts w:ascii="Times New Roman" w:hAnsi="Times New Roman" w:cs="Times New Roman"/>
          <w:b/>
          <w:i/>
          <w:sz w:val="24"/>
          <w:lang w:val="uk-UA"/>
        </w:rPr>
        <w:t xml:space="preserve"> Д.Ю.</w:t>
      </w:r>
      <w:r w:rsidRPr="000E4348">
        <w:rPr>
          <w:rFonts w:ascii="Times New Roman" w:hAnsi="Times New Roman" w:cs="Times New Roman"/>
          <w:b/>
          <w:bCs/>
          <w:i/>
          <w:sz w:val="24"/>
          <w:lang w:val="uk-UA"/>
        </w:rPr>
        <w:t>,</w:t>
      </w:r>
      <w:r w:rsidRPr="000E4348">
        <w:rPr>
          <w:rFonts w:ascii="Times New Roman" w:hAnsi="Times New Roman" w:cs="Times New Roman"/>
          <w:i/>
          <w:sz w:val="22"/>
          <w:szCs w:val="22"/>
          <w:lang w:val="uk-UA"/>
        </w:rPr>
        <w:t xml:space="preserve"> к.т.н.</w:t>
      </w:r>
    </w:p>
    <w:p w14:paraId="5FDAB2A3" w14:textId="77777777" w:rsidR="000B6795" w:rsidRPr="000E4348" w:rsidRDefault="000B6795" w:rsidP="006005F3">
      <w:pPr>
        <w:pStyle w:val="TTPAddress"/>
        <w:spacing w:before="0"/>
        <w:rPr>
          <w:rFonts w:ascii="Times New Roman" w:hAnsi="Times New Roman" w:cs="Times New Roman"/>
          <w:i/>
          <w:sz w:val="24"/>
          <w:lang w:val="uk-UA"/>
        </w:rPr>
      </w:pPr>
      <w:r w:rsidRPr="000E4348">
        <w:rPr>
          <w:rFonts w:ascii="Times New Roman" w:hAnsi="Times New Roman" w:cs="Times New Roman"/>
          <w:i/>
          <w:sz w:val="24"/>
          <w:lang w:val="uk-UA"/>
        </w:rPr>
        <w:t>Національний університет цивільного захисту України</w:t>
      </w:r>
    </w:p>
    <w:p w14:paraId="20430A10" w14:textId="77777777" w:rsidR="000B6795" w:rsidRPr="00671A21" w:rsidRDefault="000B6795" w:rsidP="006005F3">
      <w:pPr>
        <w:pStyle w:val="TTPReference"/>
        <w:spacing w:after="0"/>
        <w:jc w:val="center"/>
        <w:rPr>
          <w:bCs/>
        </w:rPr>
      </w:pPr>
    </w:p>
    <w:p w14:paraId="7252F5F7" w14:textId="77777777" w:rsidR="00BB07EB" w:rsidRDefault="00C97794" w:rsidP="000B6795">
      <w:pPr>
        <w:pStyle w:val="TTPReference"/>
        <w:spacing w:after="0"/>
        <w:ind w:firstLine="851"/>
        <w:rPr>
          <w:bCs/>
        </w:rPr>
      </w:pPr>
      <w:r w:rsidRPr="00C97794">
        <w:rPr>
          <w:bCs/>
        </w:rPr>
        <w:t xml:space="preserve">Основні нормативні вимоги </w:t>
      </w:r>
      <w:r w:rsidR="00CD6560">
        <w:rPr>
          <w:bCs/>
        </w:rPr>
        <w:t>що</w:t>
      </w:r>
      <w:r w:rsidRPr="00C97794">
        <w:rPr>
          <w:bCs/>
        </w:rPr>
        <w:t>до основних видів оперативної діяльності на рівні ДСНС</w:t>
      </w:r>
      <w:r w:rsidR="00F34F38">
        <w:rPr>
          <w:bCs/>
        </w:rPr>
        <w:t xml:space="preserve"> України</w:t>
      </w:r>
      <w:r w:rsidRPr="00C97794">
        <w:rPr>
          <w:bCs/>
        </w:rPr>
        <w:t xml:space="preserve"> </w:t>
      </w:r>
      <w:r w:rsidR="00CD6560">
        <w:rPr>
          <w:bCs/>
        </w:rPr>
        <w:t xml:space="preserve">конкретизовані </w:t>
      </w:r>
      <w:r w:rsidRPr="00C97794">
        <w:rPr>
          <w:bCs/>
        </w:rPr>
        <w:t xml:space="preserve">лише </w:t>
      </w:r>
      <w:r w:rsidR="00CD6560">
        <w:rPr>
          <w:bCs/>
        </w:rPr>
        <w:t xml:space="preserve">для </w:t>
      </w:r>
      <w:r w:rsidR="001362BA">
        <w:rPr>
          <w:bCs/>
        </w:rPr>
        <w:t>визначеного переліку</w:t>
      </w:r>
      <w:r w:rsidRPr="00C97794">
        <w:rPr>
          <w:bCs/>
        </w:rPr>
        <w:t xml:space="preserve"> рятувальних операцій, які проводяться з використанням конкретної </w:t>
      </w:r>
      <w:r>
        <w:rPr>
          <w:bCs/>
        </w:rPr>
        <w:t xml:space="preserve">пожежно-рятувальної </w:t>
      </w:r>
      <w:r w:rsidRPr="00C97794">
        <w:rPr>
          <w:bCs/>
        </w:rPr>
        <w:t>техніки</w:t>
      </w:r>
      <w:r>
        <w:rPr>
          <w:bCs/>
        </w:rPr>
        <w:t xml:space="preserve">, </w:t>
      </w:r>
      <w:r w:rsidRPr="00C97794">
        <w:rPr>
          <w:bCs/>
        </w:rPr>
        <w:t>озброєння</w:t>
      </w:r>
      <w:r>
        <w:rPr>
          <w:bCs/>
        </w:rPr>
        <w:t xml:space="preserve"> та пожежно-технічного оснащення</w:t>
      </w:r>
      <w:r w:rsidRPr="00C97794">
        <w:rPr>
          <w:bCs/>
        </w:rPr>
        <w:t xml:space="preserve">. З іншого боку, сьогодні оперативно-рятувальні підрозділи ДСНС </w:t>
      </w:r>
      <w:r w:rsidR="00F34F38">
        <w:rPr>
          <w:bCs/>
        </w:rPr>
        <w:t xml:space="preserve">України </w:t>
      </w:r>
      <w:r w:rsidRPr="00C97794">
        <w:rPr>
          <w:bCs/>
        </w:rPr>
        <w:t>отримують різні зразки пожежно-рятувальної техніки</w:t>
      </w:r>
      <w:r>
        <w:rPr>
          <w:bCs/>
        </w:rPr>
        <w:t>,</w:t>
      </w:r>
      <w:r w:rsidRPr="00C97794">
        <w:rPr>
          <w:bCs/>
        </w:rPr>
        <w:t xml:space="preserve"> як гуманітарну допомогу від ключових країн, а самі рятувальники найчастіше змушені діяти в умовах впливу факторів, які не були враховані під час створення цієї </w:t>
      </w:r>
      <w:r>
        <w:rPr>
          <w:bCs/>
        </w:rPr>
        <w:t xml:space="preserve">пожежно-рятувальної </w:t>
      </w:r>
      <w:r w:rsidRPr="00C97794">
        <w:rPr>
          <w:bCs/>
        </w:rPr>
        <w:t xml:space="preserve">техніки. Наприклад, щодня вони здійснюють близько </w:t>
      </w:r>
      <w:r>
        <w:rPr>
          <w:bCs/>
        </w:rPr>
        <w:t>100-150</w:t>
      </w:r>
      <w:r w:rsidRPr="00C97794">
        <w:rPr>
          <w:bCs/>
        </w:rPr>
        <w:t xml:space="preserve"> виїздів для усунення наслідків обстрілів населених пунктів та об'єктів інфраструктури. У більшості випадків вони змушені працювати у </w:t>
      </w:r>
      <w:r w:rsidR="00243424">
        <w:rPr>
          <w:bCs/>
        </w:rPr>
        <w:t>засобах бронезахисту</w:t>
      </w:r>
      <w:r w:rsidRPr="00C97794">
        <w:rPr>
          <w:bCs/>
        </w:rPr>
        <w:t>.</w:t>
      </w:r>
      <w:r w:rsidR="00BB07EB">
        <w:rPr>
          <w:bCs/>
        </w:rPr>
        <w:t xml:space="preserve"> </w:t>
      </w:r>
    </w:p>
    <w:p w14:paraId="3ECCC33B" w14:textId="5FC060EB" w:rsidR="00C97794" w:rsidRDefault="00C97794" w:rsidP="000B6795">
      <w:pPr>
        <w:pStyle w:val="TTPReference"/>
        <w:spacing w:after="0"/>
        <w:ind w:firstLine="851"/>
        <w:rPr>
          <w:bCs/>
        </w:rPr>
      </w:pPr>
      <w:r w:rsidRPr="00C97794">
        <w:rPr>
          <w:bCs/>
        </w:rPr>
        <w:t xml:space="preserve">Це призводить до невідповідності умов застосування пожежно-рятувальної техніки та озброєння, визначених тактико-технічними характеристиками, умовам застосування в конкретному гарнізоні при оцінці рівня готовності особового складу конкретного </w:t>
      </w:r>
      <w:r>
        <w:rPr>
          <w:bCs/>
        </w:rPr>
        <w:t>пожежно-</w:t>
      </w:r>
      <w:r w:rsidRPr="00C97794">
        <w:rPr>
          <w:bCs/>
        </w:rPr>
        <w:t>рятувального підрозділу. Як наслідок, ні в керівних документах ДСНС України, ні в науково-технічній літературі відсутні критерії (тобто порівняльні критерії, що базуються на порівнянні людей, які належать до однієї групи) для таких ситуацій.</w:t>
      </w:r>
      <w:r>
        <w:rPr>
          <w:bCs/>
        </w:rPr>
        <w:t xml:space="preserve"> </w:t>
      </w:r>
      <w:r w:rsidRPr="00C97794">
        <w:rPr>
          <w:bCs/>
        </w:rPr>
        <w:t xml:space="preserve">Хоча в </w:t>
      </w:r>
      <w:r w:rsidR="00F34F38">
        <w:rPr>
          <w:bCs/>
        </w:rPr>
        <w:t xml:space="preserve">нормативних документах </w:t>
      </w:r>
      <w:r w:rsidRPr="00C97794">
        <w:rPr>
          <w:bCs/>
        </w:rPr>
        <w:t xml:space="preserve">ДСНС України, і в науково-технічній літературі </w:t>
      </w:r>
      <w:r w:rsidR="00F34F38">
        <w:rPr>
          <w:bCs/>
        </w:rPr>
        <w:t>визначає</w:t>
      </w:r>
      <w:r w:rsidRPr="00C97794">
        <w:rPr>
          <w:bCs/>
        </w:rPr>
        <w:t>, що без нього ефективна підготовка</w:t>
      </w:r>
      <w:r w:rsidR="00F34F38">
        <w:rPr>
          <w:bCs/>
        </w:rPr>
        <w:t xml:space="preserve"> </w:t>
      </w:r>
      <w:r w:rsidRPr="00C97794">
        <w:rPr>
          <w:bCs/>
        </w:rPr>
        <w:t>неможлива</w:t>
      </w:r>
      <w:r w:rsidR="00F34F38">
        <w:rPr>
          <w:bCs/>
        </w:rPr>
        <w:t xml:space="preserve"> без їх наявності</w:t>
      </w:r>
      <w:r w:rsidRPr="00C97794">
        <w:rPr>
          <w:bCs/>
        </w:rPr>
        <w:t>.</w:t>
      </w:r>
    </w:p>
    <w:p w14:paraId="0C8EC38B" w14:textId="100A187B" w:rsidR="00E875DE" w:rsidRDefault="00D91C85" w:rsidP="006D6A2F">
      <w:pPr>
        <w:pStyle w:val="TTPReference"/>
        <w:spacing w:after="0"/>
        <w:ind w:firstLine="709"/>
        <w:rPr>
          <w:bCs/>
        </w:rPr>
      </w:pPr>
      <w:r w:rsidRPr="00D91C85">
        <w:rPr>
          <w:bCs/>
        </w:rPr>
        <w:t xml:space="preserve">Реагування на надзвичайні ситуації </w:t>
      </w:r>
      <w:r w:rsidR="00466EAF">
        <w:rPr>
          <w:bCs/>
        </w:rPr>
        <w:t>і</w:t>
      </w:r>
      <w:r w:rsidR="004E0DD1">
        <w:rPr>
          <w:bCs/>
        </w:rPr>
        <w:t xml:space="preserve"> пожежі </w:t>
      </w:r>
      <w:r w:rsidRPr="00D91C85">
        <w:rPr>
          <w:bCs/>
        </w:rPr>
        <w:t>та</w:t>
      </w:r>
      <w:r w:rsidR="004E0DD1">
        <w:rPr>
          <w:bCs/>
        </w:rPr>
        <w:t xml:space="preserve"> їх</w:t>
      </w:r>
      <w:r w:rsidR="00466EAF">
        <w:rPr>
          <w:bCs/>
        </w:rPr>
        <w:t xml:space="preserve"> подальша</w:t>
      </w:r>
      <w:r w:rsidR="004E0DD1">
        <w:rPr>
          <w:bCs/>
        </w:rPr>
        <w:t xml:space="preserve"> ліквідація</w:t>
      </w:r>
      <w:r w:rsidRPr="00D91C85">
        <w:rPr>
          <w:bCs/>
        </w:rPr>
        <w:t xml:space="preserve"> включає </w:t>
      </w:r>
      <w:r w:rsidR="00466EAF">
        <w:rPr>
          <w:bCs/>
        </w:rPr>
        <w:t xml:space="preserve">наступні етапи: </w:t>
      </w:r>
      <w:r w:rsidRPr="00D91C85">
        <w:rPr>
          <w:bCs/>
        </w:rPr>
        <w:t xml:space="preserve">обробку викликів, виїзд і подальше реагування, розвідку, </w:t>
      </w:r>
      <w:r w:rsidR="00466EAF">
        <w:rPr>
          <w:bCs/>
        </w:rPr>
        <w:t>оперативне</w:t>
      </w:r>
      <w:r w:rsidRPr="00D91C85">
        <w:rPr>
          <w:bCs/>
        </w:rPr>
        <w:t xml:space="preserve"> розгортання, дії</w:t>
      </w:r>
      <w:r w:rsidR="00466EAF">
        <w:rPr>
          <w:bCs/>
        </w:rPr>
        <w:t xml:space="preserve"> які</w:t>
      </w:r>
      <w:r w:rsidRPr="00D91C85">
        <w:rPr>
          <w:bCs/>
        </w:rPr>
        <w:t xml:space="preserve"> спрямовані на порятунок </w:t>
      </w:r>
      <w:r w:rsidR="00466EAF">
        <w:rPr>
          <w:bCs/>
        </w:rPr>
        <w:t>людей</w:t>
      </w:r>
      <w:r w:rsidRPr="00D91C85">
        <w:rPr>
          <w:bCs/>
        </w:rPr>
        <w:t xml:space="preserve">, </w:t>
      </w:r>
      <w:r w:rsidR="00466EAF">
        <w:rPr>
          <w:bCs/>
        </w:rPr>
        <w:t>збереження</w:t>
      </w:r>
      <w:r w:rsidRPr="00D91C85">
        <w:rPr>
          <w:bCs/>
        </w:rPr>
        <w:t xml:space="preserve"> матеріальних цінностей, постачання вогнегасних речовин, проведення спеціальних операцій (таких як захист потенційно обвалених конструкцій, управління газовими потоками під час пожеж, порятунок і </w:t>
      </w:r>
      <w:r w:rsidR="001B3484">
        <w:rPr>
          <w:bCs/>
        </w:rPr>
        <w:t xml:space="preserve">проведення </w:t>
      </w:r>
      <w:r w:rsidRPr="00D91C85">
        <w:rPr>
          <w:bCs/>
        </w:rPr>
        <w:t>роб</w:t>
      </w:r>
      <w:r w:rsidR="001B3484">
        <w:rPr>
          <w:bCs/>
        </w:rPr>
        <w:t>і</w:t>
      </w:r>
      <w:r w:rsidRPr="00D91C85">
        <w:rPr>
          <w:bCs/>
        </w:rPr>
        <w:t xml:space="preserve">та на висоті) та </w:t>
      </w:r>
      <w:r w:rsidR="001B3484">
        <w:rPr>
          <w:bCs/>
        </w:rPr>
        <w:t>згортання сил та засобів</w:t>
      </w:r>
      <w:r w:rsidRPr="00D91C85">
        <w:rPr>
          <w:bCs/>
        </w:rPr>
        <w:t xml:space="preserve"> і повернення </w:t>
      </w:r>
      <w:r w:rsidR="001B3484">
        <w:rPr>
          <w:bCs/>
        </w:rPr>
        <w:t xml:space="preserve">до </w:t>
      </w:r>
      <w:r w:rsidRPr="00D91C85">
        <w:rPr>
          <w:bCs/>
        </w:rPr>
        <w:t>пожежно-рятувальних підрозділів</w:t>
      </w:r>
      <w:r w:rsidR="00353C17">
        <w:rPr>
          <w:bCs/>
        </w:rPr>
        <w:t>.</w:t>
      </w:r>
      <w:r w:rsidRPr="00D91C85">
        <w:rPr>
          <w:bCs/>
        </w:rPr>
        <w:t xml:space="preserve"> </w:t>
      </w:r>
      <w:r w:rsidR="00BB07EB">
        <w:rPr>
          <w:bCs/>
        </w:rPr>
        <w:t xml:space="preserve">Відповідно до </w:t>
      </w:r>
      <w:r w:rsidR="00BB07EB">
        <w:rPr>
          <w:bCs/>
          <w:lang w:val="en-US"/>
        </w:rPr>
        <w:t xml:space="preserve">[1] </w:t>
      </w:r>
      <w:r w:rsidR="00BB07EB" w:rsidRPr="00BB07EB">
        <w:rPr>
          <w:bCs/>
        </w:rPr>
        <w:t>д</w:t>
      </w:r>
      <w:r w:rsidR="00353C17" w:rsidRPr="00BB07EB">
        <w:rPr>
          <w:bCs/>
        </w:rPr>
        <w:t>ії</w:t>
      </w:r>
      <w:r w:rsidR="00353C17">
        <w:rPr>
          <w:bCs/>
        </w:rPr>
        <w:t xml:space="preserve"> з оперативного розгортання особовим складом відділення пожежно-рятувального автомобіля проводяться</w:t>
      </w:r>
      <w:r w:rsidRPr="00D91C85">
        <w:rPr>
          <w:bCs/>
        </w:rPr>
        <w:t xml:space="preserve"> в різних умовах, включаючи день і ніч, сильний мороз, високі температури, несприятливі умови для дихання, </w:t>
      </w:r>
      <w:r w:rsidR="00C639E7">
        <w:rPr>
          <w:bCs/>
        </w:rPr>
        <w:t>на висоті та в</w:t>
      </w:r>
      <w:r w:rsidRPr="00D91C85">
        <w:rPr>
          <w:bCs/>
        </w:rPr>
        <w:t xml:space="preserve"> підвал</w:t>
      </w:r>
      <w:r w:rsidR="00C639E7">
        <w:rPr>
          <w:bCs/>
        </w:rPr>
        <w:t>ьних приміщеннях</w:t>
      </w:r>
      <w:r w:rsidRPr="00D91C85">
        <w:rPr>
          <w:bCs/>
        </w:rPr>
        <w:t xml:space="preserve">, </w:t>
      </w:r>
      <w:r w:rsidR="00C639E7">
        <w:rPr>
          <w:bCs/>
        </w:rPr>
        <w:t xml:space="preserve">в умовах </w:t>
      </w:r>
      <w:r w:rsidRPr="00D91C85">
        <w:rPr>
          <w:bCs/>
        </w:rPr>
        <w:t>вибухи, обвалення</w:t>
      </w:r>
      <w:r w:rsidR="00E875DE">
        <w:rPr>
          <w:bCs/>
        </w:rPr>
        <w:t>, та з використанням засобів бронезахисту</w:t>
      </w:r>
      <w:r w:rsidR="00BB07EB">
        <w:rPr>
          <w:bCs/>
        </w:rPr>
        <w:t xml:space="preserve"> </w:t>
      </w:r>
      <w:r w:rsidR="00BB07EB">
        <w:rPr>
          <w:bCs/>
          <w:lang w:val="en-US"/>
        </w:rPr>
        <w:t>[</w:t>
      </w:r>
      <w:r w:rsidR="00BB07EB">
        <w:rPr>
          <w:bCs/>
        </w:rPr>
        <w:t>2</w:t>
      </w:r>
      <w:r w:rsidR="00BB07EB">
        <w:rPr>
          <w:bCs/>
          <w:lang w:val="en-US"/>
        </w:rPr>
        <w:t>]</w:t>
      </w:r>
      <w:r w:rsidR="00E875DE">
        <w:rPr>
          <w:bCs/>
        </w:rPr>
        <w:t>.</w:t>
      </w:r>
    </w:p>
    <w:p w14:paraId="2961A353" w14:textId="77777777" w:rsidR="00BB07EB" w:rsidRDefault="00BB07EB" w:rsidP="006D6A2F">
      <w:pPr>
        <w:pStyle w:val="TTPReference"/>
        <w:spacing w:after="0"/>
        <w:ind w:firstLine="709"/>
        <w:rPr>
          <w:bCs/>
        </w:rPr>
      </w:pPr>
    </w:p>
    <w:p w14:paraId="28458092" w14:textId="13E54A4A" w:rsidR="00CD6560" w:rsidRDefault="00E875DE" w:rsidP="00CD6560">
      <w:pPr>
        <w:pStyle w:val="a8"/>
        <w:rPr>
          <w:b/>
          <w:bCs/>
          <w:noProof/>
          <w:lang w:val="ru-UA" w:eastAsia="ru-UA"/>
        </w:rPr>
      </w:pPr>
      <w:r w:rsidRPr="00E875DE">
        <w:rPr>
          <w:noProof/>
          <w:lang w:val="ru-UA" w:eastAsia="ru-UA"/>
        </w:rPr>
        <w:drawing>
          <wp:inline distT="0" distB="0" distL="0" distR="0" wp14:anchorId="3867FA76" wp14:editId="778EFB54">
            <wp:extent cx="2720340" cy="1775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26" cy="179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560" w:rsidRPr="00CD6560">
        <w:rPr>
          <w:b/>
          <w:bCs/>
          <w:noProof/>
          <w:lang w:val="ru-UA" w:eastAsia="ru-UA"/>
        </w:rPr>
        <w:t xml:space="preserve"> </w:t>
      </w:r>
      <w:r w:rsidR="00CD6560" w:rsidRPr="00CD6560">
        <w:rPr>
          <w:noProof/>
          <w:lang w:val="ru-UA" w:eastAsia="ru-UA"/>
        </w:rPr>
        <w:drawing>
          <wp:inline distT="0" distB="0" distL="0" distR="0" wp14:anchorId="0B03EC3A" wp14:editId="6911D46B">
            <wp:extent cx="2871456" cy="1776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40" cy="18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A45A" w14:textId="73C0CA4D" w:rsidR="00243424" w:rsidRPr="006005F3" w:rsidRDefault="00243424" w:rsidP="00243424">
      <w:pPr>
        <w:pStyle w:val="TTPReference"/>
        <w:spacing w:after="0"/>
        <w:ind w:firstLine="709"/>
        <w:rPr>
          <w:b/>
        </w:rPr>
      </w:pPr>
      <w:r w:rsidRPr="006005F3">
        <w:rPr>
          <w:b/>
        </w:rPr>
        <w:lastRenderedPageBreak/>
        <w:t>Рис.1</w:t>
      </w:r>
      <w:r>
        <w:rPr>
          <w:b/>
        </w:rPr>
        <w:t>.</w:t>
      </w:r>
      <w:r w:rsidRPr="006005F3">
        <w:rPr>
          <w:b/>
        </w:rPr>
        <w:t xml:space="preserve"> Проведення </w:t>
      </w:r>
      <w:r>
        <w:rPr>
          <w:b/>
        </w:rPr>
        <w:t>оперативного розгортання</w:t>
      </w:r>
      <w:r w:rsidRPr="006005F3">
        <w:rPr>
          <w:b/>
        </w:rPr>
        <w:t xml:space="preserve"> в </w:t>
      </w:r>
      <w:r>
        <w:rPr>
          <w:b/>
        </w:rPr>
        <w:t xml:space="preserve">умовах використання бронезахисту. </w:t>
      </w:r>
    </w:p>
    <w:p w14:paraId="2BB9B8F8" w14:textId="46B58B2D" w:rsidR="00D91C85" w:rsidRDefault="00D91C85" w:rsidP="006D6A2F">
      <w:pPr>
        <w:pStyle w:val="TTPReference"/>
        <w:spacing w:after="0"/>
        <w:ind w:firstLine="709"/>
        <w:rPr>
          <w:bCs/>
        </w:rPr>
      </w:pPr>
      <w:r w:rsidRPr="00D91C85">
        <w:rPr>
          <w:bCs/>
        </w:rPr>
        <w:t>У багатьох випадках ліквідація надзвичайних ситуацій</w:t>
      </w:r>
      <w:r w:rsidR="00C639E7">
        <w:rPr>
          <w:bCs/>
        </w:rPr>
        <w:t xml:space="preserve">, пожеж </w:t>
      </w:r>
      <w:r w:rsidRPr="00D91C85">
        <w:rPr>
          <w:bCs/>
        </w:rPr>
        <w:t xml:space="preserve">та аварій </w:t>
      </w:r>
      <w:r w:rsidR="00C639E7">
        <w:rPr>
          <w:bCs/>
        </w:rPr>
        <w:t xml:space="preserve">при проведені оперативного розгортання від пожежної автоцистерни </w:t>
      </w:r>
      <w:r w:rsidRPr="00D91C85">
        <w:rPr>
          <w:bCs/>
        </w:rPr>
        <w:t xml:space="preserve">пов'язана з поєднанням вищезазначених умов, а також з додатковим </w:t>
      </w:r>
      <w:r w:rsidR="00C639E7">
        <w:rPr>
          <w:bCs/>
        </w:rPr>
        <w:t>фізичним та</w:t>
      </w:r>
      <w:r w:rsidRPr="00D91C85">
        <w:rPr>
          <w:bCs/>
        </w:rPr>
        <w:t xml:space="preserve"> психологічним навантаженням.</w:t>
      </w:r>
    </w:p>
    <w:p w14:paraId="0AF63BA0" w14:textId="78530252" w:rsidR="005F2AED" w:rsidRDefault="005F2AED" w:rsidP="006D6A2F">
      <w:pPr>
        <w:pStyle w:val="TTPReference"/>
        <w:spacing w:after="0"/>
        <w:ind w:firstLine="709"/>
        <w:rPr>
          <w:bCs/>
        </w:rPr>
      </w:pPr>
      <w:r w:rsidRPr="005F2AED">
        <w:rPr>
          <w:bCs/>
        </w:rPr>
        <w:t xml:space="preserve">Розуміння закономірностей </w:t>
      </w:r>
      <w:r>
        <w:rPr>
          <w:bCs/>
        </w:rPr>
        <w:t xml:space="preserve">дій з </w:t>
      </w:r>
      <w:r w:rsidRPr="005F2AED">
        <w:rPr>
          <w:bCs/>
        </w:rPr>
        <w:t>оперативно</w:t>
      </w:r>
      <w:r>
        <w:rPr>
          <w:bCs/>
        </w:rPr>
        <w:t>го розгортання</w:t>
      </w:r>
      <w:r w:rsidRPr="005F2AED">
        <w:rPr>
          <w:bCs/>
        </w:rPr>
        <w:t xml:space="preserve"> під час реагування на надзвичайні ситуації має практичне значення при розробці </w:t>
      </w:r>
      <w:r>
        <w:rPr>
          <w:bCs/>
        </w:rPr>
        <w:t xml:space="preserve">та компоновки пожежно-рятувального автомобіля, </w:t>
      </w:r>
      <w:r w:rsidRPr="005F2AED">
        <w:rPr>
          <w:bCs/>
        </w:rPr>
        <w:t>пожежно-технічного озброєння</w:t>
      </w:r>
      <w:r>
        <w:rPr>
          <w:bCs/>
        </w:rPr>
        <w:t xml:space="preserve"> та оснащення</w:t>
      </w:r>
      <w:r w:rsidRPr="005F2AED">
        <w:rPr>
          <w:bCs/>
        </w:rPr>
        <w:t xml:space="preserve">. Це дозволить передбачити </w:t>
      </w:r>
      <w:r>
        <w:rPr>
          <w:bCs/>
        </w:rPr>
        <w:t xml:space="preserve">можливий </w:t>
      </w:r>
      <w:r w:rsidRPr="005F2AED">
        <w:rPr>
          <w:bCs/>
        </w:rPr>
        <w:t xml:space="preserve">потенційний вплив нових видів пожежно-технічного озброєння </w:t>
      </w:r>
      <w:r>
        <w:rPr>
          <w:bCs/>
        </w:rPr>
        <w:t xml:space="preserve">та аварійно-рятувальної техніки </w:t>
      </w:r>
      <w:r w:rsidRPr="005F2AED">
        <w:rPr>
          <w:bCs/>
        </w:rPr>
        <w:t>на оперативн</w:t>
      </w:r>
      <w:r>
        <w:rPr>
          <w:bCs/>
        </w:rPr>
        <w:t>і</w:t>
      </w:r>
      <w:r w:rsidRPr="005F2AED">
        <w:rPr>
          <w:bCs/>
        </w:rPr>
        <w:t xml:space="preserve"> </w:t>
      </w:r>
      <w:r>
        <w:rPr>
          <w:bCs/>
        </w:rPr>
        <w:t xml:space="preserve">дії  особового складу пожежно-рятувального підрозділу </w:t>
      </w:r>
      <w:r w:rsidRPr="005F2AED">
        <w:rPr>
          <w:bCs/>
        </w:rPr>
        <w:t xml:space="preserve">та усунути будь-яке зниження тактичних можливостей. Визнаючи, що </w:t>
      </w:r>
      <w:r>
        <w:rPr>
          <w:bCs/>
        </w:rPr>
        <w:t xml:space="preserve">під час проведення дій з </w:t>
      </w:r>
      <w:r w:rsidR="00D4135C">
        <w:rPr>
          <w:bCs/>
        </w:rPr>
        <w:t>оперативного</w:t>
      </w:r>
      <w:r>
        <w:rPr>
          <w:bCs/>
        </w:rPr>
        <w:t xml:space="preserve"> </w:t>
      </w:r>
      <w:r w:rsidR="00D4135C">
        <w:rPr>
          <w:bCs/>
        </w:rPr>
        <w:t xml:space="preserve">розгортання відділень </w:t>
      </w:r>
      <w:r w:rsidRPr="005F2AED">
        <w:rPr>
          <w:bCs/>
        </w:rPr>
        <w:t xml:space="preserve">пожежно-рятувальних </w:t>
      </w:r>
      <w:r>
        <w:rPr>
          <w:bCs/>
        </w:rPr>
        <w:t>підрозділів</w:t>
      </w:r>
      <w:r w:rsidRPr="005F2AED">
        <w:rPr>
          <w:bCs/>
        </w:rPr>
        <w:t xml:space="preserve"> існують закономірності, необхідно </w:t>
      </w:r>
      <w:r>
        <w:rPr>
          <w:bCs/>
        </w:rPr>
        <w:t xml:space="preserve">враховувати </w:t>
      </w:r>
      <w:r w:rsidR="00D4135C">
        <w:rPr>
          <w:bCs/>
        </w:rPr>
        <w:t xml:space="preserve">можливість виникнення </w:t>
      </w:r>
      <w:r>
        <w:rPr>
          <w:bCs/>
        </w:rPr>
        <w:t>прояв</w:t>
      </w:r>
      <w:r w:rsidR="00D4135C">
        <w:rPr>
          <w:bCs/>
        </w:rPr>
        <w:t>ів</w:t>
      </w:r>
      <w:r>
        <w:rPr>
          <w:bCs/>
        </w:rPr>
        <w:t xml:space="preserve"> випадковості</w:t>
      </w:r>
      <w:r w:rsidRPr="005F2AED">
        <w:rPr>
          <w:bCs/>
        </w:rPr>
        <w:t xml:space="preserve">. Причинами </w:t>
      </w:r>
      <w:r w:rsidR="00D4135C">
        <w:rPr>
          <w:bCs/>
        </w:rPr>
        <w:t>випадковості</w:t>
      </w:r>
      <w:r w:rsidRPr="005F2AED">
        <w:rPr>
          <w:bCs/>
        </w:rPr>
        <w:t xml:space="preserve"> можуть бути погана організація оперативних дій, зміни погодних умов, несправність</w:t>
      </w:r>
      <w:r w:rsidR="00D4135C">
        <w:rPr>
          <w:bCs/>
        </w:rPr>
        <w:t xml:space="preserve"> аварійно-рятувальної техніки</w:t>
      </w:r>
      <w:r w:rsidRPr="005F2AED">
        <w:rPr>
          <w:bCs/>
        </w:rPr>
        <w:t>, падіння або вибух</w:t>
      </w:r>
      <w:r w:rsidR="00D4135C">
        <w:rPr>
          <w:bCs/>
        </w:rPr>
        <w:t>, тощо</w:t>
      </w:r>
      <w:r w:rsidRPr="005F2AED">
        <w:rPr>
          <w:bCs/>
        </w:rPr>
        <w:t xml:space="preserve">. </w:t>
      </w:r>
      <w:r w:rsidR="00D4135C">
        <w:rPr>
          <w:bCs/>
        </w:rPr>
        <w:t xml:space="preserve">Випадковість </w:t>
      </w:r>
      <w:r w:rsidRPr="005F2AED">
        <w:rPr>
          <w:bCs/>
        </w:rPr>
        <w:t>ма</w:t>
      </w:r>
      <w:r w:rsidR="00D4135C">
        <w:rPr>
          <w:bCs/>
        </w:rPr>
        <w:t>є</w:t>
      </w:r>
      <w:r w:rsidRPr="005F2AED">
        <w:rPr>
          <w:bCs/>
        </w:rPr>
        <w:t xml:space="preserve"> певний вплив на хід і результат оперативних дій, але не є визначальним фактором успіху </w:t>
      </w:r>
      <w:r w:rsidR="00D4135C">
        <w:rPr>
          <w:bCs/>
        </w:rPr>
        <w:t>виконання основного завдання</w:t>
      </w:r>
      <w:r w:rsidRPr="005F2AED">
        <w:rPr>
          <w:bCs/>
        </w:rPr>
        <w:t xml:space="preserve">. </w:t>
      </w:r>
    </w:p>
    <w:p w14:paraId="566FBEBF" w14:textId="7002C9F7" w:rsidR="00D4135C" w:rsidRPr="00D4135C" w:rsidRDefault="006D6A2F" w:rsidP="00D4135C">
      <w:pPr>
        <w:pStyle w:val="TTPReference"/>
        <w:spacing w:after="0"/>
        <w:ind w:firstLine="709"/>
        <w:rPr>
          <w:bCs/>
        </w:rPr>
      </w:pPr>
      <w:r w:rsidRPr="006D6A2F">
        <w:rPr>
          <w:bCs/>
        </w:rPr>
        <w:t xml:space="preserve">У цій доповіді розглядається підхід, розроблений авторами для </w:t>
      </w:r>
      <w:r>
        <w:rPr>
          <w:bCs/>
        </w:rPr>
        <w:t xml:space="preserve">обґрунтування </w:t>
      </w:r>
      <w:r w:rsidRPr="006D6A2F">
        <w:rPr>
          <w:bCs/>
        </w:rPr>
        <w:t>пропозиці</w:t>
      </w:r>
      <w:r>
        <w:rPr>
          <w:bCs/>
        </w:rPr>
        <w:t>й,</w:t>
      </w:r>
      <w:r w:rsidRPr="006D6A2F">
        <w:rPr>
          <w:bCs/>
        </w:rPr>
        <w:t xml:space="preserve"> щодо скорочення часу оперативного розгортання </w:t>
      </w:r>
      <w:r>
        <w:rPr>
          <w:bCs/>
        </w:rPr>
        <w:t xml:space="preserve">особовим складом відділень </w:t>
      </w:r>
      <w:r w:rsidRPr="006D6A2F">
        <w:rPr>
          <w:bCs/>
        </w:rPr>
        <w:t xml:space="preserve">пожежно-рятувальних автомобілів призначення за спеціально розробленими критеріями. </w:t>
      </w:r>
      <w:r w:rsidR="00D4135C" w:rsidRPr="00D4135C">
        <w:rPr>
          <w:bCs/>
        </w:rPr>
        <w:t>Ліквідація надзвичайної ситуації не можлива без оперативних дій пожежно</w:t>
      </w:r>
      <w:r w:rsidR="00D4135C">
        <w:rPr>
          <w:bCs/>
        </w:rPr>
        <w:t>-</w:t>
      </w:r>
      <w:r w:rsidR="00D4135C" w:rsidRPr="00D4135C">
        <w:rPr>
          <w:bCs/>
        </w:rPr>
        <w:t xml:space="preserve">рятувальних підрозділів, які спрямовані на проведення вірних та рішучих дій: останні </w:t>
      </w:r>
      <w:r w:rsidR="00D4135C" w:rsidRPr="00D4135C">
        <w:rPr>
          <w:bCs/>
        </w:rPr>
        <w:t>дають найбільший</w:t>
      </w:r>
      <w:r w:rsidR="00D4135C" w:rsidRPr="00D4135C">
        <w:rPr>
          <w:bCs/>
        </w:rPr>
        <w:t xml:space="preserve"> ефект при достатній їх кількості. Позначимо ефективність оперативний дій через</w:t>
      </w:r>
      <w:r w:rsidR="00D4135C">
        <w:rPr>
          <w:bCs/>
        </w:rPr>
        <w:t xml:space="preserve"> </w:t>
      </w:r>
      <w:r w:rsidR="00D4135C" w:rsidRPr="00D4135C">
        <w:rPr>
          <w:bCs/>
        </w:rPr>
        <w:t>R, яка характеризується:</w:t>
      </w:r>
    </w:p>
    <w:p w14:paraId="17F598DB" w14:textId="77777777" w:rsidR="00D4135C" w:rsidRPr="00D4135C" w:rsidRDefault="00D4135C" w:rsidP="00D4135C">
      <w:pPr>
        <w:pStyle w:val="TTPReference"/>
        <w:spacing w:after="0"/>
        <w:ind w:firstLine="709"/>
        <w:rPr>
          <w:bCs/>
        </w:rPr>
      </w:pPr>
      <w:r w:rsidRPr="00D4135C">
        <w:rPr>
          <w:bCs/>
        </w:rPr>
        <w:t>- визначеними перед пожежно-рятувальними підрозділами завданнями r1;</w:t>
      </w:r>
    </w:p>
    <w:p w14:paraId="43F5B983" w14:textId="77777777" w:rsidR="00D4135C" w:rsidRPr="00D4135C" w:rsidRDefault="00D4135C" w:rsidP="00D4135C">
      <w:pPr>
        <w:pStyle w:val="TTPReference"/>
        <w:spacing w:after="0"/>
        <w:ind w:firstLine="709"/>
        <w:rPr>
          <w:bCs/>
        </w:rPr>
      </w:pPr>
      <w:r w:rsidRPr="00D4135C">
        <w:rPr>
          <w:bCs/>
        </w:rPr>
        <w:t>- достатністю кількості застосовуваних сил та засобів пожежно-рятувальних</w:t>
      </w:r>
    </w:p>
    <w:p w14:paraId="44DABA05" w14:textId="77777777" w:rsidR="00D4135C" w:rsidRPr="00D4135C" w:rsidRDefault="00D4135C" w:rsidP="00D4135C">
      <w:pPr>
        <w:pStyle w:val="TTPReference"/>
        <w:spacing w:after="0"/>
        <w:ind w:firstLine="709"/>
        <w:rPr>
          <w:bCs/>
        </w:rPr>
      </w:pPr>
      <w:r w:rsidRPr="00D4135C">
        <w:rPr>
          <w:bCs/>
        </w:rPr>
        <w:t>підрозділів r2;</w:t>
      </w:r>
    </w:p>
    <w:p w14:paraId="45113B3F" w14:textId="3D03D735" w:rsidR="00D4135C" w:rsidRPr="00D4135C" w:rsidRDefault="00D4135C" w:rsidP="00D4135C">
      <w:pPr>
        <w:pStyle w:val="TTPReference"/>
        <w:spacing w:after="0"/>
        <w:ind w:firstLine="709"/>
        <w:rPr>
          <w:bCs/>
        </w:rPr>
      </w:pPr>
      <w:r w:rsidRPr="00D4135C">
        <w:rPr>
          <w:bCs/>
        </w:rPr>
        <w:t>- необхідними темпами введення сил і засобів r3;</w:t>
      </w:r>
    </w:p>
    <w:p w14:paraId="411AB7B4" w14:textId="77777777" w:rsidR="00D4135C" w:rsidRPr="00D4135C" w:rsidRDefault="00D4135C" w:rsidP="00D4135C">
      <w:pPr>
        <w:pStyle w:val="TTPReference"/>
        <w:spacing w:after="0"/>
        <w:ind w:firstLine="709"/>
        <w:rPr>
          <w:bCs/>
        </w:rPr>
      </w:pPr>
      <w:r w:rsidRPr="00D4135C">
        <w:rPr>
          <w:bCs/>
        </w:rPr>
        <w:t>- вірність та своєчасність оперативних дій r4.</w:t>
      </w:r>
    </w:p>
    <w:p w14:paraId="414786DD" w14:textId="6BD82277" w:rsidR="00D4135C" w:rsidRDefault="00D4135C" w:rsidP="00D4135C">
      <w:pPr>
        <w:pStyle w:val="TTPReference"/>
        <w:spacing w:after="0"/>
        <w:ind w:firstLine="709"/>
        <w:rPr>
          <w:bCs/>
        </w:rPr>
      </w:pPr>
      <w:r w:rsidRPr="00D4135C">
        <w:rPr>
          <w:bCs/>
        </w:rPr>
        <w:t>Таким чином, ефективність оперативних дій як фактор ліквідації надзвичайної ситуації</w:t>
      </w:r>
      <w:r>
        <w:rPr>
          <w:bCs/>
        </w:rPr>
        <w:t xml:space="preserve"> </w:t>
      </w:r>
      <w:r w:rsidRPr="00D4135C">
        <w:rPr>
          <w:bCs/>
        </w:rPr>
        <w:t>в математичному виразі може бути описана залежністю (функціоналом fr) загального вигляду:</w:t>
      </w:r>
    </w:p>
    <w:p w14:paraId="5DAF253E" w14:textId="77777777" w:rsidR="00D4135C" w:rsidRPr="00D4135C" w:rsidRDefault="00D4135C" w:rsidP="00D4135C">
      <w:pPr>
        <w:pStyle w:val="TTPReference"/>
        <w:spacing w:after="0"/>
        <w:ind w:firstLine="709"/>
        <w:rPr>
          <w:bCs/>
        </w:rPr>
      </w:pPr>
    </w:p>
    <w:p w14:paraId="60E3BC63" w14:textId="5CFB5CF1" w:rsidR="006D6A2F" w:rsidRDefault="00BA1CEE" w:rsidP="00D4135C">
      <w:pPr>
        <w:pStyle w:val="TTPReference"/>
        <w:spacing w:after="0"/>
        <w:ind w:firstLine="709"/>
        <w:jc w:val="right"/>
        <w:rPr>
          <w:bCs/>
        </w:rPr>
      </w:pPr>
      <w:r w:rsidRPr="00BA1CEE">
        <w:rPr>
          <w:position w:val="-12"/>
        </w:rPr>
        <w:object w:dxaOrig="1860" w:dyaOrig="360" w14:anchorId="5B7B57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93.3pt;height:18.2pt" o:ole="" fillcolor="window">
            <v:imagedata r:id="rId10" o:title=""/>
          </v:shape>
          <o:OLEObject Type="Embed" ProgID="Equation.DSMT4" ShapeID="_x0000_i1039" DrawAspect="Content" ObjectID="_1803387655" r:id="rId11"/>
        </w:object>
      </w:r>
      <w:r w:rsidR="00D4135C">
        <w:rPr>
          <w:bCs/>
        </w:rPr>
        <w:t xml:space="preserve">                                                          </w:t>
      </w:r>
      <w:r w:rsidR="00D4135C" w:rsidRPr="00D4135C">
        <w:rPr>
          <w:bCs/>
        </w:rPr>
        <w:t xml:space="preserve"> (1)</w:t>
      </w:r>
    </w:p>
    <w:p w14:paraId="33D15CC5" w14:textId="77777777" w:rsidR="00D4135C" w:rsidRDefault="00D4135C" w:rsidP="00D4135C">
      <w:pPr>
        <w:pStyle w:val="TTPReference"/>
        <w:spacing w:after="0"/>
        <w:ind w:firstLine="709"/>
        <w:jc w:val="right"/>
        <w:rPr>
          <w:bCs/>
        </w:rPr>
      </w:pPr>
    </w:p>
    <w:p w14:paraId="0BC5BD5F" w14:textId="77777777" w:rsidR="006D6A2F" w:rsidRDefault="006D6A2F" w:rsidP="006D6A2F">
      <w:pPr>
        <w:pStyle w:val="TTPReference"/>
        <w:spacing w:after="0"/>
        <w:ind w:firstLine="709"/>
        <w:rPr>
          <w:bCs/>
        </w:rPr>
      </w:pPr>
    </w:p>
    <w:p w14:paraId="0E3AC92A" w14:textId="77777777" w:rsidR="00BA1CEE" w:rsidRPr="00327A32" w:rsidRDefault="00BA1CEE" w:rsidP="00BA1CEE">
      <w:pPr>
        <w:pStyle w:val="210"/>
        <w:spacing w:line="274" w:lineRule="exact"/>
        <w:ind w:left="5"/>
        <w:rPr>
          <w:lang w:val="en-US"/>
        </w:rPr>
      </w:pPr>
      <w:r w:rsidRPr="0025394B">
        <w:t>ЛІТЕРАТУРА</w:t>
      </w:r>
    </w:p>
    <w:p w14:paraId="0737DD88" w14:textId="4AA6524D" w:rsidR="006D6A2F" w:rsidRDefault="00BA1CEE" w:rsidP="00BB07EB">
      <w:pPr>
        <w:pStyle w:val="TTPReference"/>
        <w:numPr>
          <w:ilvl w:val="0"/>
          <w:numId w:val="9"/>
        </w:numPr>
        <w:tabs>
          <w:tab w:val="left" w:pos="993"/>
        </w:tabs>
        <w:spacing w:after="0"/>
        <w:ind w:left="0" w:firstLine="709"/>
        <w:rPr>
          <w:bCs/>
        </w:rPr>
      </w:pPr>
      <w:r w:rsidRPr="00BA1CEE">
        <w:rPr>
          <w:bCs/>
        </w:rPr>
        <w:t>Belyuchenko, D., Strelets, V., (2020). Multivariate as sessment of the effectiveness of the operational development of fire trucks in the face of industrial emergencies, Municipal Economy of Cities, Series: Engineering science and architecture, 3, 156, 204–211. doi: 10.33042/2522-1809-2020-3-156-204-211</w:t>
      </w:r>
    </w:p>
    <w:p w14:paraId="69B02A83" w14:textId="7C09221C" w:rsidR="00BB07EB" w:rsidRPr="00D91C85" w:rsidRDefault="00BB07EB" w:rsidP="00BB07EB">
      <w:pPr>
        <w:pStyle w:val="TTPReference"/>
        <w:numPr>
          <w:ilvl w:val="0"/>
          <w:numId w:val="9"/>
        </w:numPr>
        <w:tabs>
          <w:tab w:val="left" w:pos="993"/>
        </w:tabs>
        <w:spacing w:after="0"/>
        <w:ind w:left="0" w:firstLine="709"/>
        <w:rPr>
          <w:bCs/>
        </w:rPr>
      </w:pPr>
      <w:r w:rsidRPr="00BB07EB">
        <w:rPr>
          <w:bCs/>
        </w:rPr>
        <w:t>ДСТУ 8782:2018 Засоби індивідуального захисту. Бронежилети. Класифікація. Загальні технічні умови. URL: https://zakon.rada.gov.ua/rada/show/v0216774-18#Text</w:t>
      </w:r>
    </w:p>
    <w:p w14:paraId="78D45369" w14:textId="77777777" w:rsidR="00D91C85" w:rsidRDefault="00D91C85" w:rsidP="000B6795">
      <w:pPr>
        <w:pStyle w:val="TTPReference"/>
        <w:spacing w:after="0"/>
        <w:ind w:firstLine="851"/>
        <w:rPr>
          <w:bCs/>
        </w:rPr>
      </w:pPr>
    </w:p>
    <w:p w14:paraId="03500F6B" w14:textId="5EE41380" w:rsidR="00300FCC" w:rsidRPr="00671A21" w:rsidRDefault="00300FCC" w:rsidP="00300FCC">
      <w:pPr>
        <w:pStyle w:val="TTPReference"/>
        <w:spacing w:after="0"/>
        <w:rPr>
          <w:bCs/>
        </w:rPr>
      </w:pPr>
    </w:p>
    <w:sectPr w:rsidR="00300FCC" w:rsidRPr="00671A21" w:rsidSect="00943ADE">
      <w:headerReference w:type="even" r:id="rId12"/>
      <w:pgSz w:w="11907" w:h="16840" w:code="9"/>
      <w:pgMar w:top="1418" w:right="1134" w:bottom="1418" w:left="1701" w:header="709" w:footer="0" w:gutter="0"/>
      <w:cols w:space="709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B6F54" w14:textId="77777777" w:rsidR="001A4AA4" w:rsidRDefault="001A4AA4">
      <w:r>
        <w:separator/>
      </w:r>
    </w:p>
  </w:endnote>
  <w:endnote w:type="continuationSeparator" w:id="0">
    <w:p w14:paraId="3A673718" w14:textId="77777777" w:rsidR="001A4AA4" w:rsidRDefault="001A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F05B1" w14:textId="77777777" w:rsidR="001A4AA4" w:rsidRDefault="001A4AA4">
      <w:r>
        <w:separator/>
      </w:r>
    </w:p>
  </w:footnote>
  <w:footnote w:type="continuationSeparator" w:id="0">
    <w:p w14:paraId="10F88665" w14:textId="77777777" w:rsidR="001A4AA4" w:rsidRDefault="001A4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BDAB" w14:textId="77777777" w:rsidR="00F025F4" w:rsidRDefault="00F025F4">
    <w:pPr>
      <w:pStyle w:val="a3"/>
      <w:spacing w:after="24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F00E0"/>
    <w:multiLevelType w:val="hybridMultilevel"/>
    <w:tmpl w:val="970C48A0"/>
    <w:lvl w:ilvl="0" w:tplc="F91AE4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89A5D3C"/>
    <w:multiLevelType w:val="hybridMultilevel"/>
    <w:tmpl w:val="C3C4B112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57A18"/>
    <w:multiLevelType w:val="hybridMultilevel"/>
    <w:tmpl w:val="AD0E9918"/>
    <w:lvl w:ilvl="0" w:tplc="2698EA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B9A3BA0"/>
    <w:multiLevelType w:val="hybridMultilevel"/>
    <w:tmpl w:val="9AA63BC4"/>
    <w:lvl w:ilvl="0" w:tplc="E376B948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45BE47E8"/>
    <w:multiLevelType w:val="hybridMultilevel"/>
    <w:tmpl w:val="1E0E828A"/>
    <w:lvl w:ilvl="0" w:tplc="7E38C9D8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E80A2C"/>
    <w:multiLevelType w:val="hybridMultilevel"/>
    <w:tmpl w:val="EC82C516"/>
    <w:lvl w:ilvl="0" w:tplc="0422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1032237"/>
    <w:multiLevelType w:val="hybridMultilevel"/>
    <w:tmpl w:val="A2DA23F4"/>
    <w:lvl w:ilvl="0" w:tplc="F91AE4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3051C"/>
    <w:multiLevelType w:val="hybridMultilevel"/>
    <w:tmpl w:val="885805B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CB5BE2"/>
    <w:multiLevelType w:val="hybridMultilevel"/>
    <w:tmpl w:val="5F78F8C2"/>
    <w:lvl w:ilvl="0" w:tplc="DC4C01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31E"/>
    <w:rsid w:val="00007E60"/>
    <w:rsid w:val="0001051A"/>
    <w:rsid w:val="00010BC3"/>
    <w:rsid w:val="000138E3"/>
    <w:rsid w:val="000156F3"/>
    <w:rsid w:val="0002173C"/>
    <w:rsid w:val="000217E9"/>
    <w:rsid w:val="00021A1A"/>
    <w:rsid w:val="00021ED7"/>
    <w:rsid w:val="000222EB"/>
    <w:rsid w:val="00023A3F"/>
    <w:rsid w:val="000273A1"/>
    <w:rsid w:val="00032B5C"/>
    <w:rsid w:val="00034CB6"/>
    <w:rsid w:val="00034D9B"/>
    <w:rsid w:val="00041108"/>
    <w:rsid w:val="0004128A"/>
    <w:rsid w:val="00041F5B"/>
    <w:rsid w:val="000424E2"/>
    <w:rsid w:val="00045B1A"/>
    <w:rsid w:val="000476E3"/>
    <w:rsid w:val="00052EB0"/>
    <w:rsid w:val="000579E8"/>
    <w:rsid w:val="00057C68"/>
    <w:rsid w:val="00061E2D"/>
    <w:rsid w:val="00062036"/>
    <w:rsid w:val="0006468D"/>
    <w:rsid w:val="00066746"/>
    <w:rsid w:val="000704CC"/>
    <w:rsid w:val="00072166"/>
    <w:rsid w:val="000736F0"/>
    <w:rsid w:val="000751EB"/>
    <w:rsid w:val="00075930"/>
    <w:rsid w:val="000767A9"/>
    <w:rsid w:val="0007699D"/>
    <w:rsid w:val="00082253"/>
    <w:rsid w:val="00087603"/>
    <w:rsid w:val="00092C6D"/>
    <w:rsid w:val="000942B5"/>
    <w:rsid w:val="00095371"/>
    <w:rsid w:val="000977C8"/>
    <w:rsid w:val="000A073B"/>
    <w:rsid w:val="000A0AF0"/>
    <w:rsid w:val="000A1801"/>
    <w:rsid w:val="000A2796"/>
    <w:rsid w:val="000A4AB0"/>
    <w:rsid w:val="000A6E08"/>
    <w:rsid w:val="000A7CB2"/>
    <w:rsid w:val="000B0EB2"/>
    <w:rsid w:val="000B268C"/>
    <w:rsid w:val="000B2AC0"/>
    <w:rsid w:val="000B401F"/>
    <w:rsid w:val="000B41A8"/>
    <w:rsid w:val="000B6689"/>
    <w:rsid w:val="000B6795"/>
    <w:rsid w:val="000B6976"/>
    <w:rsid w:val="000B7515"/>
    <w:rsid w:val="000B7A48"/>
    <w:rsid w:val="000C1746"/>
    <w:rsid w:val="000C48F3"/>
    <w:rsid w:val="000C4B09"/>
    <w:rsid w:val="000C51C4"/>
    <w:rsid w:val="000C5DC2"/>
    <w:rsid w:val="000D06FC"/>
    <w:rsid w:val="000E1DA5"/>
    <w:rsid w:val="000E2A0A"/>
    <w:rsid w:val="000E30A3"/>
    <w:rsid w:val="000E4348"/>
    <w:rsid w:val="000E5742"/>
    <w:rsid w:val="000F002E"/>
    <w:rsid w:val="000F3ABE"/>
    <w:rsid w:val="000F509A"/>
    <w:rsid w:val="001007A8"/>
    <w:rsid w:val="00104E05"/>
    <w:rsid w:val="00107F38"/>
    <w:rsid w:val="001108EE"/>
    <w:rsid w:val="00110BA6"/>
    <w:rsid w:val="00111A1E"/>
    <w:rsid w:val="001149AE"/>
    <w:rsid w:val="00115C69"/>
    <w:rsid w:val="00115F56"/>
    <w:rsid w:val="00117032"/>
    <w:rsid w:val="00121353"/>
    <w:rsid w:val="00122546"/>
    <w:rsid w:val="001243F8"/>
    <w:rsid w:val="00124873"/>
    <w:rsid w:val="001257B8"/>
    <w:rsid w:val="00127194"/>
    <w:rsid w:val="00127205"/>
    <w:rsid w:val="001343CB"/>
    <w:rsid w:val="00135E71"/>
    <w:rsid w:val="001362BA"/>
    <w:rsid w:val="001402D0"/>
    <w:rsid w:val="00143744"/>
    <w:rsid w:val="0014380C"/>
    <w:rsid w:val="0014418F"/>
    <w:rsid w:val="00146619"/>
    <w:rsid w:val="00150D5F"/>
    <w:rsid w:val="00151324"/>
    <w:rsid w:val="0015169B"/>
    <w:rsid w:val="00152EA3"/>
    <w:rsid w:val="00156F4D"/>
    <w:rsid w:val="001600FB"/>
    <w:rsid w:val="001623E1"/>
    <w:rsid w:val="001635CA"/>
    <w:rsid w:val="00163C03"/>
    <w:rsid w:val="00164EDB"/>
    <w:rsid w:val="00165C10"/>
    <w:rsid w:val="00170B24"/>
    <w:rsid w:val="00172599"/>
    <w:rsid w:val="00172C9F"/>
    <w:rsid w:val="0017515E"/>
    <w:rsid w:val="001810A7"/>
    <w:rsid w:val="00182B93"/>
    <w:rsid w:val="00183BDB"/>
    <w:rsid w:val="0019399F"/>
    <w:rsid w:val="00193B78"/>
    <w:rsid w:val="00195A29"/>
    <w:rsid w:val="00197036"/>
    <w:rsid w:val="001972A0"/>
    <w:rsid w:val="001A0D2B"/>
    <w:rsid w:val="001A4AA4"/>
    <w:rsid w:val="001A59D9"/>
    <w:rsid w:val="001B3484"/>
    <w:rsid w:val="001B3CF4"/>
    <w:rsid w:val="001B4444"/>
    <w:rsid w:val="001B4DBF"/>
    <w:rsid w:val="001B64E4"/>
    <w:rsid w:val="001C0627"/>
    <w:rsid w:val="001C45ED"/>
    <w:rsid w:val="001C5D85"/>
    <w:rsid w:val="001D63CD"/>
    <w:rsid w:val="001D6863"/>
    <w:rsid w:val="001E2A72"/>
    <w:rsid w:val="001E2E8D"/>
    <w:rsid w:val="001E7903"/>
    <w:rsid w:val="001F089A"/>
    <w:rsid w:val="00202ADD"/>
    <w:rsid w:val="002100C1"/>
    <w:rsid w:val="00214A56"/>
    <w:rsid w:val="00216F17"/>
    <w:rsid w:val="002175B5"/>
    <w:rsid w:val="00226E70"/>
    <w:rsid w:val="00227C45"/>
    <w:rsid w:val="00232C8A"/>
    <w:rsid w:val="00236C90"/>
    <w:rsid w:val="00237A61"/>
    <w:rsid w:val="00242381"/>
    <w:rsid w:val="002429CB"/>
    <w:rsid w:val="00243424"/>
    <w:rsid w:val="0024497A"/>
    <w:rsid w:val="00245119"/>
    <w:rsid w:val="002459A3"/>
    <w:rsid w:val="00247906"/>
    <w:rsid w:val="00247B12"/>
    <w:rsid w:val="00251A8E"/>
    <w:rsid w:val="00252C92"/>
    <w:rsid w:val="00253138"/>
    <w:rsid w:val="00253467"/>
    <w:rsid w:val="0025629F"/>
    <w:rsid w:val="00260328"/>
    <w:rsid w:val="00260FB5"/>
    <w:rsid w:val="00262FA7"/>
    <w:rsid w:val="00263F8B"/>
    <w:rsid w:val="00265E70"/>
    <w:rsid w:val="00266B3B"/>
    <w:rsid w:val="00267ADB"/>
    <w:rsid w:val="00270FFE"/>
    <w:rsid w:val="0027203A"/>
    <w:rsid w:val="0027454E"/>
    <w:rsid w:val="00274F69"/>
    <w:rsid w:val="00276626"/>
    <w:rsid w:val="00277F10"/>
    <w:rsid w:val="00280476"/>
    <w:rsid w:val="00282370"/>
    <w:rsid w:val="002841D8"/>
    <w:rsid w:val="00284D97"/>
    <w:rsid w:val="002854DA"/>
    <w:rsid w:val="002855CA"/>
    <w:rsid w:val="00285FE7"/>
    <w:rsid w:val="002860BB"/>
    <w:rsid w:val="002860D4"/>
    <w:rsid w:val="0029081F"/>
    <w:rsid w:val="00290E05"/>
    <w:rsid w:val="002940C4"/>
    <w:rsid w:val="002943C5"/>
    <w:rsid w:val="00295997"/>
    <w:rsid w:val="002A0298"/>
    <w:rsid w:val="002A0619"/>
    <w:rsid w:val="002A1542"/>
    <w:rsid w:val="002A39FA"/>
    <w:rsid w:val="002B0ECE"/>
    <w:rsid w:val="002B35D4"/>
    <w:rsid w:val="002B548B"/>
    <w:rsid w:val="002B6F3E"/>
    <w:rsid w:val="002C016A"/>
    <w:rsid w:val="002C1F30"/>
    <w:rsid w:val="002C2CDA"/>
    <w:rsid w:val="002C50A7"/>
    <w:rsid w:val="002C6469"/>
    <w:rsid w:val="002C7149"/>
    <w:rsid w:val="002D3BCB"/>
    <w:rsid w:val="002D44E0"/>
    <w:rsid w:val="002D49DD"/>
    <w:rsid w:val="002D7942"/>
    <w:rsid w:val="002F34CC"/>
    <w:rsid w:val="002F3F48"/>
    <w:rsid w:val="002F4EC6"/>
    <w:rsid w:val="002F6047"/>
    <w:rsid w:val="002F7BAC"/>
    <w:rsid w:val="002F7E35"/>
    <w:rsid w:val="00300FCC"/>
    <w:rsid w:val="00301BF1"/>
    <w:rsid w:val="00302DAA"/>
    <w:rsid w:val="003044C6"/>
    <w:rsid w:val="003048FA"/>
    <w:rsid w:val="00304FA3"/>
    <w:rsid w:val="00305C50"/>
    <w:rsid w:val="0030616C"/>
    <w:rsid w:val="00307F8E"/>
    <w:rsid w:val="003107F9"/>
    <w:rsid w:val="003110C1"/>
    <w:rsid w:val="0031241E"/>
    <w:rsid w:val="00312A0F"/>
    <w:rsid w:val="003149A7"/>
    <w:rsid w:val="00322907"/>
    <w:rsid w:val="00323735"/>
    <w:rsid w:val="00327A32"/>
    <w:rsid w:val="00331DAA"/>
    <w:rsid w:val="003335A8"/>
    <w:rsid w:val="00333609"/>
    <w:rsid w:val="00333ECF"/>
    <w:rsid w:val="00336FF9"/>
    <w:rsid w:val="00344B0A"/>
    <w:rsid w:val="003502BF"/>
    <w:rsid w:val="00353C17"/>
    <w:rsid w:val="00355F63"/>
    <w:rsid w:val="00363763"/>
    <w:rsid w:val="003717FB"/>
    <w:rsid w:val="00375D40"/>
    <w:rsid w:val="00375F21"/>
    <w:rsid w:val="00376573"/>
    <w:rsid w:val="00380421"/>
    <w:rsid w:val="003810E3"/>
    <w:rsid w:val="00382C54"/>
    <w:rsid w:val="00384B7D"/>
    <w:rsid w:val="00385231"/>
    <w:rsid w:val="00387F79"/>
    <w:rsid w:val="0039261C"/>
    <w:rsid w:val="00395D78"/>
    <w:rsid w:val="003A09D5"/>
    <w:rsid w:val="003A1437"/>
    <w:rsid w:val="003A4337"/>
    <w:rsid w:val="003B15F1"/>
    <w:rsid w:val="003B208F"/>
    <w:rsid w:val="003B42F1"/>
    <w:rsid w:val="003B687A"/>
    <w:rsid w:val="003B71B4"/>
    <w:rsid w:val="003B71DD"/>
    <w:rsid w:val="003C24ED"/>
    <w:rsid w:val="003C342C"/>
    <w:rsid w:val="003C3ACF"/>
    <w:rsid w:val="003C5AF2"/>
    <w:rsid w:val="003C5BE7"/>
    <w:rsid w:val="003D0C1A"/>
    <w:rsid w:val="003D231D"/>
    <w:rsid w:val="003D2C4E"/>
    <w:rsid w:val="003D408D"/>
    <w:rsid w:val="003D6BE0"/>
    <w:rsid w:val="003E02E8"/>
    <w:rsid w:val="003E7094"/>
    <w:rsid w:val="003E7177"/>
    <w:rsid w:val="003F22B7"/>
    <w:rsid w:val="003F50A4"/>
    <w:rsid w:val="004033AD"/>
    <w:rsid w:val="00406AD8"/>
    <w:rsid w:val="00412DF9"/>
    <w:rsid w:val="0041785F"/>
    <w:rsid w:val="00421423"/>
    <w:rsid w:val="00422252"/>
    <w:rsid w:val="00422567"/>
    <w:rsid w:val="00422B7A"/>
    <w:rsid w:val="0042383F"/>
    <w:rsid w:val="0043031E"/>
    <w:rsid w:val="004318D2"/>
    <w:rsid w:val="00432AC7"/>
    <w:rsid w:val="00433578"/>
    <w:rsid w:val="00434800"/>
    <w:rsid w:val="0043521F"/>
    <w:rsid w:val="00436FDC"/>
    <w:rsid w:val="004402EB"/>
    <w:rsid w:val="00445C31"/>
    <w:rsid w:val="00447D3C"/>
    <w:rsid w:val="00453888"/>
    <w:rsid w:val="00455915"/>
    <w:rsid w:val="00461DB8"/>
    <w:rsid w:val="00463766"/>
    <w:rsid w:val="00466EAF"/>
    <w:rsid w:val="0047096C"/>
    <w:rsid w:val="00480112"/>
    <w:rsid w:val="004829C1"/>
    <w:rsid w:val="00490474"/>
    <w:rsid w:val="00493BEF"/>
    <w:rsid w:val="0049524F"/>
    <w:rsid w:val="00496E1E"/>
    <w:rsid w:val="004A369C"/>
    <w:rsid w:val="004A4B58"/>
    <w:rsid w:val="004A5FE1"/>
    <w:rsid w:val="004A6042"/>
    <w:rsid w:val="004A7A60"/>
    <w:rsid w:val="004B052C"/>
    <w:rsid w:val="004B51C6"/>
    <w:rsid w:val="004B7CC6"/>
    <w:rsid w:val="004C0087"/>
    <w:rsid w:val="004C05C5"/>
    <w:rsid w:val="004C2B19"/>
    <w:rsid w:val="004C3955"/>
    <w:rsid w:val="004C4461"/>
    <w:rsid w:val="004C6477"/>
    <w:rsid w:val="004D18DB"/>
    <w:rsid w:val="004D1EA1"/>
    <w:rsid w:val="004E0DD1"/>
    <w:rsid w:val="004E1C26"/>
    <w:rsid w:val="004E302C"/>
    <w:rsid w:val="004E590C"/>
    <w:rsid w:val="004E61DF"/>
    <w:rsid w:val="004E7242"/>
    <w:rsid w:val="004F41B5"/>
    <w:rsid w:val="004F75E0"/>
    <w:rsid w:val="005012A3"/>
    <w:rsid w:val="00501579"/>
    <w:rsid w:val="005018AC"/>
    <w:rsid w:val="005027D3"/>
    <w:rsid w:val="00505786"/>
    <w:rsid w:val="00505F31"/>
    <w:rsid w:val="00506C35"/>
    <w:rsid w:val="00510D34"/>
    <w:rsid w:val="00521238"/>
    <w:rsid w:val="00521AD3"/>
    <w:rsid w:val="00524D34"/>
    <w:rsid w:val="005251BE"/>
    <w:rsid w:val="0052781E"/>
    <w:rsid w:val="00527842"/>
    <w:rsid w:val="0053039E"/>
    <w:rsid w:val="00531105"/>
    <w:rsid w:val="0053161A"/>
    <w:rsid w:val="00531D4F"/>
    <w:rsid w:val="0053225E"/>
    <w:rsid w:val="00535208"/>
    <w:rsid w:val="005360E2"/>
    <w:rsid w:val="005412FC"/>
    <w:rsid w:val="00543E52"/>
    <w:rsid w:val="00544D9E"/>
    <w:rsid w:val="00550D91"/>
    <w:rsid w:val="0055224A"/>
    <w:rsid w:val="00552DE3"/>
    <w:rsid w:val="005530C8"/>
    <w:rsid w:val="00553A18"/>
    <w:rsid w:val="00553D0E"/>
    <w:rsid w:val="00554301"/>
    <w:rsid w:val="00555854"/>
    <w:rsid w:val="005573B5"/>
    <w:rsid w:val="00557769"/>
    <w:rsid w:val="00560F2B"/>
    <w:rsid w:val="005613F9"/>
    <w:rsid w:val="005636F2"/>
    <w:rsid w:val="00564228"/>
    <w:rsid w:val="00566E16"/>
    <w:rsid w:val="00567B57"/>
    <w:rsid w:val="0057026E"/>
    <w:rsid w:val="00570736"/>
    <w:rsid w:val="00571403"/>
    <w:rsid w:val="0057627D"/>
    <w:rsid w:val="0057799B"/>
    <w:rsid w:val="00581AD5"/>
    <w:rsid w:val="005860A6"/>
    <w:rsid w:val="00586226"/>
    <w:rsid w:val="005870D4"/>
    <w:rsid w:val="00587BDC"/>
    <w:rsid w:val="00587C7A"/>
    <w:rsid w:val="00590979"/>
    <w:rsid w:val="0059675E"/>
    <w:rsid w:val="005A2057"/>
    <w:rsid w:val="005A5AD1"/>
    <w:rsid w:val="005B289E"/>
    <w:rsid w:val="005B647E"/>
    <w:rsid w:val="005B6941"/>
    <w:rsid w:val="005C2D36"/>
    <w:rsid w:val="005C59C2"/>
    <w:rsid w:val="005C7698"/>
    <w:rsid w:val="005D0C8C"/>
    <w:rsid w:val="005D18BE"/>
    <w:rsid w:val="005D43D0"/>
    <w:rsid w:val="005D4E71"/>
    <w:rsid w:val="005D5AC0"/>
    <w:rsid w:val="005D605E"/>
    <w:rsid w:val="005D7241"/>
    <w:rsid w:val="005E0385"/>
    <w:rsid w:val="005E09F3"/>
    <w:rsid w:val="005E274D"/>
    <w:rsid w:val="005E2A6B"/>
    <w:rsid w:val="005E4ED5"/>
    <w:rsid w:val="005E6F69"/>
    <w:rsid w:val="005F2AED"/>
    <w:rsid w:val="005F305F"/>
    <w:rsid w:val="005F39F6"/>
    <w:rsid w:val="006005F3"/>
    <w:rsid w:val="00604154"/>
    <w:rsid w:val="0060766A"/>
    <w:rsid w:val="00607FF3"/>
    <w:rsid w:val="006106A8"/>
    <w:rsid w:val="00610F01"/>
    <w:rsid w:val="006133AC"/>
    <w:rsid w:val="006144BA"/>
    <w:rsid w:val="006164A3"/>
    <w:rsid w:val="00617858"/>
    <w:rsid w:val="00617FED"/>
    <w:rsid w:val="00621B7F"/>
    <w:rsid w:val="00622EC4"/>
    <w:rsid w:val="00623ABD"/>
    <w:rsid w:val="0062711A"/>
    <w:rsid w:val="0062717A"/>
    <w:rsid w:val="00630FCB"/>
    <w:rsid w:val="006319CF"/>
    <w:rsid w:val="0063510D"/>
    <w:rsid w:val="00641E9F"/>
    <w:rsid w:val="00644E54"/>
    <w:rsid w:val="00646220"/>
    <w:rsid w:val="006470F1"/>
    <w:rsid w:val="0064738C"/>
    <w:rsid w:val="006474F1"/>
    <w:rsid w:val="00647D87"/>
    <w:rsid w:val="00650B00"/>
    <w:rsid w:val="006521C8"/>
    <w:rsid w:val="00652B61"/>
    <w:rsid w:val="0065346D"/>
    <w:rsid w:val="006559D1"/>
    <w:rsid w:val="00657AE8"/>
    <w:rsid w:val="00660B4A"/>
    <w:rsid w:val="00662601"/>
    <w:rsid w:val="006627A7"/>
    <w:rsid w:val="00670965"/>
    <w:rsid w:val="00671A21"/>
    <w:rsid w:val="00671EA9"/>
    <w:rsid w:val="00672026"/>
    <w:rsid w:val="00673815"/>
    <w:rsid w:val="00673E81"/>
    <w:rsid w:val="00675B86"/>
    <w:rsid w:val="00676BD0"/>
    <w:rsid w:val="006824BC"/>
    <w:rsid w:val="006847DB"/>
    <w:rsid w:val="00690BFD"/>
    <w:rsid w:val="00694374"/>
    <w:rsid w:val="006C115B"/>
    <w:rsid w:val="006C564A"/>
    <w:rsid w:val="006C57E6"/>
    <w:rsid w:val="006C60B5"/>
    <w:rsid w:val="006D4BBD"/>
    <w:rsid w:val="006D54F4"/>
    <w:rsid w:val="006D60FA"/>
    <w:rsid w:val="006D6A2F"/>
    <w:rsid w:val="006E204A"/>
    <w:rsid w:val="006E2ED9"/>
    <w:rsid w:val="006E42A0"/>
    <w:rsid w:val="006E43A8"/>
    <w:rsid w:val="006E4C39"/>
    <w:rsid w:val="006E5E97"/>
    <w:rsid w:val="006E678E"/>
    <w:rsid w:val="006F0CAF"/>
    <w:rsid w:val="006F0FA2"/>
    <w:rsid w:val="006F106B"/>
    <w:rsid w:val="006F36A8"/>
    <w:rsid w:val="006F7F60"/>
    <w:rsid w:val="00701356"/>
    <w:rsid w:val="00701A05"/>
    <w:rsid w:val="0070567C"/>
    <w:rsid w:val="00706119"/>
    <w:rsid w:val="00710786"/>
    <w:rsid w:val="007109B1"/>
    <w:rsid w:val="0071358C"/>
    <w:rsid w:val="007137BD"/>
    <w:rsid w:val="00713963"/>
    <w:rsid w:val="0071563B"/>
    <w:rsid w:val="00721B4C"/>
    <w:rsid w:val="00722303"/>
    <w:rsid w:val="00723682"/>
    <w:rsid w:val="00724968"/>
    <w:rsid w:val="007330A3"/>
    <w:rsid w:val="00737B4B"/>
    <w:rsid w:val="007438C1"/>
    <w:rsid w:val="00745AA7"/>
    <w:rsid w:val="00746AE0"/>
    <w:rsid w:val="00746CFD"/>
    <w:rsid w:val="00750B88"/>
    <w:rsid w:val="007513EB"/>
    <w:rsid w:val="00753181"/>
    <w:rsid w:val="007636A3"/>
    <w:rsid w:val="00764157"/>
    <w:rsid w:val="00766393"/>
    <w:rsid w:val="00766772"/>
    <w:rsid w:val="00767583"/>
    <w:rsid w:val="00780252"/>
    <w:rsid w:val="0078148B"/>
    <w:rsid w:val="00782A4A"/>
    <w:rsid w:val="0078691D"/>
    <w:rsid w:val="00793169"/>
    <w:rsid w:val="00793734"/>
    <w:rsid w:val="0079374B"/>
    <w:rsid w:val="00797733"/>
    <w:rsid w:val="007A142F"/>
    <w:rsid w:val="007A2835"/>
    <w:rsid w:val="007A4138"/>
    <w:rsid w:val="007A7ABA"/>
    <w:rsid w:val="007B2C18"/>
    <w:rsid w:val="007B394C"/>
    <w:rsid w:val="007B3EF1"/>
    <w:rsid w:val="007B4D98"/>
    <w:rsid w:val="007B4DC8"/>
    <w:rsid w:val="007B5849"/>
    <w:rsid w:val="007C06A3"/>
    <w:rsid w:val="007C235F"/>
    <w:rsid w:val="007C2FA2"/>
    <w:rsid w:val="007C600B"/>
    <w:rsid w:val="007D22E5"/>
    <w:rsid w:val="007D3EED"/>
    <w:rsid w:val="007D56F7"/>
    <w:rsid w:val="007E1314"/>
    <w:rsid w:val="007E1ACB"/>
    <w:rsid w:val="007E1B93"/>
    <w:rsid w:val="007E47F6"/>
    <w:rsid w:val="007E4A94"/>
    <w:rsid w:val="007E6B30"/>
    <w:rsid w:val="007F17C1"/>
    <w:rsid w:val="007F2723"/>
    <w:rsid w:val="007F3933"/>
    <w:rsid w:val="007F62E1"/>
    <w:rsid w:val="0080185E"/>
    <w:rsid w:val="00801E9C"/>
    <w:rsid w:val="0080369F"/>
    <w:rsid w:val="00811537"/>
    <w:rsid w:val="00815B26"/>
    <w:rsid w:val="00817342"/>
    <w:rsid w:val="00817A48"/>
    <w:rsid w:val="008201B6"/>
    <w:rsid w:val="00822B52"/>
    <w:rsid w:val="00824466"/>
    <w:rsid w:val="008312BF"/>
    <w:rsid w:val="008350DE"/>
    <w:rsid w:val="008352F0"/>
    <w:rsid w:val="0083537F"/>
    <w:rsid w:val="00836FB5"/>
    <w:rsid w:val="00837C8F"/>
    <w:rsid w:val="00840DDE"/>
    <w:rsid w:val="008445E0"/>
    <w:rsid w:val="00847F7F"/>
    <w:rsid w:val="0085240F"/>
    <w:rsid w:val="00852E4F"/>
    <w:rsid w:val="008536A4"/>
    <w:rsid w:val="008569F7"/>
    <w:rsid w:val="0085733B"/>
    <w:rsid w:val="00857547"/>
    <w:rsid w:val="008600F7"/>
    <w:rsid w:val="00864497"/>
    <w:rsid w:val="008711A9"/>
    <w:rsid w:val="00871FAE"/>
    <w:rsid w:val="008734F2"/>
    <w:rsid w:val="00877AF9"/>
    <w:rsid w:val="0088573B"/>
    <w:rsid w:val="008A1B60"/>
    <w:rsid w:val="008A1D41"/>
    <w:rsid w:val="008A6E34"/>
    <w:rsid w:val="008B11D5"/>
    <w:rsid w:val="008B164F"/>
    <w:rsid w:val="008B4BCA"/>
    <w:rsid w:val="008B66E1"/>
    <w:rsid w:val="008C27F7"/>
    <w:rsid w:val="008C5A14"/>
    <w:rsid w:val="008C5FDA"/>
    <w:rsid w:val="008D027E"/>
    <w:rsid w:val="008D26C5"/>
    <w:rsid w:val="008D27F6"/>
    <w:rsid w:val="008E0B2D"/>
    <w:rsid w:val="008E13B5"/>
    <w:rsid w:val="008E538E"/>
    <w:rsid w:val="008E5811"/>
    <w:rsid w:val="008E69CA"/>
    <w:rsid w:val="008E6B63"/>
    <w:rsid w:val="008E75D8"/>
    <w:rsid w:val="008F135C"/>
    <w:rsid w:val="008F1D43"/>
    <w:rsid w:val="00901E25"/>
    <w:rsid w:val="00902DE8"/>
    <w:rsid w:val="009042C2"/>
    <w:rsid w:val="009076DE"/>
    <w:rsid w:val="00910C2D"/>
    <w:rsid w:val="00913F18"/>
    <w:rsid w:val="00926D11"/>
    <w:rsid w:val="0093237E"/>
    <w:rsid w:val="0093276F"/>
    <w:rsid w:val="0093343B"/>
    <w:rsid w:val="00934206"/>
    <w:rsid w:val="0093454F"/>
    <w:rsid w:val="00934AE2"/>
    <w:rsid w:val="00937A0C"/>
    <w:rsid w:val="00943992"/>
    <w:rsid w:val="00943ADE"/>
    <w:rsid w:val="009446A5"/>
    <w:rsid w:val="00944A50"/>
    <w:rsid w:val="00946154"/>
    <w:rsid w:val="0095272C"/>
    <w:rsid w:val="009553A0"/>
    <w:rsid w:val="00956621"/>
    <w:rsid w:val="00966E3D"/>
    <w:rsid w:val="00967E02"/>
    <w:rsid w:val="0097443F"/>
    <w:rsid w:val="009745DF"/>
    <w:rsid w:val="00976977"/>
    <w:rsid w:val="00977905"/>
    <w:rsid w:val="0098576E"/>
    <w:rsid w:val="00986569"/>
    <w:rsid w:val="009905A3"/>
    <w:rsid w:val="00990873"/>
    <w:rsid w:val="00995C96"/>
    <w:rsid w:val="00995E4A"/>
    <w:rsid w:val="00997FC6"/>
    <w:rsid w:val="009A13BF"/>
    <w:rsid w:val="009A2B80"/>
    <w:rsid w:val="009A370B"/>
    <w:rsid w:val="009A5111"/>
    <w:rsid w:val="009A6D43"/>
    <w:rsid w:val="009A77C4"/>
    <w:rsid w:val="009B57FA"/>
    <w:rsid w:val="009B6857"/>
    <w:rsid w:val="009B6A45"/>
    <w:rsid w:val="009C0787"/>
    <w:rsid w:val="009C119F"/>
    <w:rsid w:val="009C5068"/>
    <w:rsid w:val="009C5266"/>
    <w:rsid w:val="009C5D82"/>
    <w:rsid w:val="009C686E"/>
    <w:rsid w:val="009C68D8"/>
    <w:rsid w:val="009C78E3"/>
    <w:rsid w:val="009D3264"/>
    <w:rsid w:val="009D5D50"/>
    <w:rsid w:val="009D6435"/>
    <w:rsid w:val="009D677D"/>
    <w:rsid w:val="009E083C"/>
    <w:rsid w:val="009E1229"/>
    <w:rsid w:val="009E70A3"/>
    <w:rsid w:val="009F280D"/>
    <w:rsid w:val="009F3FC3"/>
    <w:rsid w:val="009F6EC8"/>
    <w:rsid w:val="00A00EFE"/>
    <w:rsid w:val="00A00F8B"/>
    <w:rsid w:val="00A02133"/>
    <w:rsid w:val="00A02755"/>
    <w:rsid w:val="00A028BB"/>
    <w:rsid w:val="00A06127"/>
    <w:rsid w:val="00A132DB"/>
    <w:rsid w:val="00A251AD"/>
    <w:rsid w:val="00A321C6"/>
    <w:rsid w:val="00A3339E"/>
    <w:rsid w:val="00A36F92"/>
    <w:rsid w:val="00A37A60"/>
    <w:rsid w:val="00A40DFE"/>
    <w:rsid w:val="00A4448D"/>
    <w:rsid w:val="00A445BA"/>
    <w:rsid w:val="00A44A74"/>
    <w:rsid w:val="00A5005D"/>
    <w:rsid w:val="00A504EA"/>
    <w:rsid w:val="00A51147"/>
    <w:rsid w:val="00A5186A"/>
    <w:rsid w:val="00A5195B"/>
    <w:rsid w:val="00A524A3"/>
    <w:rsid w:val="00A635BD"/>
    <w:rsid w:val="00A662D6"/>
    <w:rsid w:val="00A71765"/>
    <w:rsid w:val="00A76D8F"/>
    <w:rsid w:val="00A77CEF"/>
    <w:rsid w:val="00A8399C"/>
    <w:rsid w:val="00A84B95"/>
    <w:rsid w:val="00A85E43"/>
    <w:rsid w:val="00A86010"/>
    <w:rsid w:val="00A954A6"/>
    <w:rsid w:val="00A962E3"/>
    <w:rsid w:val="00A974B7"/>
    <w:rsid w:val="00A97DD3"/>
    <w:rsid w:val="00AA046D"/>
    <w:rsid w:val="00AA276D"/>
    <w:rsid w:val="00AA4EFE"/>
    <w:rsid w:val="00AA5E06"/>
    <w:rsid w:val="00AA6E7A"/>
    <w:rsid w:val="00AB00D4"/>
    <w:rsid w:val="00AB4186"/>
    <w:rsid w:val="00AB68C4"/>
    <w:rsid w:val="00AB7EF3"/>
    <w:rsid w:val="00AC0BE0"/>
    <w:rsid w:val="00AC260E"/>
    <w:rsid w:val="00AC43B9"/>
    <w:rsid w:val="00AC69AC"/>
    <w:rsid w:val="00AC71FF"/>
    <w:rsid w:val="00AC7ECB"/>
    <w:rsid w:val="00AD190D"/>
    <w:rsid w:val="00AD6727"/>
    <w:rsid w:val="00AD729E"/>
    <w:rsid w:val="00AD7DB8"/>
    <w:rsid w:val="00AE05AF"/>
    <w:rsid w:val="00AE4D65"/>
    <w:rsid w:val="00AE7D5E"/>
    <w:rsid w:val="00AF5A42"/>
    <w:rsid w:val="00B012BE"/>
    <w:rsid w:val="00B02D0C"/>
    <w:rsid w:val="00B067DD"/>
    <w:rsid w:val="00B11933"/>
    <w:rsid w:val="00B15553"/>
    <w:rsid w:val="00B15A15"/>
    <w:rsid w:val="00B15FB8"/>
    <w:rsid w:val="00B22C73"/>
    <w:rsid w:val="00B267C3"/>
    <w:rsid w:val="00B26FF4"/>
    <w:rsid w:val="00B30A40"/>
    <w:rsid w:val="00B32261"/>
    <w:rsid w:val="00B32881"/>
    <w:rsid w:val="00B408E8"/>
    <w:rsid w:val="00B41AB1"/>
    <w:rsid w:val="00B43425"/>
    <w:rsid w:val="00B45D21"/>
    <w:rsid w:val="00B46753"/>
    <w:rsid w:val="00B469C6"/>
    <w:rsid w:val="00B469EF"/>
    <w:rsid w:val="00B476A7"/>
    <w:rsid w:val="00B47BC6"/>
    <w:rsid w:val="00B54F99"/>
    <w:rsid w:val="00B57DBC"/>
    <w:rsid w:val="00B71E35"/>
    <w:rsid w:val="00B723AD"/>
    <w:rsid w:val="00B742C3"/>
    <w:rsid w:val="00B7434E"/>
    <w:rsid w:val="00B7461D"/>
    <w:rsid w:val="00B759B4"/>
    <w:rsid w:val="00B80570"/>
    <w:rsid w:val="00B810CF"/>
    <w:rsid w:val="00B82172"/>
    <w:rsid w:val="00B842D3"/>
    <w:rsid w:val="00B917CE"/>
    <w:rsid w:val="00B920BF"/>
    <w:rsid w:val="00B93FAD"/>
    <w:rsid w:val="00B94062"/>
    <w:rsid w:val="00B94A1E"/>
    <w:rsid w:val="00B97E9F"/>
    <w:rsid w:val="00BA029C"/>
    <w:rsid w:val="00BA18C2"/>
    <w:rsid w:val="00BA1CEE"/>
    <w:rsid w:val="00BA3021"/>
    <w:rsid w:val="00BA363A"/>
    <w:rsid w:val="00BA7171"/>
    <w:rsid w:val="00BB0026"/>
    <w:rsid w:val="00BB07EB"/>
    <w:rsid w:val="00BB20B3"/>
    <w:rsid w:val="00BB21B8"/>
    <w:rsid w:val="00BB57A6"/>
    <w:rsid w:val="00BB6632"/>
    <w:rsid w:val="00BB7922"/>
    <w:rsid w:val="00BB79FA"/>
    <w:rsid w:val="00BC2EF6"/>
    <w:rsid w:val="00BC3EED"/>
    <w:rsid w:val="00BC4285"/>
    <w:rsid w:val="00BC4D4B"/>
    <w:rsid w:val="00BC5CCD"/>
    <w:rsid w:val="00BC7E7B"/>
    <w:rsid w:val="00BD4133"/>
    <w:rsid w:val="00BD464B"/>
    <w:rsid w:val="00BD6355"/>
    <w:rsid w:val="00BE2E66"/>
    <w:rsid w:val="00BE312C"/>
    <w:rsid w:val="00BE3284"/>
    <w:rsid w:val="00BE3E0E"/>
    <w:rsid w:val="00BE72DA"/>
    <w:rsid w:val="00BF1442"/>
    <w:rsid w:val="00BF465E"/>
    <w:rsid w:val="00BF57CD"/>
    <w:rsid w:val="00BF723B"/>
    <w:rsid w:val="00C022C1"/>
    <w:rsid w:val="00C022D7"/>
    <w:rsid w:val="00C026BE"/>
    <w:rsid w:val="00C04AF3"/>
    <w:rsid w:val="00C0588E"/>
    <w:rsid w:val="00C058CE"/>
    <w:rsid w:val="00C06AF7"/>
    <w:rsid w:val="00C0794B"/>
    <w:rsid w:val="00C12815"/>
    <w:rsid w:val="00C169E1"/>
    <w:rsid w:val="00C1789F"/>
    <w:rsid w:val="00C23C7D"/>
    <w:rsid w:val="00C2484C"/>
    <w:rsid w:val="00C24FFF"/>
    <w:rsid w:val="00C30D15"/>
    <w:rsid w:val="00C319CD"/>
    <w:rsid w:val="00C34AA5"/>
    <w:rsid w:val="00C35B9E"/>
    <w:rsid w:val="00C41676"/>
    <w:rsid w:val="00C4661E"/>
    <w:rsid w:val="00C5039E"/>
    <w:rsid w:val="00C5090F"/>
    <w:rsid w:val="00C639E7"/>
    <w:rsid w:val="00C66485"/>
    <w:rsid w:val="00C74A1C"/>
    <w:rsid w:val="00C76484"/>
    <w:rsid w:val="00C775EE"/>
    <w:rsid w:val="00C8040B"/>
    <w:rsid w:val="00C80EE5"/>
    <w:rsid w:val="00C81F5D"/>
    <w:rsid w:val="00C827A5"/>
    <w:rsid w:val="00C83941"/>
    <w:rsid w:val="00C85B0F"/>
    <w:rsid w:val="00C8712A"/>
    <w:rsid w:val="00C900C2"/>
    <w:rsid w:val="00C9493E"/>
    <w:rsid w:val="00C96EB4"/>
    <w:rsid w:val="00C97794"/>
    <w:rsid w:val="00C97BF1"/>
    <w:rsid w:val="00CA3B92"/>
    <w:rsid w:val="00CA5A8E"/>
    <w:rsid w:val="00CB0580"/>
    <w:rsid w:val="00CB2368"/>
    <w:rsid w:val="00CB2F5D"/>
    <w:rsid w:val="00CB3267"/>
    <w:rsid w:val="00CB38E5"/>
    <w:rsid w:val="00CB3AAA"/>
    <w:rsid w:val="00CB4984"/>
    <w:rsid w:val="00CB4D5F"/>
    <w:rsid w:val="00CC271D"/>
    <w:rsid w:val="00CD0516"/>
    <w:rsid w:val="00CD1B05"/>
    <w:rsid w:val="00CD231D"/>
    <w:rsid w:val="00CD38EF"/>
    <w:rsid w:val="00CD416B"/>
    <w:rsid w:val="00CD5A74"/>
    <w:rsid w:val="00CD6560"/>
    <w:rsid w:val="00CD6775"/>
    <w:rsid w:val="00CD7679"/>
    <w:rsid w:val="00CE4D25"/>
    <w:rsid w:val="00CE69E6"/>
    <w:rsid w:val="00CF3488"/>
    <w:rsid w:val="00CF368B"/>
    <w:rsid w:val="00CF3E81"/>
    <w:rsid w:val="00CF5F44"/>
    <w:rsid w:val="00CF677C"/>
    <w:rsid w:val="00D032DE"/>
    <w:rsid w:val="00D05E87"/>
    <w:rsid w:val="00D10583"/>
    <w:rsid w:val="00D10BEA"/>
    <w:rsid w:val="00D13026"/>
    <w:rsid w:val="00D155E0"/>
    <w:rsid w:val="00D15820"/>
    <w:rsid w:val="00D17BC2"/>
    <w:rsid w:val="00D17CFA"/>
    <w:rsid w:val="00D216E7"/>
    <w:rsid w:val="00D21733"/>
    <w:rsid w:val="00D22FED"/>
    <w:rsid w:val="00D246C9"/>
    <w:rsid w:val="00D24859"/>
    <w:rsid w:val="00D249FD"/>
    <w:rsid w:val="00D25DA2"/>
    <w:rsid w:val="00D26536"/>
    <w:rsid w:val="00D2737A"/>
    <w:rsid w:val="00D31BB3"/>
    <w:rsid w:val="00D320E9"/>
    <w:rsid w:val="00D37A91"/>
    <w:rsid w:val="00D4135C"/>
    <w:rsid w:val="00D41809"/>
    <w:rsid w:val="00D5014F"/>
    <w:rsid w:val="00D505F6"/>
    <w:rsid w:val="00D519AB"/>
    <w:rsid w:val="00D523F5"/>
    <w:rsid w:val="00D530AF"/>
    <w:rsid w:val="00D600D4"/>
    <w:rsid w:val="00D6031C"/>
    <w:rsid w:val="00D636F5"/>
    <w:rsid w:val="00D649B9"/>
    <w:rsid w:val="00D67559"/>
    <w:rsid w:val="00D67F75"/>
    <w:rsid w:val="00D705D5"/>
    <w:rsid w:val="00D72CE1"/>
    <w:rsid w:val="00D74505"/>
    <w:rsid w:val="00D749FD"/>
    <w:rsid w:val="00D7633E"/>
    <w:rsid w:val="00D778BC"/>
    <w:rsid w:val="00D77C4C"/>
    <w:rsid w:val="00D8216F"/>
    <w:rsid w:val="00D833BA"/>
    <w:rsid w:val="00D84D27"/>
    <w:rsid w:val="00D8670F"/>
    <w:rsid w:val="00D912D1"/>
    <w:rsid w:val="00D91C85"/>
    <w:rsid w:val="00D9293E"/>
    <w:rsid w:val="00D92D0F"/>
    <w:rsid w:val="00D934BF"/>
    <w:rsid w:val="00D94B55"/>
    <w:rsid w:val="00D9747A"/>
    <w:rsid w:val="00DA18DF"/>
    <w:rsid w:val="00DA24B3"/>
    <w:rsid w:val="00DA6C62"/>
    <w:rsid w:val="00DA7149"/>
    <w:rsid w:val="00DB0BAE"/>
    <w:rsid w:val="00DB2898"/>
    <w:rsid w:val="00DB4191"/>
    <w:rsid w:val="00DB6A70"/>
    <w:rsid w:val="00DC0044"/>
    <w:rsid w:val="00DC1379"/>
    <w:rsid w:val="00DC138A"/>
    <w:rsid w:val="00DE16B0"/>
    <w:rsid w:val="00DE6885"/>
    <w:rsid w:val="00DF09D3"/>
    <w:rsid w:val="00DF2277"/>
    <w:rsid w:val="00DF2FBB"/>
    <w:rsid w:val="00DF43F2"/>
    <w:rsid w:val="00DF609C"/>
    <w:rsid w:val="00DF6CCB"/>
    <w:rsid w:val="00DF6FA0"/>
    <w:rsid w:val="00E009EB"/>
    <w:rsid w:val="00E0143C"/>
    <w:rsid w:val="00E025F8"/>
    <w:rsid w:val="00E04EC2"/>
    <w:rsid w:val="00E062ED"/>
    <w:rsid w:val="00E0760B"/>
    <w:rsid w:val="00E109BB"/>
    <w:rsid w:val="00E110D0"/>
    <w:rsid w:val="00E11213"/>
    <w:rsid w:val="00E1167C"/>
    <w:rsid w:val="00E17713"/>
    <w:rsid w:val="00E17A86"/>
    <w:rsid w:val="00E17BC5"/>
    <w:rsid w:val="00E258E6"/>
    <w:rsid w:val="00E25A76"/>
    <w:rsid w:val="00E301D6"/>
    <w:rsid w:val="00E3349E"/>
    <w:rsid w:val="00E36CB5"/>
    <w:rsid w:val="00E41E87"/>
    <w:rsid w:val="00E44AF3"/>
    <w:rsid w:val="00E45552"/>
    <w:rsid w:val="00E51745"/>
    <w:rsid w:val="00E52226"/>
    <w:rsid w:val="00E53B94"/>
    <w:rsid w:val="00E55D22"/>
    <w:rsid w:val="00E62224"/>
    <w:rsid w:val="00E640D2"/>
    <w:rsid w:val="00E73590"/>
    <w:rsid w:val="00E73647"/>
    <w:rsid w:val="00E7393D"/>
    <w:rsid w:val="00E75CD0"/>
    <w:rsid w:val="00E821C9"/>
    <w:rsid w:val="00E83EC4"/>
    <w:rsid w:val="00E86AE2"/>
    <w:rsid w:val="00E86CB0"/>
    <w:rsid w:val="00E875DE"/>
    <w:rsid w:val="00E87660"/>
    <w:rsid w:val="00E91216"/>
    <w:rsid w:val="00E91E8F"/>
    <w:rsid w:val="00E94509"/>
    <w:rsid w:val="00E97993"/>
    <w:rsid w:val="00E97C2A"/>
    <w:rsid w:val="00E97C8A"/>
    <w:rsid w:val="00EA0B3A"/>
    <w:rsid w:val="00EA1923"/>
    <w:rsid w:val="00EA2D1A"/>
    <w:rsid w:val="00EA2D71"/>
    <w:rsid w:val="00EA35C1"/>
    <w:rsid w:val="00EA7AD1"/>
    <w:rsid w:val="00EB3276"/>
    <w:rsid w:val="00EB4D29"/>
    <w:rsid w:val="00EB6688"/>
    <w:rsid w:val="00EC1BED"/>
    <w:rsid w:val="00EC1DCC"/>
    <w:rsid w:val="00EC5660"/>
    <w:rsid w:val="00EC6F30"/>
    <w:rsid w:val="00ED320E"/>
    <w:rsid w:val="00ED5717"/>
    <w:rsid w:val="00EE02BA"/>
    <w:rsid w:val="00EE364B"/>
    <w:rsid w:val="00EE38D7"/>
    <w:rsid w:val="00EE47D3"/>
    <w:rsid w:val="00EF1E34"/>
    <w:rsid w:val="00EF471D"/>
    <w:rsid w:val="00F0167E"/>
    <w:rsid w:val="00F016CB"/>
    <w:rsid w:val="00F025F4"/>
    <w:rsid w:val="00F04647"/>
    <w:rsid w:val="00F05148"/>
    <w:rsid w:val="00F10C4A"/>
    <w:rsid w:val="00F24FEA"/>
    <w:rsid w:val="00F255F8"/>
    <w:rsid w:val="00F34891"/>
    <w:rsid w:val="00F34F38"/>
    <w:rsid w:val="00F35449"/>
    <w:rsid w:val="00F35E53"/>
    <w:rsid w:val="00F36BA2"/>
    <w:rsid w:val="00F411B2"/>
    <w:rsid w:val="00F422DE"/>
    <w:rsid w:val="00F436EB"/>
    <w:rsid w:val="00F45377"/>
    <w:rsid w:val="00F46F1B"/>
    <w:rsid w:val="00F52D66"/>
    <w:rsid w:val="00F56E9F"/>
    <w:rsid w:val="00F6267B"/>
    <w:rsid w:val="00F67056"/>
    <w:rsid w:val="00F671CB"/>
    <w:rsid w:val="00F70B88"/>
    <w:rsid w:val="00F7144B"/>
    <w:rsid w:val="00F73F9C"/>
    <w:rsid w:val="00F7699F"/>
    <w:rsid w:val="00F81BCE"/>
    <w:rsid w:val="00F83B0A"/>
    <w:rsid w:val="00F92527"/>
    <w:rsid w:val="00F93FBD"/>
    <w:rsid w:val="00F94FD3"/>
    <w:rsid w:val="00FA198C"/>
    <w:rsid w:val="00FB01F9"/>
    <w:rsid w:val="00FB3CD3"/>
    <w:rsid w:val="00FC0712"/>
    <w:rsid w:val="00FC2357"/>
    <w:rsid w:val="00FC39D7"/>
    <w:rsid w:val="00FC3FDE"/>
    <w:rsid w:val="00FC5504"/>
    <w:rsid w:val="00FC5564"/>
    <w:rsid w:val="00FC5AA4"/>
    <w:rsid w:val="00FD1FC8"/>
    <w:rsid w:val="00FD2FE2"/>
    <w:rsid w:val="00FD51CF"/>
    <w:rsid w:val="00FD58EE"/>
    <w:rsid w:val="00FD6586"/>
    <w:rsid w:val="00FE0D2C"/>
    <w:rsid w:val="00FE233F"/>
    <w:rsid w:val="00FE23F3"/>
    <w:rsid w:val="00FF3BC7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36AA4"/>
  <w15:docId w15:val="{43F1B599-B010-4FC3-8237-7111DC0D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31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9E12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014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TPTitle">
    <w:name w:val="TTP Title"/>
    <w:basedOn w:val="a"/>
    <w:next w:val="a"/>
    <w:uiPriority w:val="99"/>
    <w:rsid w:val="0043031E"/>
    <w:pPr>
      <w:spacing w:after="120"/>
      <w:jc w:val="center"/>
    </w:pPr>
    <w:rPr>
      <w:rFonts w:ascii="Arial" w:hAnsi="Arial" w:cs="Arial"/>
      <w:b/>
      <w:bCs/>
      <w:sz w:val="30"/>
      <w:szCs w:val="30"/>
      <w:lang w:val="en-US"/>
    </w:rPr>
  </w:style>
  <w:style w:type="paragraph" w:customStyle="1" w:styleId="TTPAuthors">
    <w:name w:val="TTP Author(s)"/>
    <w:basedOn w:val="a"/>
    <w:next w:val="TTPAddress"/>
    <w:uiPriority w:val="99"/>
    <w:rsid w:val="0043031E"/>
    <w:pPr>
      <w:spacing w:before="120"/>
      <w:jc w:val="center"/>
    </w:pPr>
    <w:rPr>
      <w:rFonts w:ascii="Arial" w:hAnsi="Arial" w:cs="Arial"/>
      <w:sz w:val="28"/>
      <w:szCs w:val="28"/>
      <w:lang w:val="en-US"/>
    </w:rPr>
  </w:style>
  <w:style w:type="paragraph" w:customStyle="1" w:styleId="TTPAddress">
    <w:name w:val="TTP Address"/>
    <w:basedOn w:val="a"/>
    <w:uiPriority w:val="99"/>
    <w:rsid w:val="0043031E"/>
    <w:pPr>
      <w:spacing w:before="120"/>
      <w:jc w:val="center"/>
    </w:pPr>
    <w:rPr>
      <w:rFonts w:ascii="Arial" w:hAnsi="Arial" w:cs="Arial"/>
      <w:sz w:val="22"/>
      <w:szCs w:val="22"/>
      <w:lang w:val="en-US"/>
    </w:rPr>
  </w:style>
  <w:style w:type="paragraph" w:customStyle="1" w:styleId="TTPSectionHeading">
    <w:name w:val="TTP Section Heading"/>
    <w:basedOn w:val="a"/>
    <w:next w:val="TTPParagraph1st"/>
    <w:uiPriority w:val="99"/>
    <w:rsid w:val="0043031E"/>
    <w:pPr>
      <w:spacing w:before="360" w:after="120"/>
      <w:jc w:val="both"/>
    </w:pPr>
    <w:rPr>
      <w:b/>
      <w:bCs/>
      <w:sz w:val="24"/>
      <w:szCs w:val="24"/>
      <w:lang w:val="en-US"/>
    </w:rPr>
  </w:style>
  <w:style w:type="paragraph" w:customStyle="1" w:styleId="TTPParagraph1st">
    <w:name w:val="TTP Paragraph (1st)"/>
    <w:basedOn w:val="a"/>
    <w:next w:val="TTPParagraphothers"/>
    <w:uiPriority w:val="99"/>
    <w:rsid w:val="0043031E"/>
    <w:pPr>
      <w:jc w:val="both"/>
    </w:pPr>
    <w:rPr>
      <w:sz w:val="24"/>
      <w:szCs w:val="24"/>
      <w:lang w:val="en-US"/>
    </w:rPr>
  </w:style>
  <w:style w:type="paragraph" w:customStyle="1" w:styleId="TTPParagraphothers">
    <w:name w:val="TTP Paragraph (others)"/>
    <w:basedOn w:val="TTPParagraph1st"/>
    <w:uiPriority w:val="99"/>
    <w:rsid w:val="0043031E"/>
    <w:pPr>
      <w:ind w:firstLine="283"/>
    </w:pPr>
  </w:style>
  <w:style w:type="paragraph" w:customStyle="1" w:styleId="TTPReference">
    <w:name w:val="TTP Reference"/>
    <w:basedOn w:val="a"/>
    <w:uiPriority w:val="99"/>
    <w:rsid w:val="0043031E"/>
    <w:pPr>
      <w:tabs>
        <w:tab w:val="left" w:pos="426"/>
      </w:tabs>
      <w:spacing w:after="120" w:line="288" w:lineRule="atLeast"/>
      <w:jc w:val="both"/>
    </w:pPr>
    <w:rPr>
      <w:sz w:val="24"/>
      <w:szCs w:val="24"/>
    </w:rPr>
  </w:style>
  <w:style w:type="paragraph" w:customStyle="1" w:styleId="TTPKeywords">
    <w:name w:val="TTP Keywords"/>
    <w:basedOn w:val="a"/>
    <w:next w:val="TTPAbstract"/>
    <w:uiPriority w:val="99"/>
    <w:rsid w:val="0043031E"/>
    <w:pPr>
      <w:spacing w:before="360"/>
      <w:jc w:val="both"/>
    </w:pPr>
    <w:rPr>
      <w:rFonts w:ascii="Arial" w:hAnsi="Arial" w:cs="Arial"/>
      <w:sz w:val="22"/>
      <w:szCs w:val="22"/>
      <w:lang w:val="en-US"/>
    </w:rPr>
  </w:style>
  <w:style w:type="paragraph" w:customStyle="1" w:styleId="TTPAbstract">
    <w:name w:val="TTP Abstract"/>
    <w:basedOn w:val="a"/>
    <w:next w:val="TTPSectionHeading"/>
    <w:uiPriority w:val="99"/>
    <w:rsid w:val="0043031E"/>
    <w:pPr>
      <w:spacing w:before="360"/>
      <w:jc w:val="both"/>
    </w:pPr>
    <w:rPr>
      <w:sz w:val="24"/>
      <w:szCs w:val="24"/>
      <w:lang w:val="en-US"/>
    </w:rPr>
  </w:style>
  <w:style w:type="paragraph" w:styleId="a3">
    <w:name w:val="header"/>
    <w:basedOn w:val="a"/>
    <w:link w:val="a4"/>
    <w:uiPriority w:val="99"/>
    <w:rsid w:val="0043031E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031E"/>
    <w:rPr>
      <w:rFonts w:ascii="Times New Roman" w:eastAsia="Times New Roman" w:hAnsi="Times New Roman" w:cs="Times New Roman"/>
      <w:sz w:val="20"/>
      <w:szCs w:val="20"/>
      <w:lang w:val="de-DE"/>
    </w:rPr>
  </w:style>
  <w:style w:type="character" w:styleId="a5">
    <w:name w:val="Hyperlink"/>
    <w:rsid w:val="0043031E"/>
    <w:rPr>
      <w:rFonts w:cs="Times New Roman"/>
      <w:color w:val="0000FF"/>
      <w:u w:val="single"/>
    </w:rPr>
  </w:style>
  <w:style w:type="table" w:styleId="a6">
    <w:name w:val="Table Grid"/>
    <w:basedOn w:val="a1"/>
    <w:uiPriority w:val="39"/>
    <w:rsid w:val="0043031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3031E"/>
    <w:rPr>
      <w:b/>
      <w:bCs/>
    </w:rPr>
  </w:style>
  <w:style w:type="paragraph" w:styleId="a8">
    <w:name w:val="Normal (Web)"/>
    <w:basedOn w:val="a"/>
    <w:uiPriority w:val="99"/>
    <w:unhideWhenUsed/>
    <w:rsid w:val="0043031E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105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051A"/>
    <w:rPr>
      <w:rFonts w:ascii="Tahoma" w:eastAsia="Times New Roman" w:hAnsi="Tahoma" w:cs="Tahoma"/>
      <w:sz w:val="16"/>
      <w:szCs w:val="16"/>
      <w:lang w:val="de-DE"/>
    </w:rPr>
  </w:style>
  <w:style w:type="paragraph" w:styleId="21">
    <w:name w:val="Body Text Indent 2"/>
    <w:basedOn w:val="a"/>
    <w:link w:val="22"/>
    <w:rsid w:val="009C78E3"/>
    <w:pPr>
      <w:autoSpaceDE/>
      <w:autoSpaceDN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78E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b">
    <w:name w:val="List Paragraph"/>
    <w:basedOn w:val="a"/>
    <w:uiPriority w:val="34"/>
    <w:qFormat/>
    <w:rsid w:val="009C78E3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c">
    <w:name w:val="Body Text Indent"/>
    <w:basedOn w:val="a"/>
    <w:link w:val="ad"/>
    <w:uiPriority w:val="99"/>
    <w:unhideWhenUsed/>
    <w:rsid w:val="00521AD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521AD3"/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sr-only">
    <w:name w:val="sr-only"/>
    <w:basedOn w:val="a0"/>
    <w:rsid w:val="00D778BC"/>
  </w:style>
  <w:style w:type="character" w:customStyle="1" w:styleId="text">
    <w:name w:val="text"/>
    <w:basedOn w:val="a0"/>
    <w:rsid w:val="00D778BC"/>
  </w:style>
  <w:style w:type="character" w:customStyle="1" w:styleId="author-ref">
    <w:name w:val="author-ref"/>
    <w:basedOn w:val="a0"/>
    <w:rsid w:val="00D778BC"/>
  </w:style>
  <w:style w:type="character" w:customStyle="1" w:styleId="rvts15">
    <w:name w:val="rvts15"/>
    <w:basedOn w:val="a0"/>
    <w:rsid w:val="00F94FD3"/>
  </w:style>
  <w:style w:type="character" w:customStyle="1" w:styleId="w">
    <w:name w:val="w"/>
    <w:basedOn w:val="a0"/>
    <w:rsid w:val="00966E3D"/>
  </w:style>
  <w:style w:type="paragraph" w:customStyle="1" w:styleId="docdata">
    <w:name w:val="docdata"/>
    <w:aliases w:val="docy,v5,6513,baiaagaaboqcaaadrhuaaavufqaaaaaaaaaaaaaaaaaaaaaaaaaaaaaaaaaaaaaaaaaaaaaaaaaaaaaaaaaaaaaaaaaaaaaaaaaaaaaaaaaaaaaaaaaaaaaaaaaaaaaaaaaaaaaaaaaaaaaaaaaaaaaaaaaaaaaaaaaaaaaaaaaaaaaaaaaaaaaaaaaaaaaaaaaaaaaaaaaaaaaaaaaaaaaaaaaaaaaaaaaaaaaa"/>
    <w:basedOn w:val="a"/>
    <w:rsid w:val="00260FB5"/>
    <w:pPr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0B6689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anchor-text">
    <w:name w:val="anchor-text"/>
    <w:basedOn w:val="a0"/>
    <w:rsid w:val="005C59C2"/>
  </w:style>
  <w:style w:type="character" w:customStyle="1" w:styleId="button-link-text">
    <w:name w:val="button-link-text"/>
    <w:basedOn w:val="a0"/>
    <w:rsid w:val="00010BC3"/>
  </w:style>
  <w:style w:type="character" w:customStyle="1" w:styleId="react-xocs-alternative-link">
    <w:name w:val="react-xocs-alternative-link"/>
    <w:basedOn w:val="a0"/>
    <w:rsid w:val="00010BC3"/>
  </w:style>
  <w:style w:type="character" w:customStyle="1" w:styleId="given-name">
    <w:name w:val="given-name"/>
    <w:basedOn w:val="a0"/>
    <w:rsid w:val="00010BC3"/>
  </w:style>
  <w:style w:type="character" w:styleId="ae">
    <w:name w:val="Placeholder Text"/>
    <w:basedOn w:val="a0"/>
    <w:uiPriority w:val="99"/>
    <w:semiHidden/>
    <w:rsid w:val="00EA2D71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D5014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uk-UA"/>
    </w:rPr>
  </w:style>
  <w:style w:type="character" w:customStyle="1" w:styleId="10">
    <w:name w:val="Заголовок 1 Знак"/>
    <w:basedOn w:val="a0"/>
    <w:link w:val="1"/>
    <w:uiPriority w:val="9"/>
    <w:rsid w:val="009E122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uk-UA"/>
    </w:rPr>
  </w:style>
  <w:style w:type="paragraph" w:styleId="af">
    <w:name w:val="footer"/>
    <w:basedOn w:val="a"/>
    <w:link w:val="af0"/>
    <w:uiPriority w:val="99"/>
    <w:unhideWhenUsed/>
    <w:rsid w:val="000A073B"/>
    <w:pPr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0A073B"/>
    <w:rPr>
      <w:rFonts w:ascii="Calibri" w:eastAsia="Calibri" w:hAnsi="Calibri" w:cs="Times New Roman"/>
      <w:lang w:val="uk-UA"/>
    </w:rPr>
  </w:style>
  <w:style w:type="paragraph" w:styleId="HTML">
    <w:name w:val="HTML Preformatted"/>
    <w:basedOn w:val="a"/>
    <w:link w:val="HTML0"/>
    <w:uiPriority w:val="99"/>
    <w:unhideWhenUsed/>
    <w:rsid w:val="000A07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0A073B"/>
    <w:rPr>
      <w:rFonts w:ascii="Courier New" w:eastAsia="Times New Roman" w:hAnsi="Courier New" w:cs="Times New Roman"/>
      <w:sz w:val="20"/>
      <w:szCs w:val="20"/>
    </w:rPr>
  </w:style>
  <w:style w:type="paragraph" w:styleId="3">
    <w:name w:val="toc 3"/>
    <w:basedOn w:val="a"/>
    <w:next w:val="a"/>
    <w:autoRedefine/>
    <w:uiPriority w:val="39"/>
    <w:semiHidden/>
    <w:unhideWhenUsed/>
    <w:rsid w:val="00646220"/>
    <w:pPr>
      <w:autoSpaceDE/>
      <w:autoSpaceDN/>
      <w:spacing w:after="100"/>
      <w:ind w:left="440"/>
      <w:jc w:val="right"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styleId="af1">
    <w:name w:val="Body Text"/>
    <w:basedOn w:val="a"/>
    <w:link w:val="af2"/>
    <w:uiPriority w:val="1"/>
    <w:qFormat/>
    <w:rsid w:val="00986569"/>
    <w:pPr>
      <w:widowControl w:val="0"/>
    </w:pPr>
    <w:rPr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986569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210">
    <w:name w:val="Заголовок 21"/>
    <w:basedOn w:val="a"/>
    <w:uiPriority w:val="1"/>
    <w:qFormat/>
    <w:rsid w:val="00986569"/>
    <w:pPr>
      <w:widowControl w:val="0"/>
      <w:ind w:left="118"/>
      <w:jc w:val="center"/>
      <w:outlineLvl w:val="2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7320">
          <w:marLeft w:val="0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957">
          <w:marLeft w:val="0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882">
              <w:marLeft w:val="-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6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36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75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6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26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6352">
          <w:marLeft w:val="0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02499-BDBF-4EDF-9373-C7D49D54B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2564</TotalTime>
  <Pages>2</Pages>
  <Words>790</Words>
  <Characters>4506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УДК 351.861</vt:lpstr>
      <vt:lpstr>        ЛІТЕРАТУРА</vt:lpstr>
    </vt:vector>
  </TitlesOfParts>
  <Company>SPecialiST RePack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Соня</cp:lastModifiedBy>
  <cp:revision>143</cp:revision>
  <cp:lastPrinted>2020-03-22T10:20:00Z</cp:lastPrinted>
  <dcterms:created xsi:type="dcterms:W3CDTF">2023-02-27T12:21:00Z</dcterms:created>
  <dcterms:modified xsi:type="dcterms:W3CDTF">2025-03-13T14:13:00Z</dcterms:modified>
</cp:coreProperties>
</file>