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1A" w:rsidRPr="00EB05F1" w:rsidRDefault="00044B1A" w:rsidP="00AB4DCF">
      <w:pPr>
        <w:widowControl w:val="0"/>
        <w:ind w:firstLine="0"/>
        <w:rPr>
          <w:i/>
          <w:color w:val="000000" w:themeColor="text1"/>
          <w:szCs w:val="26"/>
          <w:lang w:val="uk-UA" w:eastAsia="ar-SA"/>
        </w:rPr>
      </w:pPr>
      <w:r w:rsidRPr="00EB05F1">
        <w:rPr>
          <w:b/>
          <w:color w:val="000000" w:themeColor="text1"/>
          <w:szCs w:val="26"/>
          <w:lang w:val="uk-UA" w:eastAsia="ar-SA"/>
        </w:rPr>
        <w:t>УДК 614.833</w:t>
      </w:r>
      <w:r w:rsidRPr="00EB05F1">
        <w:rPr>
          <w:i/>
          <w:color w:val="000000" w:themeColor="text1"/>
          <w:szCs w:val="26"/>
          <w:lang w:val="uk-UA" w:eastAsia="ar-SA"/>
        </w:rPr>
        <w:t xml:space="preserve"> </w:t>
      </w:r>
    </w:p>
    <w:p w:rsidR="00044B1A" w:rsidRPr="00EB05F1" w:rsidRDefault="00044B1A" w:rsidP="00AB4DCF">
      <w:pPr>
        <w:widowControl w:val="0"/>
        <w:rPr>
          <w:i/>
          <w:color w:val="000000" w:themeColor="text1"/>
          <w:szCs w:val="26"/>
          <w:lang w:val="uk-UA" w:eastAsia="ar-SA"/>
        </w:rPr>
      </w:pPr>
    </w:p>
    <w:p w:rsidR="00D60AD7" w:rsidRPr="00EB05F1" w:rsidRDefault="00D60AD7" w:rsidP="00AB4DCF">
      <w:pPr>
        <w:widowControl w:val="0"/>
        <w:ind w:firstLine="0"/>
        <w:jc w:val="center"/>
        <w:rPr>
          <w:i/>
          <w:iCs/>
          <w:color w:val="000000" w:themeColor="text1"/>
          <w:szCs w:val="26"/>
          <w:lang w:val="uk-UA" w:eastAsia="ar-SA"/>
        </w:rPr>
      </w:pPr>
      <w:r w:rsidRPr="00EB05F1">
        <w:rPr>
          <w:b/>
          <w:i/>
          <w:iCs/>
          <w:color w:val="000000" w:themeColor="text1"/>
          <w:szCs w:val="26"/>
          <w:lang w:val="uk-UA" w:eastAsia="ar-SA"/>
        </w:rPr>
        <w:t>В. М. Нуянзін,</w:t>
      </w:r>
      <w:r w:rsidRPr="00EB05F1">
        <w:rPr>
          <w:i/>
          <w:iCs/>
          <w:color w:val="000000" w:themeColor="text1"/>
          <w:szCs w:val="26"/>
          <w:lang w:val="uk-UA" w:eastAsia="ar-SA"/>
        </w:rPr>
        <w:t xml:space="preserve"> к.т.н.,</w:t>
      </w:r>
      <w:r w:rsidR="009C5BE8" w:rsidRPr="00EB05F1">
        <w:rPr>
          <w:i/>
          <w:iCs/>
          <w:color w:val="000000" w:themeColor="text1"/>
          <w:szCs w:val="26"/>
          <w:lang w:val="uk-UA" w:eastAsia="ar-SA"/>
        </w:rPr>
        <w:t xml:space="preserve"> </w:t>
      </w:r>
      <w:r w:rsidRPr="00EB05F1">
        <w:rPr>
          <w:i/>
          <w:iCs/>
          <w:color w:val="000000" w:themeColor="text1"/>
          <w:szCs w:val="26"/>
          <w:lang w:val="uk-UA" w:eastAsia="ar-SA"/>
        </w:rPr>
        <w:t>доцент, нач. каф. (ORCID: 0000-0003-4785-0814)</w:t>
      </w:r>
    </w:p>
    <w:p w:rsidR="00044B1A" w:rsidRPr="00EB05F1" w:rsidRDefault="00044B1A" w:rsidP="00AB4DCF">
      <w:pPr>
        <w:widowControl w:val="0"/>
        <w:ind w:firstLine="0"/>
        <w:jc w:val="center"/>
        <w:rPr>
          <w:i/>
          <w:iCs/>
          <w:color w:val="000000" w:themeColor="text1"/>
          <w:szCs w:val="26"/>
          <w:lang w:val="uk-UA" w:eastAsia="ar-SA"/>
        </w:rPr>
      </w:pPr>
      <w:r w:rsidRPr="00EB05F1">
        <w:rPr>
          <w:b/>
          <w:i/>
          <w:iCs/>
          <w:color w:val="000000" w:themeColor="text1"/>
          <w:szCs w:val="26"/>
          <w:lang w:val="uk-UA" w:eastAsia="ar-SA"/>
        </w:rPr>
        <w:t>Д. Г. Трегубов,</w:t>
      </w:r>
      <w:r w:rsidRPr="00EB05F1">
        <w:rPr>
          <w:i/>
          <w:iCs/>
          <w:color w:val="000000" w:themeColor="text1"/>
          <w:szCs w:val="26"/>
          <w:lang w:val="uk-UA" w:eastAsia="ar-SA"/>
        </w:rPr>
        <w:t xml:space="preserve"> д.т.н., доцент</w:t>
      </w:r>
      <w:r w:rsidR="00855E35" w:rsidRPr="00EB05F1">
        <w:rPr>
          <w:i/>
          <w:iCs/>
          <w:color w:val="000000" w:themeColor="text1"/>
          <w:szCs w:val="26"/>
          <w:lang w:val="uk-UA" w:eastAsia="ar-SA"/>
        </w:rPr>
        <w:t>, доцент</w:t>
      </w:r>
      <w:r w:rsidR="001D7FE6" w:rsidRPr="00EB05F1">
        <w:rPr>
          <w:i/>
          <w:iCs/>
          <w:color w:val="000000" w:themeColor="text1"/>
          <w:szCs w:val="26"/>
          <w:lang w:val="uk-UA"/>
        </w:rPr>
        <w:t xml:space="preserve"> каф. </w:t>
      </w:r>
      <w:r w:rsidRPr="00EB05F1">
        <w:rPr>
          <w:i/>
          <w:iCs/>
          <w:color w:val="000000" w:themeColor="text1"/>
          <w:szCs w:val="26"/>
          <w:lang w:val="uk-UA" w:eastAsia="ar-SA"/>
        </w:rPr>
        <w:t>(ORCID</w:t>
      </w:r>
      <w:r w:rsidR="001D7FE6" w:rsidRPr="00EB05F1">
        <w:rPr>
          <w:i/>
          <w:iCs/>
          <w:color w:val="000000" w:themeColor="text1"/>
          <w:szCs w:val="26"/>
          <w:lang w:val="uk-UA" w:eastAsia="ar-SA"/>
        </w:rPr>
        <w:t>:</w:t>
      </w:r>
      <w:r w:rsidRPr="00EB05F1">
        <w:rPr>
          <w:i/>
          <w:iCs/>
          <w:color w:val="000000" w:themeColor="text1"/>
          <w:szCs w:val="26"/>
          <w:lang w:val="uk-UA" w:eastAsia="ar-SA"/>
        </w:rPr>
        <w:t xml:space="preserve"> 0000-0003-1821-822X)</w:t>
      </w:r>
    </w:p>
    <w:p w:rsidR="00044B1A" w:rsidRPr="00EB05F1" w:rsidRDefault="00044B1A" w:rsidP="00AB4DCF">
      <w:pPr>
        <w:widowControl w:val="0"/>
        <w:ind w:firstLine="0"/>
        <w:jc w:val="center"/>
        <w:rPr>
          <w:i/>
          <w:iCs/>
          <w:color w:val="000000" w:themeColor="text1"/>
          <w:szCs w:val="26"/>
          <w:lang w:val="uk-UA" w:eastAsia="ar-SA"/>
        </w:rPr>
      </w:pPr>
      <w:r w:rsidRPr="00EB05F1">
        <w:rPr>
          <w:b/>
          <w:i/>
          <w:iCs/>
          <w:color w:val="000000" w:themeColor="text1"/>
          <w:szCs w:val="26"/>
          <w:lang w:val="uk-UA" w:eastAsia="ar-SA"/>
        </w:rPr>
        <w:t>А</w:t>
      </w:r>
      <w:r w:rsidR="00021243" w:rsidRPr="00EB05F1">
        <w:rPr>
          <w:b/>
          <w:i/>
          <w:iCs/>
          <w:color w:val="000000" w:themeColor="text1"/>
          <w:szCs w:val="26"/>
          <w:lang w:val="uk-UA" w:eastAsia="ar-SA"/>
        </w:rPr>
        <w:t>. О. Майборода</w:t>
      </w:r>
      <w:r w:rsidRPr="00EB05F1">
        <w:rPr>
          <w:i/>
          <w:iCs/>
          <w:color w:val="000000" w:themeColor="text1"/>
          <w:szCs w:val="26"/>
        </w:rPr>
        <w:t xml:space="preserve">, </w:t>
      </w:r>
      <w:r w:rsidR="00855E35" w:rsidRPr="00EB05F1">
        <w:rPr>
          <w:i/>
          <w:iCs/>
          <w:color w:val="000000" w:themeColor="text1"/>
          <w:szCs w:val="26"/>
          <w:lang w:val="uk-UA" w:eastAsia="ar-SA"/>
        </w:rPr>
        <w:t>к</w:t>
      </w:r>
      <w:r w:rsidR="001D7FE6" w:rsidRPr="00EB05F1">
        <w:rPr>
          <w:i/>
          <w:iCs/>
          <w:color w:val="000000" w:themeColor="text1"/>
          <w:szCs w:val="26"/>
          <w:lang w:val="uk-UA" w:eastAsia="ar-SA"/>
        </w:rPr>
        <w:t>.</w:t>
      </w:r>
      <w:r w:rsidRPr="00EB05F1">
        <w:rPr>
          <w:i/>
          <w:iCs/>
          <w:color w:val="000000" w:themeColor="text1"/>
          <w:szCs w:val="26"/>
          <w:lang w:val="uk-UA" w:eastAsia="ar-SA"/>
        </w:rPr>
        <w:t>пед.н</w:t>
      </w:r>
      <w:r w:rsidR="00855E35" w:rsidRPr="00EB05F1">
        <w:rPr>
          <w:i/>
          <w:iCs/>
          <w:color w:val="000000" w:themeColor="text1"/>
          <w:szCs w:val="26"/>
          <w:lang w:val="uk-UA" w:eastAsia="ar-SA"/>
        </w:rPr>
        <w:t>.</w:t>
      </w:r>
      <w:r w:rsidRPr="00EB05F1">
        <w:rPr>
          <w:i/>
          <w:iCs/>
          <w:color w:val="000000" w:themeColor="text1"/>
          <w:szCs w:val="26"/>
          <w:lang w:val="uk-UA" w:eastAsia="ar-SA"/>
        </w:rPr>
        <w:t>, доцент,</w:t>
      </w:r>
      <w:r w:rsidR="00855E35" w:rsidRPr="00EB05F1">
        <w:rPr>
          <w:i/>
          <w:iCs/>
          <w:color w:val="000000" w:themeColor="text1"/>
          <w:szCs w:val="26"/>
          <w:lang w:val="uk-UA" w:eastAsia="ar-SA"/>
        </w:rPr>
        <w:t xml:space="preserve"> доцент</w:t>
      </w:r>
      <w:r w:rsidR="001D7FE6" w:rsidRPr="00EB05F1">
        <w:rPr>
          <w:i/>
          <w:iCs/>
          <w:color w:val="000000" w:themeColor="text1"/>
          <w:szCs w:val="26"/>
          <w:lang w:val="uk-UA" w:eastAsia="ar-SA"/>
        </w:rPr>
        <w:t xml:space="preserve"> </w:t>
      </w:r>
      <w:r w:rsidR="001D7FE6" w:rsidRPr="00EB05F1">
        <w:rPr>
          <w:i/>
          <w:iCs/>
          <w:color w:val="000000" w:themeColor="text1"/>
          <w:szCs w:val="26"/>
          <w:lang w:val="uk-UA"/>
        </w:rPr>
        <w:t xml:space="preserve">каф. </w:t>
      </w:r>
      <w:r w:rsidRPr="00EB05F1">
        <w:rPr>
          <w:i/>
          <w:iCs/>
          <w:color w:val="000000" w:themeColor="text1"/>
          <w:szCs w:val="26"/>
          <w:lang w:val="uk-UA" w:eastAsia="ar-SA"/>
        </w:rPr>
        <w:t>(ORCID: 0000-0001-6108-9772)</w:t>
      </w:r>
    </w:p>
    <w:p w:rsidR="00044B1A" w:rsidRPr="00EB05F1" w:rsidRDefault="0088565A" w:rsidP="00AB4DCF">
      <w:pPr>
        <w:widowControl w:val="0"/>
        <w:ind w:firstLine="0"/>
        <w:jc w:val="center"/>
        <w:rPr>
          <w:i/>
          <w:iCs/>
          <w:color w:val="000000" w:themeColor="text1"/>
          <w:szCs w:val="26"/>
          <w:lang w:val="uk-UA"/>
        </w:rPr>
      </w:pPr>
      <w:r w:rsidRPr="00EB05F1">
        <w:rPr>
          <w:b/>
          <w:i/>
          <w:iCs/>
          <w:color w:val="000000" w:themeColor="text1"/>
          <w:szCs w:val="26"/>
          <w:lang w:val="uk-UA"/>
        </w:rPr>
        <w:t>Л. М. Трефілова,</w:t>
      </w:r>
      <w:r w:rsidRPr="00EB05F1">
        <w:rPr>
          <w:i/>
          <w:iCs/>
          <w:color w:val="000000" w:themeColor="text1"/>
          <w:szCs w:val="26"/>
          <w:lang w:val="uk-UA"/>
        </w:rPr>
        <w:t xml:space="preserve"> д.т.н., </w:t>
      </w:r>
      <w:r w:rsidR="001D7FE6" w:rsidRPr="00EB05F1">
        <w:rPr>
          <w:i/>
          <w:iCs/>
          <w:color w:val="000000" w:themeColor="text1"/>
          <w:szCs w:val="26"/>
          <w:lang w:val="uk-UA"/>
        </w:rPr>
        <w:t>професор</w:t>
      </w:r>
      <w:r w:rsidRPr="00EB05F1">
        <w:rPr>
          <w:i/>
          <w:iCs/>
          <w:color w:val="000000" w:themeColor="text1"/>
          <w:szCs w:val="26"/>
          <w:lang w:val="uk-UA"/>
        </w:rPr>
        <w:t xml:space="preserve">, </w:t>
      </w:r>
      <w:r w:rsidR="001D7FE6" w:rsidRPr="00EB05F1">
        <w:rPr>
          <w:i/>
          <w:iCs/>
          <w:color w:val="000000" w:themeColor="text1"/>
          <w:szCs w:val="26"/>
          <w:lang w:val="uk-UA" w:eastAsia="ar-SA"/>
        </w:rPr>
        <w:t xml:space="preserve">доцент </w:t>
      </w:r>
      <w:r w:rsidRPr="00EB05F1">
        <w:rPr>
          <w:i/>
          <w:iCs/>
          <w:color w:val="000000" w:themeColor="text1"/>
          <w:szCs w:val="26"/>
          <w:lang w:val="uk-UA"/>
        </w:rPr>
        <w:t>каф. (ORCID</w:t>
      </w:r>
      <w:r w:rsidR="001D7FE6" w:rsidRPr="00EB05F1">
        <w:rPr>
          <w:i/>
          <w:iCs/>
          <w:color w:val="000000" w:themeColor="text1"/>
          <w:szCs w:val="26"/>
          <w:lang w:val="uk-UA"/>
        </w:rPr>
        <w:t>:</w:t>
      </w:r>
      <w:r w:rsidRPr="00EB05F1">
        <w:rPr>
          <w:i/>
          <w:iCs/>
          <w:color w:val="000000" w:themeColor="text1"/>
          <w:szCs w:val="26"/>
          <w:lang w:val="uk-UA"/>
        </w:rPr>
        <w:t xml:space="preserve"> 0000-0001-9061-4206)</w:t>
      </w:r>
    </w:p>
    <w:p w:rsidR="00DE00DB" w:rsidRPr="00EB05F1" w:rsidRDefault="00DE00DB" w:rsidP="00AB4DCF">
      <w:pPr>
        <w:widowControl w:val="0"/>
        <w:jc w:val="center"/>
        <w:rPr>
          <w:i/>
          <w:iCs/>
          <w:color w:val="000000"/>
          <w:szCs w:val="26"/>
          <w:lang w:val="uk-UA"/>
        </w:rPr>
      </w:pPr>
      <w:r w:rsidRPr="00415D9C">
        <w:rPr>
          <w:b/>
          <w:i/>
          <w:iCs/>
          <w:color w:val="000000"/>
          <w:szCs w:val="26"/>
          <w:lang w:val="uk-UA"/>
        </w:rPr>
        <w:t>В. С. Мазуров</w:t>
      </w:r>
      <w:r w:rsidRPr="00415D9C">
        <w:rPr>
          <w:i/>
          <w:iCs/>
          <w:color w:val="000000"/>
          <w:szCs w:val="26"/>
          <w:lang w:val="uk-UA"/>
        </w:rPr>
        <w:t>, курсант (ORCID</w:t>
      </w:r>
      <w:r w:rsidR="00E76949" w:rsidRPr="00415D9C">
        <w:rPr>
          <w:i/>
          <w:iCs/>
          <w:color w:val="000000"/>
          <w:szCs w:val="26"/>
          <w:lang w:val="uk-UA"/>
        </w:rPr>
        <w:t xml:space="preserve">: </w:t>
      </w:r>
      <w:r w:rsidRPr="00415D9C">
        <w:rPr>
          <w:i/>
          <w:iCs/>
          <w:color w:val="000000"/>
          <w:szCs w:val="26"/>
          <w:lang w:val="uk-UA"/>
        </w:rPr>
        <w:t xml:space="preserve"> 0009-0009-0415-7834)</w:t>
      </w:r>
    </w:p>
    <w:p w:rsidR="00044B1A" w:rsidRPr="00EB05F1" w:rsidRDefault="00044B1A" w:rsidP="00AB4DCF">
      <w:pPr>
        <w:widowControl w:val="0"/>
        <w:ind w:firstLine="0"/>
        <w:jc w:val="center"/>
        <w:rPr>
          <w:i/>
          <w:iCs/>
          <w:color w:val="000000" w:themeColor="text1"/>
          <w:szCs w:val="26"/>
          <w:lang w:val="uk-UA" w:eastAsia="ar-SA"/>
        </w:rPr>
      </w:pPr>
      <w:r w:rsidRPr="00EB05F1">
        <w:rPr>
          <w:i/>
          <w:iCs/>
          <w:color w:val="000000" w:themeColor="text1"/>
          <w:szCs w:val="26"/>
          <w:lang w:val="uk-UA" w:eastAsia="ar-SA"/>
        </w:rPr>
        <w:t>Національний університет цивільного захисту України, Харків, Україна</w:t>
      </w:r>
    </w:p>
    <w:p w:rsidR="00044B1A" w:rsidRPr="00EB05F1" w:rsidRDefault="00044B1A" w:rsidP="00AB4DCF">
      <w:pPr>
        <w:widowControl w:val="0"/>
        <w:ind w:firstLine="0"/>
        <w:jc w:val="center"/>
        <w:rPr>
          <w:b/>
          <w:color w:val="000000" w:themeColor="text1"/>
          <w:szCs w:val="26"/>
          <w:lang w:val="uk-UA" w:eastAsia="ar-SA"/>
        </w:rPr>
      </w:pPr>
    </w:p>
    <w:p w:rsidR="00855E35" w:rsidRPr="00EB05F1" w:rsidRDefault="00855E35" w:rsidP="00AB4DCF">
      <w:pPr>
        <w:widowControl w:val="0"/>
        <w:ind w:firstLine="0"/>
        <w:jc w:val="center"/>
        <w:rPr>
          <w:rFonts w:cs="Arial"/>
          <w:b/>
          <w:bCs/>
          <w:color w:val="000000" w:themeColor="text1"/>
          <w:szCs w:val="26"/>
          <w:lang w:val="uk-UA" w:eastAsia="ar-SA"/>
        </w:rPr>
      </w:pPr>
      <w:r w:rsidRPr="00EB05F1">
        <w:rPr>
          <w:rFonts w:cs="Arial"/>
          <w:b/>
          <w:bCs/>
          <w:color w:val="000000" w:themeColor="text1"/>
          <w:szCs w:val="26"/>
          <w:lang w:val="uk-UA" w:eastAsia="ar-SA"/>
        </w:rPr>
        <w:t xml:space="preserve">МОДЕЛЮВАННЯ ВИБУХОНЕБЕЗПЕЧНИХ ВЛАСТИВОСТЕЙ </w:t>
      </w:r>
      <w:r w:rsidR="008A6EAF" w:rsidRPr="00EB05F1">
        <w:rPr>
          <w:rFonts w:cs="Arial"/>
          <w:b/>
          <w:bCs/>
          <w:color w:val="000000" w:themeColor="text1"/>
          <w:szCs w:val="26"/>
          <w:lang w:val="uk-UA" w:eastAsia="ar-SA"/>
        </w:rPr>
        <w:t>АМОНІЙ</w:t>
      </w:r>
      <w:r w:rsidRPr="00EB05F1">
        <w:rPr>
          <w:rFonts w:cs="Arial"/>
          <w:b/>
          <w:bCs/>
          <w:color w:val="000000" w:themeColor="text1"/>
          <w:szCs w:val="26"/>
          <w:lang w:val="uk-UA" w:eastAsia="ar-SA"/>
        </w:rPr>
        <w:t>НОЇ СЕЛІТРИ</w:t>
      </w:r>
    </w:p>
    <w:p w:rsidR="00044B1A" w:rsidRPr="00EB05F1" w:rsidRDefault="00044B1A" w:rsidP="00AB4DCF">
      <w:pPr>
        <w:widowControl w:val="0"/>
        <w:ind w:firstLine="567"/>
        <w:jc w:val="both"/>
        <w:rPr>
          <w:b/>
          <w:color w:val="000000" w:themeColor="text1"/>
          <w:szCs w:val="26"/>
          <w:lang w:val="uk-UA"/>
        </w:rPr>
      </w:pPr>
    </w:p>
    <w:p w:rsidR="00013742" w:rsidRPr="00545430" w:rsidRDefault="00190B7D" w:rsidP="00AB4DCF">
      <w:pPr>
        <w:widowControl w:val="0"/>
        <w:ind w:firstLine="567"/>
        <w:jc w:val="both"/>
        <w:rPr>
          <w:color w:val="000000" w:themeColor="text1"/>
          <w:spacing w:val="-2"/>
          <w:sz w:val="22"/>
          <w:szCs w:val="22"/>
          <w:lang w:val="uk-UA" w:eastAsia="uk-UA"/>
        </w:rPr>
      </w:pPr>
      <w:r w:rsidRPr="00545430">
        <w:rPr>
          <w:color w:val="000000" w:themeColor="text1"/>
          <w:spacing w:val="-2"/>
          <w:kern w:val="28"/>
          <w:sz w:val="22"/>
          <w:szCs w:val="22"/>
          <w:lang w:val="uk-UA"/>
        </w:rPr>
        <w:t xml:space="preserve">Систематизовано уявлення </w:t>
      </w:r>
      <w:r w:rsidR="00085342" w:rsidRPr="00545430">
        <w:rPr>
          <w:color w:val="000000" w:themeColor="text1"/>
          <w:spacing w:val="-2"/>
          <w:kern w:val="28"/>
          <w:sz w:val="22"/>
          <w:szCs w:val="22"/>
          <w:lang w:val="uk-UA"/>
        </w:rPr>
        <w:t>стосовно</w:t>
      </w:r>
      <w:r w:rsidRPr="00545430">
        <w:rPr>
          <w:color w:val="000000" w:themeColor="text1"/>
          <w:spacing w:val="-2"/>
          <w:kern w:val="28"/>
          <w:sz w:val="22"/>
          <w:szCs w:val="22"/>
          <w:lang w:val="uk-UA"/>
        </w:rPr>
        <w:t xml:space="preserve"> механізмів виникнення вибухових</w:t>
      </w:r>
      <w:r w:rsidRPr="00545430">
        <w:rPr>
          <w:rFonts w:eastAsia="SchoolBookC"/>
          <w:color w:val="000000" w:themeColor="text1"/>
          <w:spacing w:val="-2"/>
          <w:sz w:val="22"/>
          <w:szCs w:val="22"/>
          <w:lang w:val="uk-UA"/>
        </w:rPr>
        <w:t xml:space="preserve"> властивостей </w:t>
      </w:r>
      <w:r w:rsidRPr="00545430">
        <w:rPr>
          <w:color w:val="000000" w:themeColor="text1"/>
          <w:spacing w:val="-2"/>
          <w:kern w:val="28"/>
          <w:sz w:val="22"/>
          <w:szCs w:val="22"/>
          <w:lang w:val="uk-UA"/>
        </w:rPr>
        <w:t>амонійної селітри</w:t>
      </w:r>
      <w:r w:rsidR="00085342" w:rsidRPr="00545430">
        <w:rPr>
          <w:color w:val="000000" w:themeColor="text1"/>
          <w:spacing w:val="-2"/>
          <w:kern w:val="28"/>
          <w:sz w:val="22"/>
          <w:szCs w:val="22"/>
          <w:lang w:val="uk-UA"/>
        </w:rPr>
        <w:t xml:space="preserve"> агропризначення</w:t>
      </w:r>
      <w:r w:rsidR="00F50634" w:rsidRPr="00545430">
        <w:rPr>
          <w:color w:val="000000" w:themeColor="text1"/>
          <w:spacing w:val="-2"/>
          <w:kern w:val="28"/>
          <w:sz w:val="22"/>
          <w:szCs w:val="22"/>
          <w:lang w:val="uk-UA"/>
        </w:rPr>
        <w:t>.</w:t>
      </w:r>
      <w:r w:rsidRPr="00545430">
        <w:rPr>
          <w:color w:val="000000" w:themeColor="text1"/>
          <w:spacing w:val="-2"/>
          <w:kern w:val="28"/>
          <w:sz w:val="22"/>
          <w:szCs w:val="22"/>
          <w:lang w:val="uk-UA"/>
        </w:rPr>
        <w:t xml:space="preserve"> </w:t>
      </w:r>
      <w:r w:rsidR="00F50634" w:rsidRPr="00545430">
        <w:rPr>
          <w:color w:val="000000" w:themeColor="text1"/>
          <w:spacing w:val="-2"/>
          <w:kern w:val="28"/>
          <w:sz w:val="22"/>
          <w:szCs w:val="22"/>
          <w:lang w:val="uk-UA"/>
        </w:rPr>
        <w:t xml:space="preserve">Показано, </w:t>
      </w:r>
      <w:r w:rsidR="00BB477D" w:rsidRPr="00545430">
        <w:rPr>
          <w:color w:val="000000" w:themeColor="text1"/>
          <w:spacing w:val="-2"/>
          <w:kern w:val="28"/>
          <w:sz w:val="22"/>
          <w:szCs w:val="22"/>
          <w:lang w:val="uk-UA"/>
        </w:rPr>
        <w:t xml:space="preserve">що </w:t>
      </w:r>
      <w:r w:rsidR="00F50634" w:rsidRPr="00545430">
        <w:rPr>
          <w:color w:val="000000" w:themeColor="text1"/>
          <w:spacing w:val="-2"/>
          <w:kern w:val="28"/>
          <w:sz w:val="22"/>
          <w:szCs w:val="22"/>
          <w:lang w:val="uk-UA"/>
        </w:rPr>
        <w:t xml:space="preserve">сучасні уявлення лише частково описують </w:t>
      </w:r>
      <w:r w:rsidR="00BB477D" w:rsidRPr="00545430">
        <w:rPr>
          <w:color w:val="000000" w:themeColor="text1"/>
          <w:spacing w:val="-2"/>
          <w:kern w:val="28"/>
          <w:sz w:val="22"/>
          <w:szCs w:val="22"/>
          <w:lang w:val="uk-UA"/>
        </w:rPr>
        <w:t xml:space="preserve">випадковість таких подій </w:t>
      </w:r>
      <w:r w:rsidR="00F50634" w:rsidRPr="00545430">
        <w:rPr>
          <w:color w:val="000000" w:themeColor="text1"/>
          <w:spacing w:val="-2"/>
          <w:kern w:val="28"/>
          <w:sz w:val="22"/>
          <w:szCs w:val="22"/>
          <w:lang w:val="uk-UA"/>
        </w:rPr>
        <w:t>без</w:t>
      </w:r>
      <w:r w:rsidR="00BB477D" w:rsidRPr="00545430">
        <w:rPr>
          <w:color w:val="000000" w:themeColor="text1"/>
          <w:spacing w:val="-2"/>
          <w:kern w:val="28"/>
          <w:sz w:val="22"/>
          <w:szCs w:val="22"/>
          <w:lang w:val="uk-UA"/>
        </w:rPr>
        <w:t xml:space="preserve"> обґрунтування чітких механізмів розвитку.</w:t>
      </w:r>
      <w:r w:rsidR="00C8095D" w:rsidRPr="00545430">
        <w:rPr>
          <w:color w:val="000000" w:themeColor="text1"/>
          <w:spacing w:val="-2"/>
          <w:kern w:val="28"/>
          <w:sz w:val="22"/>
          <w:szCs w:val="22"/>
          <w:lang w:val="uk-UA"/>
        </w:rPr>
        <w:t xml:space="preserve"> </w:t>
      </w:r>
      <w:r w:rsidR="00F50634" w:rsidRPr="00545430">
        <w:rPr>
          <w:color w:val="000000" w:themeColor="text1"/>
          <w:spacing w:val="-2"/>
          <w:kern w:val="28"/>
          <w:sz w:val="22"/>
          <w:szCs w:val="22"/>
          <w:lang w:val="uk-UA"/>
        </w:rPr>
        <w:t xml:space="preserve">Систематизовано </w:t>
      </w:r>
      <w:r w:rsidR="00C8095D" w:rsidRPr="00545430">
        <w:rPr>
          <w:color w:val="000000" w:themeColor="text1"/>
          <w:spacing w:val="-2"/>
          <w:kern w:val="28"/>
          <w:sz w:val="22"/>
          <w:szCs w:val="22"/>
          <w:lang w:val="uk-UA"/>
        </w:rPr>
        <w:t>напрямки зміни властивостей селітри за різних добавок та умов зберігання</w:t>
      </w:r>
      <w:r w:rsidR="00236F26" w:rsidRPr="00545430">
        <w:rPr>
          <w:color w:val="000000" w:themeColor="text1"/>
          <w:spacing w:val="-2"/>
          <w:kern w:val="28"/>
          <w:sz w:val="22"/>
          <w:szCs w:val="22"/>
          <w:lang w:val="uk-UA"/>
        </w:rPr>
        <w:t xml:space="preserve">, </w:t>
      </w:r>
      <w:r w:rsidR="00F50634" w:rsidRPr="00545430">
        <w:rPr>
          <w:color w:val="000000" w:themeColor="text1"/>
          <w:spacing w:val="-2"/>
          <w:kern w:val="28"/>
          <w:sz w:val="22"/>
          <w:szCs w:val="22"/>
          <w:lang w:val="uk-UA"/>
        </w:rPr>
        <w:t>а також</w:t>
      </w:r>
      <w:r w:rsidR="00236F26" w:rsidRPr="00545430">
        <w:rPr>
          <w:color w:val="000000" w:themeColor="text1"/>
          <w:spacing w:val="-2"/>
          <w:kern w:val="28"/>
          <w:sz w:val="22"/>
          <w:szCs w:val="22"/>
          <w:lang w:val="uk-UA"/>
        </w:rPr>
        <w:t xml:space="preserve"> шляхи підвищення стійкості </w:t>
      </w:r>
      <w:r w:rsidR="00085342" w:rsidRPr="00545430">
        <w:rPr>
          <w:color w:val="000000" w:themeColor="text1"/>
          <w:spacing w:val="-2"/>
          <w:kern w:val="28"/>
          <w:sz w:val="22"/>
          <w:szCs w:val="22"/>
          <w:lang w:val="uk-UA"/>
        </w:rPr>
        <w:t xml:space="preserve">її </w:t>
      </w:r>
      <w:r w:rsidR="00236F26" w:rsidRPr="00545430">
        <w:rPr>
          <w:color w:val="000000" w:themeColor="text1"/>
          <w:spacing w:val="-2"/>
          <w:kern w:val="28"/>
          <w:sz w:val="22"/>
          <w:szCs w:val="22"/>
          <w:lang w:val="uk-UA"/>
        </w:rPr>
        <w:t>будови під час зберігання</w:t>
      </w:r>
      <w:r w:rsidR="00C8095D" w:rsidRPr="00545430">
        <w:rPr>
          <w:color w:val="000000" w:themeColor="text1"/>
          <w:spacing w:val="-2"/>
          <w:kern w:val="28"/>
          <w:sz w:val="22"/>
          <w:szCs w:val="22"/>
          <w:lang w:val="uk-UA"/>
        </w:rPr>
        <w:t xml:space="preserve">. </w:t>
      </w:r>
      <w:r w:rsidR="00060C56" w:rsidRPr="00545430">
        <w:rPr>
          <w:color w:val="000000" w:themeColor="text1"/>
          <w:spacing w:val="-2"/>
          <w:sz w:val="22"/>
          <w:szCs w:val="22"/>
          <w:lang w:val="uk-UA" w:eastAsia="uk-UA"/>
        </w:rPr>
        <w:t>Порівняно механізми запобіганню виникненню вибухової здатності для типових агросумішей селітри з сульфатом амонію або карбонатом кальцію.</w:t>
      </w:r>
      <w:r w:rsidR="00784C46" w:rsidRPr="00545430">
        <w:rPr>
          <w:color w:val="000000" w:themeColor="text1"/>
          <w:spacing w:val="-2"/>
          <w:sz w:val="22"/>
          <w:szCs w:val="22"/>
          <w:lang w:val="uk-UA" w:eastAsia="uk-UA"/>
        </w:rPr>
        <w:t xml:space="preserve"> </w:t>
      </w:r>
      <w:r w:rsidR="00C8095D" w:rsidRPr="00545430">
        <w:rPr>
          <w:color w:val="000000" w:themeColor="text1"/>
          <w:spacing w:val="-2"/>
          <w:kern w:val="28"/>
          <w:sz w:val="22"/>
          <w:szCs w:val="22"/>
          <w:lang w:val="uk-UA"/>
        </w:rPr>
        <w:t xml:space="preserve">Наведено схеми хімічних перетворень </w:t>
      </w:r>
      <w:r w:rsidR="00060C56" w:rsidRPr="00545430">
        <w:rPr>
          <w:color w:val="000000" w:themeColor="text1"/>
          <w:spacing w:val="-2"/>
          <w:kern w:val="28"/>
          <w:sz w:val="22"/>
          <w:szCs w:val="22"/>
          <w:lang w:val="uk-UA"/>
        </w:rPr>
        <w:t xml:space="preserve">амонійної селітри </w:t>
      </w:r>
      <w:r w:rsidR="00C8095D" w:rsidRPr="00545430">
        <w:rPr>
          <w:color w:val="000000" w:themeColor="text1"/>
          <w:spacing w:val="-2"/>
          <w:kern w:val="28"/>
          <w:sz w:val="22"/>
          <w:szCs w:val="22"/>
          <w:lang w:val="uk-UA"/>
        </w:rPr>
        <w:t>під час розкладання за умов температурного впливу або інших шляхів ініціювання.</w:t>
      </w:r>
      <w:r w:rsidR="00060C56" w:rsidRPr="00545430">
        <w:rPr>
          <w:color w:val="000000" w:themeColor="text1"/>
          <w:spacing w:val="-2"/>
          <w:kern w:val="28"/>
          <w:sz w:val="22"/>
          <w:szCs w:val="22"/>
          <w:lang w:val="uk-UA"/>
        </w:rPr>
        <w:t xml:space="preserve"> </w:t>
      </w:r>
      <w:r w:rsidR="00013742" w:rsidRPr="00545430">
        <w:rPr>
          <w:color w:val="000000" w:themeColor="text1"/>
          <w:spacing w:val="-2"/>
          <w:kern w:val="28"/>
          <w:sz w:val="22"/>
          <w:szCs w:val="22"/>
          <w:lang w:val="uk-UA"/>
        </w:rPr>
        <w:t>П</w:t>
      </w:r>
      <w:r w:rsidR="00060C56" w:rsidRPr="00545430">
        <w:rPr>
          <w:color w:val="000000" w:themeColor="text1"/>
          <w:spacing w:val="-2"/>
          <w:kern w:val="28"/>
          <w:sz w:val="22"/>
          <w:szCs w:val="22"/>
          <w:lang w:val="uk-UA"/>
        </w:rPr>
        <w:t>оказано</w:t>
      </w:r>
      <w:r w:rsidR="00013742" w:rsidRPr="00545430">
        <w:rPr>
          <w:color w:val="000000" w:themeColor="text1"/>
          <w:spacing w:val="-2"/>
          <w:kern w:val="28"/>
          <w:sz w:val="22"/>
          <w:szCs w:val="22"/>
          <w:lang w:val="uk-UA"/>
        </w:rPr>
        <w:t xml:space="preserve">, що питомий тротиловий еквівалент вибуху </w:t>
      </w:r>
      <w:r w:rsidR="00060C56" w:rsidRPr="00545430">
        <w:rPr>
          <w:color w:val="000000" w:themeColor="text1"/>
          <w:spacing w:val="-2"/>
          <w:kern w:val="28"/>
          <w:sz w:val="22"/>
          <w:szCs w:val="22"/>
          <w:lang w:val="uk-UA"/>
        </w:rPr>
        <w:t xml:space="preserve">амонійної селітри </w:t>
      </w:r>
      <w:r w:rsidR="00013742" w:rsidRPr="00545430">
        <w:rPr>
          <w:color w:val="000000" w:themeColor="text1"/>
          <w:spacing w:val="-2"/>
          <w:kern w:val="28"/>
          <w:sz w:val="22"/>
          <w:szCs w:val="22"/>
          <w:lang w:val="uk-UA"/>
        </w:rPr>
        <w:t>коливається у межах 0,45–1,35</w:t>
      </w:r>
      <w:r w:rsidR="00060C56" w:rsidRPr="00545430">
        <w:rPr>
          <w:color w:val="000000" w:themeColor="text1"/>
          <w:spacing w:val="-2"/>
          <w:kern w:val="28"/>
          <w:sz w:val="22"/>
          <w:szCs w:val="22"/>
          <w:lang w:val="uk-UA"/>
        </w:rPr>
        <w:t xml:space="preserve"> </w:t>
      </w:r>
      <w:r w:rsidR="00EA7AD2" w:rsidRPr="00545430">
        <w:rPr>
          <w:color w:val="000000" w:themeColor="text1"/>
          <w:spacing w:val="-2"/>
          <w:kern w:val="28"/>
          <w:sz w:val="22"/>
          <w:szCs w:val="22"/>
          <w:lang w:val="uk-UA"/>
        </w:rPr>
        <w:t>залежно</w:t>
      </w:r>
      <w:r w:rsidR="00060C56" w:rsidRPr="00545430">
        <w:rPr>
          <w:color w:val="000000" w:themeColor="text1"/>
          <w:spacing w:val="-2"/>
          <w:kern w:val="28"/>
          <w:sz w:val="22"/>
          <w:szCs w:val="22"/>
          <w:lang w:val="uk-UA"/>
        </w:rPr>
        <w:t xml:space="preserve"> від набору супутніх факторів</w:t>
      </w:r>
      <w:r w:rsidR="00013742" w:rsidRPr="00545430">
        <w:rPr>
          <w:color w:val="000000" w:themeColor="text1"/>
          <w:spacing w:val="-2"/>
          <w:kern w:val="28"/>
          <w:sz w:val="22"/>
          <w:szCs w:val="22"/>
          <w:lang w:val="uk-UA"/>
        </w:rPr>
        <w:t xml:space="preserve">. Оцінено можливі наслідки вибуху для селітри </w:t>
      </w:r>
      <w:r w:rsidR="00013742" w:rsidRPr="00545430">
        <w:rPr>
          <w:color w:val="000000" w:themeColor="text1"/>
          <w:spacing w:val="-2"/>
          <w:sz w:val="22"/>
          <w:szCs w:val="22"/>
          <w:lang w:val="uk-UA" w:eastAsia="uk-UA"/>
        </w:rPr>
        <w:t>агропризначення масою 3000</w:t>
      </w:r>
      <w:r w:rsidR="00013742" w:rsidRPr="00545430">
        <w:rPr>
          <w:color w:val="000000" w:themeColor="text1"/>
          <w:spacing w:val="-2"/>
          <w:sz w:val="22"/>
          <w:szCs w:val="22"/>
          <w:lang w:val="uk-UA"/>
        </w:rPr>
        <w:t xml:space="preserve"> </w:t>
      </w:r>
      <w:r w:rsidR="00013742" w:rsidRPr="00545430">
        <w:rPr>
          <w:color w:val="000000" w:themeColor="text1"/>
          <w:spacing w:val="-2"/>
          <w:sz w:val="22"/>
          <w:szCs w:val="22"/>
          <w:lang w:val="uk-UA" w:eastAsia="uk-UA"/>
        </w:rPr>
        <w:t xml:space="preserve">т </w:t>
      </w:r>
      <w:r w:rsidR="00060C56" w:rsidRPr="00545430">
        <w:rPr>
          <w:color w:val="000000" w:themeColor="text1"/>
          <w:spacing w:val="-2"/>
          <w:sz w:val="22"/>
          <w:szCs w:val="22"/>
          <w:lang w:val="uk-UA" w:eastAsia="uk-UA"/>
        </w:rPr>
        <w:t>на підставі усередненого тротилового еквіваленту вибуху</w:t>
      </w:r>
      <w:r w:rsidR="00013742" w:rsidRPr="00545430">
        <w:rPr>
          <w:color w:val="000000" w:themeColor="text1"/>
          <w:spacing w:val="-2"/>
          <w:sz w:val="22"/>
          <w:szCs w:val="22"/>
          <w:lang w:val="uk-UA" w:eastAsia="uk-UA"/>
        </w:rPr>
        <w:t xml:space="preserve">. Оцінено можливі наслідки вибуху </w:t>
      </w:r>
      <w:r w:rsidR="00085342" w:rsidRPr="00545430">
        <w:rPr>
          <w:color w:val="000000" w:themeColor="text1"/>
          <w:spacing w:val="-2"/>
          <w:kern w:val="28"/>
          <w:sz w:val="22"/>
          <w:szCs w:val="22"/>
          <w:lang w:val="uk-UA"/>
        </w:rPr>
        <w:t>агро</w:t>
      </w:r>
      <w:r w:rsidR="00013742" w:rsidRPr="00545430">
        <w:rPr>
          <w:color w:val="000000" w:themeColor="text1"/>
          <w:spacing w:val="-2"/>
          <w:sz w:val="22"/>
          <w:szCs w:val="22"/>
          <w:lang w:val="uk-UA" w:eastAsia="uk-UA"/>
        </w:rPr>
        <w:t xml:space="preserve">сумішей </w:t>
      </w:r>
      <w:r w:rsidR="00784C46" w:rsidRPr="00545430">
        <w:rPr>
          <w:color w:val="000000" w:themeColor="text1"/>
          <w:spacing w:val="-2"/>
          <w:kern w:val="28"/>
          <w:sz w:val="22"/>
          <w:szCs w:val="22"/>
          <w:lang w:val="uk-UA"/>
        </w:rPr>
        <w:t xml:space="preserve">селітри </w:t>
      </w:r>
      <w:r w:rsidR="00013742" w:rsidRPr="00545430">
        <w:rPr>
          <w:color w:val="000000" w:themeColor="text1"/>
          <w:spacing w:val="-2"/>
          <w:sz w:val="22"/>
          <w:szCs w:val="22"/>
          <w:lang w:val="uk-UA" w:eastAsia="uk-UA"/>
        </w:rPr>
        <w:t>порушеного складу масою 10000</w:t>
      </w:r>
      <w:r w:rsidR="00013742" w:rsidRPr="00545430">
        <w:rPr>
          <w:color w:val="000000" w:themeColor="text1"/>
          <w:spacing w:val="-2"/>
          <w:sz w:val="22"/>
          <w:szCs w:val="22"/>
          <w:lang w:val="uk-UA"/>
        </w:rPr>
        <w:t> </w:t>
      </w:r>
      <w:r w:rsidR="00013742" w:rsidRPr="00545430">
        <w:rPr>
          <w:color w:val="000000" w:themeColor="text1"/>
          <w:spacing w:val="-2"/>
          <w:sz w:val="22"/>
          <w:szCs w:val="22"/>
          <w:lang w:val="uk-UA" w:eastAsia="uk-UA"/>
        </w:rPr>
        <w:t>т за коефіцієнт</w:t>
      </w:r>
      <w:r w:rsidR="00996B2B" w:rsidRPr="00545430">
        <w:rPr>
          <w:color w:val="000000" w:themeColor="text1"/>
          <w:spacing w:val="-2"/>
          <w:sz w:val="22"/>
          <w:szCs w:val="22"/>
          <w:lang w:val="uk-UA" w:eastAsia="uk-UA"/>
        </w:rPr>
        <w:t>ом</w:t>
      </w:r>
      <w:r w:rsidR="00013742" w:rsidRPr="00545430">
        <w:rPr>
          <w:color w:val="000000" w:themeColor="text1"/>
          <w:spacing w:val="-2"/>
          <w:sz w:val="22"/>
          <w:szCs w:val="22"/>
          <w:lang w:val="uk-UA" w:eastAsia="uk-UA"/>
        </w:rPr>
        <w:t xml:space="preserve"> участі </w:t>
      </w:r>
      <w:r w:rsidR="00784C46" w:rsidRPr="00545430">
        <w:rPr>
          <w:color w:val="000000" w:themeColor="text1"/>
          <w:spacing w:val="-2"/>
          <w:sz w:val="22"/>
          <w:szCs w:val="22"/>
          <w:lang w:val="uk-UA" w:eastAsia="uk-UA"/>
        </w:rPr>
        <w:t xml:space="preserve">у вибуху. </w:t>
      </w:r>
      <w:r w:rsidR="00013742" w:rsidRPr="00545430">
        <w:rPr>
          <w:color w:val="000000" w:themeColor="text1"/>
          <w:spacing w:val="-2"/>
          <w:kern w:val="28"/>
          <w:sz w:val="22"/>
          <w:szCs w:val="22"/>
          <w:lang w:val="uk-UA"/>
        </w:rPr>
        <w:t xml:space="preserve">Проведено моделювання </w:t>
      </w:r>
      <w:r w:rsidR="00271C28" w:rsidRPr="00545430">
        <w:rPr>
          <w:color w:val="000000" w:themeColor="text1"/>
          <w:spacing w:val="-2"/>
          <w:kern w:val="28"/>
          <w:sz w:val="22"/>
          <w:szCs w:val="22"/>
          <w:lang w:val="uk-UA"/>
        </w:rPr>
        <w:t xml:space="preserve">варіантів </w:t>
      </w:r>
      <w:r w:rsidR="00013742" w:rsidRPr="00545430">
        <w:rPr>
          <w:color w:val="000000" w:themeColor="text1"/>
          <w:spacing w:val="-2"/>
          <w:kern w:val="28"/>
          <w:sz w:val="22"/>
          <w:szCs w:val="22"/>
          <w:lang w:val="uk-UA"/>
        </w:rPr>
        <w:t xml:space="preserve">надмолекулярної будови амонійної селітри для стабільного стану та для моменту ініціювання вибухових перетворень з визначенням показника </w:t>
      </w:r>
      <w:r w:rsidR="00013742" w:rsidRPr="00545430">
        <w:rPr>
          <w:color w:val="000000" w:themeColor="text1"/>
          <w:spacing w:val="-2"/>
          <w:sz w:val="22"/>
          <w:szCs w:val="22"/>
          <w:lang w:val="uk-UA" w:eastAsia="uk-UA"/>
        </w:rPr>
        <w:t>схильності до детонації К</w:t>
      </w:r>
      <w:r w:rsidR="00013742" w:rsidRPr="00545430">
        <w:rPr>
          <w:color w:val="000000" w:themeColor="text1"/>
          <w:spacing w:val="-2"/>
          <w:sz w:val="22"/>
          <w:szCs w:val="22"/>
          <w:vertAlign w:val="subscript"/>
          <w:lang w:val="en-US" w:eastAsia="uk-UA"/>
        </w:rPr>
        <w:t>D</w:t>
      </w:r>
      <w:r w:rsidR="00013742" w:rsidRPr="00545430">
        <w:rPr>
          <w:color w:val="000000" w:themeColor="text1"/>
          <w:spacing w:val="-2"/>
          <w:sz w:val="22"/>
          <w:szCs w:val="22"/>
          <w:lang w:val="uk-UA" w:eastAsia="uk-UA"/>
        </w:rPr>
        <w:t xml:space="preserve"> на основі показника «легкості плавлення». Встановлено, що схем</w:t>
      </w:r>
      <w:r w:rsidR="006340FE" w:rsidRPr="00545430">
        <w:rPr>
          <w:color w:val="000000" w:themeColor="text1"/>
          <w:spacing w:val="-2"/>
          <w:sz w:val="22"/>
          <w:szCs w:val="22"/>
          <w:lang w:val="uk-UA" w:eastAsia="uk-UA"/>
        </w:rPr>
        <w:t>а</w:t>
      </w:r>
      <w:r w:rsidR="00013742" w:rsidRPr="00545430">
        <w:rPr>
          <w:color w:val="000000" w:themeColor="text1"/>
          <w:spacing w:val="-2"/>
          <w:sz w:val="22"/>
          <w:szCs w:val="22"/>
          <w:lang w:val="uk-UA" w:eastAsia="uk-UA"/>
        </w:rPr>
        <w:t xml:space="preserve"> «лінійний кластер на основі нітробазису» </w:t>
      </w:r>
      <w:r w:rsidR="00271C28" w:rsidRPr="00545430">
        <w:rPr>
          <w:color w:val="000000" w:themeColor="text1"/>
          <w:spacing w:val="-2"/>
          <w:sz w:val="22"/>
          <w:szCs w:val="22"/>
          <w:lang w:val="uk-UA" w:eastAsia="uk-UA"/>
        </w:rPr>
        <w:t>дає високий показник схильності до детонації К</w:t>
      </w:r>
      <w:r w:rsidR="00271C28" w:rsidRPr="00545430">
        <w:rPr>
          <w:color w:val="000000" w:themeColor="text1"/>
          <w:spacing w:val="-2"/>
          <w:sz w:val="22"/>
          <w:szCs w:val="22"/>
          <w:vertAlign w:val="subscript"/>
          <w:lang w:val="en-US" w:eastAsia="uk-UA"/>
        </w:rPr>
        <w:t>D</w:t>
      </w:r>
      <w:r w:rsidR="00271C28" w:rsidRPr="00545430">
        <w:rPr>
          <w:color w:val="000000" w:themeColor="text1"/>
          <w:spacing w:val="-2"/>
          <w:sz w:val="22"/>
          <w:szCs w:val="22"/>
          <w:lang w:val="uk-UA" w:eastAsia="uk-UA"/>
        </w:rPr>
        <w:t xml:space="preserve"> &gt;1,</w:t>
      </w:r>
      <w:r w:rsidR="00013742" w:rsidRPr="00545430">
        <w:rPr>
          <w:color w:val="000000" w:themeColor="text1"/>
          <w:spacing w:val="-2"/>
          <w:sz w:val="22"/>
          <w:szCs w:val="22"/>
          <w:lang w:val="uk-UA" w:eastAsia="uk-UA"/>
        </w:rPr>
        <w:t xml:space="preserve"> що не відповідає дійсності; для тетрагональних ґраток </w:t>
      </w:r>
      <w:r w:rsidR="00271C28" w:rsidRPr="00545430">
        <w:rPr>
          <w:color w:val="000000" w:themeColor="text1"/>
          <w:spacing w:val="-2"/>
          <w:sz w:val="22"/>
          <w:szCs w:val="22"/>
          <w:lang w:val="uk-UA" w:eastAsia="uk-UA"/>
        </w:rPr>
        <w:t xml:space="preserve">отримано </w:t>
      </w:r>
      <w:r w:rsidR="00013742" w:rsidRPr="00545430">
        <w:rPr>
          <w:color w:val="000000" w:themeColor="text1"/>
          <w:spacing w:val="-2"/>
          <w:sz w:val="22"/>
          <w:szCs w:val="22"/>
          <w:lang w:val="uk-UA" w:eastAsia="uk-UA"/>
        </w:rPr>
        <w:t>К</w:t>
      </w:r>
      <w:r w:rsidR="00013742" w:rsidRPr="00545430">
        <w:rPr>
          <w:color w:val="000000" w:themeColor="text1"/>
          <w:spacing w:val="-2"/>
          <w:sz w:val="22"/>
          <w:szCs w:val="22"/>
          <w:vertAlign w:val="subscript"/>
          <w:lang w:val="en-US" w:eastAsia="uk-UA"/>
        </w:rPr>
        <w:t>D</w:t>
      </w:r>
      <w:r w:rsidR="00271C28" w:rsidRPr="00545430">
        <w:rPr>
          <w:color w:val="000000" w:themeColor="text1"/>
          <w:spacing w:val="-2"/>
          <w:sz w:val="22"/>
          <w:szCs w:val="22"/>
          <w:lang w:val="uk-UA" w:eastAsia="uk-UA"/>
        </w:rPr>
        <w:t xml:space="preserve"> </w:t>
      </w:r>
      <w:r w:rsidR="00013742" w:rsidRPr="00545430">
        <w:rPr>
          <w:color w:val="000000" w:themeColor="text1"/>
          <w:spacing w:val="-2"/>
          <w:sz w:val="22"/>
          <w:szCs w:val="22"/>
          <w:lang w:val="uk-UA" w:eastAsia="uk-UA"/>
        </w:rPr>
        <w:t>&lt; 1</w:t>
      </w:r>
      <w:r w:rsidR="00271C28" w:rsidRPr="00545430">
        <w:rPr>
          <w:color w:val="000000" w:themeColor="text1"/>
          <w:spacing w:val="-2"/>
          <w:sz w:val="22"/>
          <w:szCs w:val="22"/>
          <w:lang w:val="uk-UA" w:eastAsia="uk-UA"/>
        </w:rPr>
        <w:t>, що</w:t>
      </w:r>
      <w:r w:rsidR="00013742" w:rsidRPr="00545430">
        <w:rPr>
          <w:color w:val="000000" w:themeColor="text1"/>
          <w:spacing w:val="-2"/>
          <w:sz w:val="22"/>
          <w:szCs w:val="22"/>
          <w:lang w:val="uk-UA" w:eastAsia="uk-UA"/>
        </w:rPr>
        <w:t xml:space="preserve"> показує відсутність вибухових властивостей; за умов руйнування кристалічної будови для димерів зі схемою кластеризації нітрогрупами «на зустріч» </w:t>
      </w:r>
      <w:r w:rsidR="00271C28" w:rsidRPr="00545430">
        <w:rPr>
          <w:color w:val="000000" w:themeColor="text1"/>
          <w:spacing w:val="-2"/>
          <w:sz w:val="22"/>
          <w:szCs w:val="22"/>
          <w:lang w:val="uk-UA" w:eastAsia="uk-UA"/>
        </w:rPr>
        <w:t xml:space="preserve">отримано </w:t>
      </w:r>
      <w:r w:rsidR="00013742" w:rsidRPr="00545430">
        <w:rPr>
          <w:color w:val="000000" w:themeColor="text1"/>
          <w:spacing w:val="-2"/>
          <w:sz w:val="22"/>
          <w:szCs w:val="22"/>
          <w:lang w:val="uk-UA" w:eastAsia="uk-UA"/>
        </w:rPr>
        <w:t>К</w:t>
      </w:r>
      <w:r w:rsidR="00013742" w:rsidRPr="00545430">
        <w:rPr>
          <w:color w:val="000000" w:themeColor="text1"/>
          <w:spacing w:val="-2"/>
          <w:sz w:val="22"/>
          <w:szCs w:val="22"/>
          <w:vertAlign w:val="subscript"/>
          <w:lang w:val="en-US" w:eastAsia="uk-UA"/>
        </w:rPr>
        <w:t>D</w:t>
      </w:r>
      <w:r w:rsidR="00013742" w:rsidRPr="00545430">
        <w:rPr>
          <w:color w:val="000000" w:themeColor="text1"/>
          <w:spacing w:val="-2"/>
          <w:sz w:val="22"/>
          <w:szCs w:val="22"/>
          <w:lang w:val="uk-UA" w:eastAsia="uk-UA"/>
        </w:rPr>
        <w:t xml:space="preserve"> &gt;1</w:t>
      </w:r>
      <w:r w:rsidR="00271C28" w:rsidRPr="00545430">
        <w:rPr>
          <w:color w:val="000000" w:themeColor="text1"/>
          <w:spacing w:val="-2"/>
          <w:sz w:val="22"/>
          <w:szCs w:val="22"/>
          <w:lang w:val="uk-UA" w:eastAsia="uk-UA"/>
        </w:rPr>
        <w:t>, що</w:t>
      </w:r>
      <w:r w:rsidR="00013742" w:rsidRPr="00545430">
        <w:rPr>
          <w:color w:val="000000" w:themeColor="text1"/>
          <w:spacing w:val="-2"/>
          <w:sz w:val="22"/>
          <w:szCs w:val="22"/>
          <w:lang w:val="uk-UA" w:eastAsia="uk-UA"/>
        </w:rPr>
        <w:t xml:space="preserve"> визначає значні вибухові властивості. Можливість утворення різних надмолекулярних структур визначає можливість формування різних вибухових властивостей.</w:t>
      </w:r>
    </w:p>
    <w:p w:rsidR="00044B1A" w:rsidRPr="00415D9C" w:rsidRDefault="00044B1A" w:rsidP="00AB4DCF">
      <w:pPr>
        <w:widowControl w:val="0"/>
        <w:ind w:firstLine="567"/>
        <w:jc w:val="both"/>
        <w:rPr>
          <w:color w:val="000000" w:themeColor="text1"/>
          <w:sz w:val="22"/>
          <w:szCs w:val="22"/>
          <w:lang w:val="uk-UA"/>
        </w:rPr>
      </w:pPr>
      <w:r w:rsidRPr="00415D9C">
        <w:rPr>
          <w:b/>
          <w:color w:val="000000" w:themeColor="text1"/>
          <w:kern w:val="28"/>
          <w:sz w:val="22"/>
          <w:szCs w:val="22"/>
          <w:lang w:val="uk-UA"/>
        </w:rPr>
        <w:t>Ключові слова</w:t>
      </w:r>
      <w:r w:rsidRPr="00415D9C">
        <w:rPr>
          <w:color w:val="000000" w:themeColor="text1"/>
          <w:kern w:val="28"/>
          <w:sz w:val="22"/>
          <w:szCs w:val="22"/>
          <w:lang w:val="uk-UA"/>
        </w:rPr>
        <w:t xml:space="preserve">: </w:t>
      </w:r>
      <w:r w:rsidR="008A6EAF" w:rsidRPr="00415D9C">
        <w:rPr>
          <w:color w:val="000000" w:themeColor="text1"/>
          <w:kern w:val="28"/>
          <w:sz w:val="22"/>
          <w:szCs w:val="22"/>
          <w:lang w:val="uk-UA"/>
        </w:rPr>
        <w:t>амоній</w:t>
      </w:r>
      <w:r w:rsidR="00E95176" w:rsidRPr="00415D9C">
        <w:rPr>
          <w:color w:val="000000" w:themeColor="text1"/>
          <w:kern w:val="28"/>
          <w:sz w:val="22"/>
          <w:szCs w:val="22"/>
          <w:lang w:val="uk-UA"/>
        </w:rPr>
        <w:t xml:space="preserve">на селітра, </w:t>
      </w:r>
      <w:r w:rsidR="00E95176" w:rsidRPr="00415D9C">
        <w:rPr>
          <w:color w:val="000000" w:themeColor="text1"/>
          <w:sz w:val="22"/>
          <w:szCs w:val="22"/>
          <w:lang w:val="uk-UA"/>
        </w:rPr>
        <w:t xml:space="preserve">вибухонебезпечність, надмолекулярна будова, </w:t>
      </w:r>
      <w:r w:rsidR="00CB052E" w:rsidRPr="00415D9C">
        <w:rPr>
          <w:color w:val="000000" w:themeColor="text1"/>
          <w:sz w:val="22"/>
          <w:szCs w:val="22"/>
          <w:lang w:val="uk-UA"/>
        </w:rPr>
        <w:t xml:space="preserve">кластер, </w:t>
      </w:r>
      <w:r w:rsidR="00013742" w:rsidRPr="00415D9C">
        <w:rPr>
          <w:color w:val="000000" w:themeColor="text1"/>
          <w:sz w:val="22"/>
          <w:szCs w:val="22"/>
          <w:lang w:val="uk-UA"/>
        </w:rPr>
        <w:t xml:space="preserve">схильність до детонації, радіус ураження </w:t>
      </w:r>
    </w:p>
    <w:p w:rsidR="00044B1A" w:rsidRPr="00EB05F1" w:rsidRDefault="00044B1A" w:rsidP="00AB4DCF">
      <w:pPr>
        <w:widowControl w:val="0"/>
        <w:ind w:firstLine="567"/>
        <w:jc w:val="both"/>
        <w:rPr>
          <w:b/>
          <w:color w:val="000000" w:themeColor="text1"/>
          <w:szCs w:val="26"/>
          <w:lang w:val="uk-UA"/>
        </w:rPr>
      </w:pPr>
    </w:p>
    <w:p w:rsidR="00044B1A" w:rsidRPr="00EB05F1" w:rsidRDefault="00044B1A" w:rsidP="00AB4DCF">
      <w:pPr>
        <w:widowControl w:val="0"/>
        <w:ind w:firstLine="567"/>
        <w:jc w:val="both"/>
        <w:rPr>
          <w:b/>
          <w:color w:val="000000" w:themeColor="text1"/>
          <w:szCs w:val="26"/>
          <w:lang w:val="uk-UA"/>
        </w:rPr>
      </w:pPr>
      <w:r w:rsidRPr="00EB05F1">
        <w:rPr>
          <w:b/>
          <w:color w:val="000000" w:themeColor="text1"/>
          <w:szCs w:val="26"/>
          <w:lang w:val="uk-UA"/>
        </w:rPr>
        <w:t>1. Вступ</w:t>
      </w:r>
    </w:p>
    <w:p w:rsidR="007E52B0" w:rsidRPr="00415D9C" w:rsidRDefault="008A6EAF" w:rsidP="00AB4DCF">
      <w:pPr>
        <w:widowControl w:val="0"/>
        <w:ind w:firstLine="567"/>
        <w:jc w:val="both"/>
        <w:rPr>
          <w:color w:val="000000" w:themeColor="text1"/>
          <w:kern w:val="28"/>
          <w:szCs w:val="26"/>
          <w:lang w:val="uk-UA"/>
        </w:rPr>
      </w:pPr>
      <w:r w:rsidRPr="00415D9C">
        <w:rPr>
          <w:color w:val="000000" w:themeColor="text1"/>
          <w:kern w:val="28"/>
          <w:szCs w:val="26"/>
          <w:lang w:val="uk-UA"/>
        </w:rPr>
        <w:t>Амоній</w:t>
      </w:r>
      <w:r w:rsidR="0088565A" w:rsidRPr="00415D9C">
        <w:rPr>
          <w:color w:val="000000" w:themeColor="text1"/>
          <w:kern w:val="28"/>
          <w:szCs w:val="26"/>
          <w:lang w:val="uk-UA"/>
        </w:rPr>
        <w:t>на селітра є одним з найпоширеніших азотних добрив та, водночас, сировиною або компонентом багатьох вибухових речовин</w:t>
      </w:r>
      <w:r w:rsidR="004545AB" w:rsidRPr="00415D9C">
        <w:rPr>
          <w:color w:val="000000" w:themeColor="text1"/>
          <w:kern w:val="28"/>
          <w:szCs w:val="26"/>
          <w:lang w:val="uk-UA"/>
        </w:rPr>
        <w:t xml:space="preserve"> (ВР)</w:t>
      </w:r>
      <w:r w:rsidR="0088565A" w:rsidRPr="00415D9C">
        <w:rPr>
          <w:color w:val="000000" w:themeColor="text1"/>
          <w:kern w:val="28"/>
          <w:szCs w:val="26"/>
          <w:lang w:val="uk-UA"/>
        </w:rPr>
        <w:t>.</w:t>
      </w:r>
      <w:r w:rsidR="008D5769" w:rsidRPr="00415D9C">
        <w:rPr>
          <w:color w:val="000000" w:themeColor="text1"/>
          <w:kern w:val="28"/>
          <w:szCs w:val="26"/>
          <w:lang w:val="uk-UA"/>
        </w:rPr>
        <w:t xml:space="preserve"> У той же час, створити умови для її вибуху досить складно, хоча періодично трапляються вибухи, що ініціюються самостійно. Визначення причин та механізмів розвитку таких процесів є </w:t>
      </w:r>
      <w:r w:rsidR="00044B1A" w:rsidRPr="00415D9C">
        <w:rPr>
          <w:color w:val="000000" w:themeColor="text1"/>
          <w:kern w:val="28"/>
          <w:szCs w:val="26"/>
          <w:lang w:val="uk-UA"/>
        </w:rPr>
        <w:t xml:space="preserve">важливою </w:t>
      </w:r>
      <w:r w:rsidR="008D5769" w:rsidRPr="00415D9C">
        <w:rPr>
          <w:color w:val="000000" w:themeColor="text1"/>
          <w:kern w:val="28"/>
          <w:szCs w:val="26"/>
          <w:lang w:val="uk-UA"/>
        </w:rPr>
        <w:t>та, як свідчить навіть сучасна історія</w:t>
      </w:r>
      <w:r w:rsidR="00044B1A" w:rsidRPr="00415D9C">
        <w:rPr>
          <w:color w:val="000000" w:themeColor="text1"/>
          <w:kern w:val="28"/>
          <w:szCs w:val="26"/>
          <w:lang w:val="uk-UA"/>
        </w:rPr>
        <w:t xml:space="preserve"> </w:t>
      </w:r>
      <w:r w:rsidR="008D5769" w:rsidRPr="00415D9C">
        <w:rPr>
          <w:color w:val="000000" w:themeColor="text1"/>
          <w:kern w:val="28"/>
          <w:szCs w:val="26"/>
          <w:lang w:val="uk-UA"/>
        </w:rPr>
        <w:t xml:space="preserve">використання цієї речовини, </w:t>
      </w:r>
      <w:r w:rsidR="00044B1A" w:rsidRPr="00415D9C">
        <w:rPr>
          <w:color w:val="000000" w:themeColor="text1"/>
          <w:kern w:val="28"/>
          <w:szCs w:val="26"/>
          <w:lang w:val="uk-UA"/>
        </w:rPr>
        <w:t xml:space="preserve">актуальною </w:t>
      </w:r>
      <w:r w:rsidR="008D5769" w:rsidRPr="00415D9C">
        <w:rPr>
          <w:color w:val="000000" w:themeColor="text1"/>
          <w:kern w:val="28"/>
          <w:szCs w:val="26"/>
          <w:lang w:val="uk-UA"/>
        </w:rPr>
        <w:t>задачею</w:t>
      </w:r>
      <w:r w:rsidR="00044B1A" w:rsidRPr="00415D9C">
        <w:rPr>
          <w:color w:val="000000" w:themeColor="text1"/>
          <w:kern w:val="28"/>
          <w:szCs w:val="26"/>
          <w:lang w:val="uk-UA"/>
        </w:rPr>
        <w:t>.</w:t>
      </w:r>
      <w:r w:rsidR="009C5BE8" w:rsidRPr="00415D9C">
        <w:rPr>
          <w:color w:val="000000" w:themeColor="text1"/>
          <w:kern w:val="28"/>
          <w:szCs w:val="26"/>
          <w:lang w:val="uk-UA"/>
        </w:rPr>
        <w:t xml:space="preserve"> </w:t>
      </w:r>
    </w:p>
    <w:p w:rsidR="006A771E" w:rsidRPr="00415D9C" w:rsidRDefault="007E52B0" w:rsidP="00AB4DCF">
      <w:pPr>
        <w:widowControl w:val="0"/>
        <w:ind w:firstLine="567"/>
        <w:jc w:val="both"/>
        <w:rPr>
          <w:color w:val="000000" w:themeColor="text1"/>
          <w:kern w:val="28"/>
          <w:szCs w:val="26"/>
          <w:lang w:val="uk-UA"/>
        </w:rPr>
      </w:pPr>
      <w:r w:rsidRPr="00415D9C">
        <w:rPr>
          <w:color w:val="000000" w:themeColor="text1"/>
          <w:kern w:val="28"/>
          <w:szCs w:val="26"/>
          <w:lang w:val="uk-UA"/>
        </w:rPr>
        <w:t>Науковці та практики від</w:t>
      </w:r>
      <w:r w:rsidR="00292568" w:rsidRPr="00415D9C">
        <w:rPr>
          <w:color w:val="000000" w:themeColor="text1"/>
          <w:kern w:val="28"/>
          <w:szCs w:val="26"/>
          <w:lang w:val="uk-UA"/>
        </w:rPr>
        <w:t xml:space="preserve">значають </w:t>
      </w:r>
      <w:r w:rsidR="00A43732" w:rsidRPr="00415D9C">
        <w:rPr>
          <w:color w:val="000000" w:themeColor="text1"/>
          <w:kern w:val="28"/>
          <w:szCs w:val="26"/>
          <w:lang w:val="uk-UA"/>
        </w:rPr>
        <w:t>такі</w:t>
      </w:r>
      <w:r w:rsidR="00292568" w:rsidRPr="00415D9C">
        <w:rPr>
          <w:color w:val="000000" w:themeColor="text1"/>
          <w:kern w:val="28"/>
          <w:szCs w:val="26"/>
          <w:lang w:val="uk-UA"/>
        </w:rPr>
        <w:t xml:space="preserve"> супутні фак</w:t>
      </w:r>
      <w:r w:rsidRPr="00415D9C">
        <w:rPr>
          <w:color w:val="000000" w:themeColor="text1"/>
          <w:kern w:val="28"/>
          <w:szCs w:val="26"/>
          <w:lang w:val="uk-UA"/>
        </w:rPr>
        <w:t>тор</w:t>
      </w:r>
      <w:r w:rsidR="00292568" w:rsidRPr="00415D9C">
        <w:rPr>
          <w:color w:val="000000" w:themeColor="text1"/>
          <w:kern w:val="28"/>
          <w:szCs w:val="26"/>
          <w:lang w:val="uk-UA"/>
        </w:rPr>
        <w:t>и</w:t>
      </w:r>
      <w:r w:rsidRPr="00415D9C">
        <w:rPr>
          <w:color w:val="000000" w:themeColor="text1"/>
          <w:kern w:val="28"/>
          <w:szCs w:val="26"/>
          <w:lang w:val="uk-UA"/>
        </w:rPr>
        <w:t xml:space="preserve"> схильності </w:t>
      </w:r>
      <w:r w:rsidR="008A6EAF" w:rsidRPr="00415D9C">
        <w:rPr>
          <w:color w:val="000000" w:themeColor="text1"/>
          <w:kern w:val="28"/>
          <w:szCs w:val="26"/>
          <w:lang w:val="uk-UA"/>
        </w:rPr>
        <w:t>амоній</w:t>
      </w:r>
      <w:r w:rsidRPr="00415D9C">
        <w:rPr>
          <w:color w:val="000000" w:themeColor="text1"/>
          <w:kern w:val="28"/>
          <w:szCs w:val="26"/>
          <w:lang w:val="uk-UA"/>
        </w:rPr>
        <w:t>ної селітри до вибухових перетворень</w:t>
      </w:r>
      <w:r w:rsidR="00A43732" w:rsidRPr="00415D9C">
        <w:rPr>
          <w:color w:val="000000" w:themeColor="text1"/>
          <w:kern w:val="28"/>
          <w:szCs w:val="26"/>
          <w:lang w:val="uk-UA"/>
        </w:rPr>
        <w:t xml:space="preserve">: </w:t>
      </w:r>
      <w:r w:rsidRPr="00415D9C">
        <w:rPr>
          <w:color w:val="000000" w:themeColor="text1"/>
          <w:kern w:val="28"/>
          <w:szCs w:val="26"/>
          <w:lang w:val="uk-UA"/>
        </w:rPr>
        <w:t>вплив вибуху потужного заряду, дисперсність, злежування, деградація надмолекулярної структури</w:t>
      </w:r>
      <w:r w:rsidR="00FD7814" w:rsidRPr="00415D9C">
        <w:rPr>
          <w:color w:val="000000" w:themeColor="text1"/>
          <w:kern w:val="28"/>
          <w:szCs w:val="26"/>
          <w:lang w:val="uk-UA"/>
        </w:rPr>
        <w:t>, розвиток пожежі</w:t>
      </w:r>
      <w:r w:rsidR="00443987" w:rsidRPr="00415D9C">
        <w:rPr>
          <w:color w:val="000000" w:themeColor="text1"/>
          <w:kern w:val="28"/>
          <w:szCs w:val="26"/>
          <w:lang w:val="uk-UA"/>
        </w:rPr>
        <w:t>; відзначають також неповноту вибухового перетворення її повної маси</w:t>
      </w:r>
      <w:r w:rsidRPr="00415D9C">
        <w:rPr>
          <w:color w:val="000000" w:themeColor="text1"/>
          <w:kern w:val="28"/>
          <w:szCs w:val="26"/>
          <w:lang w:val="uk-UA"/>
        </w:rPr>
        <w:t xml:space="preserve"> [</w:t>
      </w:r>
      <w:r w:rsidR="004C5A3E" w:rsidRPr="00415D9C">
        <w:rPr>
          <w:color w:val="000000" w:themeColor="text1"/>
          <w:kern w:val="28"/>
          <w:szCs w:val="26"/>
          <w:lang w:val="uk-UA"/>
        </w:rPr>
        <w:t>1</w:t>
      </w:r>
      <w:r w:rsidRPr="00415D9C">
        <w:rPr>
          <w:color w:val="000000" w:themeColor="text1"/>
          <w:kern w:val="28"/>
          <w:szCs w:val="26"/>
          <w:lang w:val="uk-UA"/>
        </w:rPr>
        <w:t xml:space="preserve">]. </w:t>
      </w:r>
      <w:r w:rsidR="00FD7814" w:rsidRPr="00415D9C">
        <w:rPr>
          <w:color w:val="000000" w:themeColor="text1"/>
          <w:kern w:val="28"/>
          <w:szCs w:val="26"/>
          <w:lang w:val="uk-UA"/>
        </w:rPr>
        <w:t xml:space="preserve">Але фізико-хімічних механізмів, які визначають причинно-наслідковий ланцюг такого взаємозв’язку на даний момент не розроблено. </w:t>
      </w:r>
      <w:r w:rsidR="00A43732" w:rsidRPr="00415D9C">
        <w:rPr>
          <w:color w:val="000000" w:themeColor="text1"/>
          <w:kern w:val="28"/>
          <w:szCs w:val="26"/>
          <w:lang w:val="uk-UA"/>
        </w:rPr>
        <w:t>У той же час, і</w:t>
      </w:r>
      <w:r w:rsidR="00FD7814" w:rsidRPr="00415D9C">
        <w:rPr>
          <w:color w:val="000000" w:themeColor="text1"/>
          <w:kern w:val="28"/>
          <w:szCs w:val="26"/>
          <w:lang w:val="uk-UA"/>
        </w:rPr>
        <w:t>снують методи моделювання</w:t>
      </w:r>
      <w:r w:rsidR="00A43732" w:rsidRPr="00415D9C">
        <w:rPr>
          <w:color w:val="000000" w:themeColor="text1"/>
          <w:kern w:val="28"/>
          <w:szCs w:val="26"/>
          <w:lang w:val="uk-UA"/>
        </w:rPr>
        <w:t xml:space="preserve"> з </w:t>
      </w:r>
      <w:r w:rsidR="00FD7814" w:rsidRPr="00415D9C">
        <w:rPr>
          <w:color w:val="000000" w:themeColor="text1"/>
          <w:kern w:val="28"/>
          <w:szCs w:val="26"/>
          <w:lang w:val="uk-UA"/>
        </w:rPr>
        <w:t>прогнозування</w:t>
      </w:r>
      <w:r w:rsidR="00A43732" w:rsidRPr="00415D9C">
        <w:rPr>
          <w:color w:val="000000" w:themeColor="text1"/>
          <w:kern w:val="28"/>
          <w:szCs w:val="26"/>
          <w:lang w:val="uk-UA"/>
        </w:rPr>
        <w:t>м</w:t>
      </w:r>
      <w:r w:rsidR="00FD7814" w:rsidRPr="00415D9C">
        <w:rPr>
          <w:color w:val="000000" w:themeColor="text1"/>
          <w:kern w:val="28"/>
          <w:szCs w:val="26"/>
          <w:lang w:val="uk-UA"/>
        </w:rPr>
        <w:t xml:space="preserve"> очікувани</w:t>
      </w:r>
      <w:r w:rsidR="0065637E" w:rsidRPr="00415D9C">
        <w:rPr>
          <w:color w:val="000000" w:themeColor="text1"/>
          <w:kern w:val="28"/>
          <w:szCs w:val="26"/>
          <w:lang w:val="uk-UA"/>
        </w:rPr>
        <w:t>х</w:t>
      </w:r>
      <w:r w:rsidR="00FD7814" w:rsidRPr="00415D9C">
        <w:rPr>
          <w:color w:val="000000" w:themeColor="text1"/>
          <w:kern w:val="28"/>
          <w:szCs w:val="26"/>
          <w:lang w:val="uk-UA"/>
        </w:rPr>
        <w:t xml:space="preserve"> надмолекулярних структур </w:t>
      </w:r>
      <w:r w:rsidR="00337775" w:rsidRPr="00415D9C">
        <w:rPr>
          <w:color w:val="000000" w:themeColor="text1"/>
          <w:kern w:val="28"/>
          <w:szCs w:val="26"/>
          <w:lang w:val="uk-UA"/>
        </w:rPr>
        <w:t>для</w:t>
      </w:r>
      <w:r w:rsidR="00FD7814" w:rsidRPr="00415D9C">
        <w:rPr>
          <w:color w:val="000000" w:themeColor="text1"/>
          <w:kern w:val="28"/>
          <w:szCs w:val="26"/>
          <w:lang w:val="uk-UA"/>
        </w:rPr>
        <w:t xml:space="preserve"> момент</w:t>
      </w:r>
      <w:r w:rsidR="00337775" w:rsidRPr="00415D9C">
        <w:rPr>
          <w:color w:val="000000" w:themeColor="text1"/>
          <w:kern w:val="28"/>
          <w:szCs w:val="26"/>
          <w:lang w:val="uk-UA"/>
        </w:rPr>
        <w:t>у</w:t>
      </w:r>
      <w:r w:rsidR="00FD7814" w:rsidRPr="00415D9C">
        <w:rPr>
          <w:color w:val="000000" w:themeColor="text1"/>
          <w:kern w:val="28"/>
          <w:szCs w:val="26"/>
          <w:lang w:val="uk-UA"/>
        </w:rPr>
        <w:t xml:space="preserve"> ініціювання горіння або вибуху </w:t>
      </w:r>
      <w:r w:rsidR="0065637E" w:rsidRPr="00415D9C">
        <w:rPr>
          <w:color w:val="000000" w:themeColor="text1"/>
          <w:kern w:val="28"/>
          <w:szCs w:val="26"/>
          <w:lang w:val="uk-UA"/>
        </w:rPr>
        <w:t xml:space="preserve">як «кооперативне» та миттєве їх переналаштування </w:t>
      </w:r>
      <w:r w:rsidR="00FD7814" w:rsidRPr="00415D9C">
        <w:rPr>
          <w:color w:val="000000" w:themeColor="text1"/>
          <w:kern w:val="28"/>
          <w:szCs w:val="26"/>
          <w:lang w:val="uk-UA"/>
        </w:rPr>
        <w:t>[</w:t>
      </w:r>
      <w:r w:rsidR="00013742" w:rsidRPr="00415D9C">
        <w:rPr>
          <w:color w:val="000000" w:themeColor="text1"/>
          <w:kern w:val="28"/>
          <w:szCs w:val="26"/>
          <w:lang w:val="uk-UA"/>
        </w:rPr>
        <w:t>2</w:t>
      </w:r>
      <w:r w:rsidR="00FD7814" w:rsidRPr="00415D9C">
        <w:rPr>
          <w:color w:val="000000" w:themeColor="text1"/>
          <w:kern w:val="28"/>
          <w:szCs w:val="26"/>
          <w:lang w:val="uk-UA"/>
        </w:rPr>
        <w:t xml:space="preserve">]. Такий підхід можна застосувати </w:t>
      </w:r>
      <w:r w:rsidR="007C0828" w:rsidRPr="00415D9C">
        <w:rPr>
          <w:color w:val="000000" w:themeColor="text1"/>
          <w:kern w:val="28"/>
          <w:szCs w:val="26"/>
          <w:lang w:val="uk-UA"/>
        </w:rPr>
        <w:t xml:space="preserve">й до аналізу </w:t>
      </w:r>
      <w:r w:rsidR="008A6EAF" w:rsidRPr="00415D9C">
        <w:rPr>
          <w:color w:val="000000" w:themeColor="text1"/>
          <w:kern w:val="28"/>
          <w:szCs w:val="26"/>
          <w:lang w:val="uk-UA"/>
        </w:rPr>
        <w:t>амоній</w:t>
      </w:r>
      <w:r w:rsidR="007C0828" w:rsidRPr="00415D9C">
        <w:rPr>
          <w:color w:val="000000" w:themeColor="text1"/>
          <w:kern w:val="28"/>
          <w:szCs w:val="26"/>
          <w:lang w:val="uk-UA"/>
        </w:rPr>
        <w:t>ної селітри.</w:t>
      </w:r>
    </w:p>
    <w:p w:rsidR="00337775" w:rsidRPr="00415D9C" w:rsidRDefault="00337775" w:rsidP="00AB4DCF">
      <w:pPr>
        <w:widowControl w:val="0"/>
        <w:ind w:firstLine="567"/>
        <w:jc w:val="both"/>
        <w:rPr>
          <w:color w:val="000000" w:themeColor="text1"/>
          <w:szCs w:val="26"/>
          <w:lang w:val="uk-UA"/>
        </w:rPr>
      </w:pPr>
      <w:r w:rsidRPr="00415D9C">
        <w:rPr>
          <w:color w:val="000000" w:themeColor="text1"/>
          <w:szCs w:val="26"/>
          <w:lang w:val="uk-UA"/>
        </w:rPr>
        <w:t xml:space="preserve">Таким чином, </w:t>
      </w:r>
      <w:r w:rsidR="00B4526E" w:rsidRPr="00415D9C">
        <w:rPr>
          <w:color w:val="000000" w:themeColor="text1"/>
          <w:szCs w:val="26"/>
          <w:lang w:val="uk-UA"/>
        </w:rPr>
        <w:t xml:space="preserve">сучасна наукова база з цього питання не має  підґрунтя для оцінки </w:t>
      </w:r>
      <w:r w:rsidR="00B4526E" w:rsidRPr="00415D9C">
        <w:rPr>
          <w:color w:val="000000" w:themeColor="text1"/>
          <w:szCs w:val="26"/>
          <w:lang w:val="uk-UA"/>
        </w:rPr>
        <w:lastRenderedPageBreak/>
        <w:t xml:space="preserve">ймовірності вибуху у разі пожежі або потрапляння боєприпасу у місце </w:t>
      </w:r>
      <w:r w:rsidR="00D76CF9" w:rsidRPr="00415D9C">
        <w:rPr>
          <w:color w:val="000000" w:themeColor="text1"/>
          <w:szCs w:val="26"/>
          <w:lang w:val="uk-UA"/>
        </w:rPr>
        <w:t xml:space="preserve">зберігання селітри та її агросумішей. Відповідно, </w:t>
      </w:r>
      <w:r w:rsidRPr="00415D9C">
        <w:rPr>
          <w:color w:val="000000" w:themeColor="text1"/>
          <w:szCs w:val="26"/>
          <w:lang w:val="uk-UA"/>
        </w:rPr>
        <w:t xml:space="preserve">на даний момент невирішеним питанням </w:t>
      </w:r>
      <w:r w:rsidR="00515CFC" w:rsidRPr="00415D9C">
        <w:rPr>
          <w:color w:val="000000" w:themeColor="text1"/>
          <w:szCs w:val="26"/>
          <w:lang w:val="uk-UA"/>
        </w:rPr>
        <w:t xml:space="preserve">у напрямку безпечного використання і зберігання </w:t>
      </w:r>
      <w:r w:rsidR="00D76CF9" w:rsidRPr="00415D9C">
        <w:rPr>
          <w:color w:val="000000" w:themeColor="text1"/>
          <w:szCs w:val="26"/>
          <w:lang w:val="uk-UA"/>
        </w:rPr>
        <w:t xml:space="preserve">селітри </w:t>
      </w:r>
      <w:r w:rsidRPr="00415D9C">
        <w:rPr>
          <w:color w:val="000000" w:themeColor="text1"/>
          <w:szCs w:val="26"/>
          <w:lang w:val="uk-UA"/>
        </w:rPr>
        <w:t xml:space="preserve">є прогнозування структурних перетворень  </w:t>
      </w:r>
      <w:r w:rsidR="00515CFC" w:rsidRPr="00415D9C">
        <w:rPr>
          <w:color w:val="000000" w:themeColor="text1"/>
          <w:szCs w:val="26"/>
          <w:lang w:val="uk-UA"/>
        </w:rPr>
        <w:t>під впливом</w:t>
      </w:r>
      <w:r w:rsidRPr="00415D9C">
        <w:rPr>
          <w:color w:val="000000" w:themeColor="text1"/>
          <w:szCs w:val="26"/>
          <w:lang w:val="uk-UA"/>
        </w:rPr>
        <w:t xml:space="preserve"> умов її зберігання та поточних впливів, які ведуть до ініціювання вибуху з високою ймовірністю.</w:t>
      </w:r>
      <w:r w:rsidR="00B4526E" w:rsidRPr="00415D9C">
        <w:rPr>
          <w:color w:val="000000" w:themeColor="text1"/>
          <w:szCs w:val="26"/>
          <w:lang w:val="uk-UA"/>
        </w:rPr>
        <w:t xml:space="preserve"> </w:t>
      </w:r>
    </w:p>
    <w:p w:rsidR="00044B1A" w:rsidRPr="00EB05F1" w:rsidRDefault="00044B1A" w:rsidP="00AB4DCF">
      <w:pPr>
        <w:widowControl w:val="0"/>
        <w:ind w:firstLine="567"/>
        <w:jc w:val="both"/>
        <w:rPr>
          <w:color w:val="000000" w:themeColor="text1"/>
          <w:szCs w:val="26"/>
          <w:lang w:val="uk-UA"/>
        </w:rPr>
      </w:pPr>
    </w:p>
    <w:p w:rsidR="00044B1A" w:rsidRPr="00EB05F1" w:rsidRDefault="00044B1A" w:rsidP="00AB4DCF">
      <w:pPr>
        <w:widowControl w:val="0"/>
        <w:ind w:firstLine="567"/>
        <w:jc w:val="both"/>
        <w:rPr>
          <w:b/>
          <w:color w:val="000000" w:themeColor="text1"/>
          <w:kern w:val="28"/>
          <w:szCs w:val="26"/>
          <w:lang w:val="uk-UA"/>
        </w:rPr>
      </w:pPr>
      <w:r w:rsidRPr="00EB05F1">
        <w:rPr>
          <w:b/>
          <w:color w:val="000000" w:themeColor="text1"/>
          <w:kern w:val="28"/>
          <w:szCs w:val="26"/>
          <w:lang w:val="uk-UA"/>
        </w:rPr>
        <w:t>2. Аналіз літературних даних та постановка проблеми</w:t>
      </w:r>
    </w:p>
    <w:p w:rsidR="00F65FCB" w:rsidRPr="00AB28EC" w:rsidRDefault="00F65FCB" w:rsidP="00AB4DCF">
      <w:pPr>
        <w:widowControl w:val="0"/>
        <w:shd w:val="clear" w:color="auto" w:fill="FFFFFF"/>
        <w:ind w:firstLine="567"/>
        <w:jc w:val="both"/>
        <w:rPr>
          <w:color w:val="000000" w:themeColor="text1"/>
          <w:spacing w:val="-4"/>
          <w:szCs w:val="26"/>
          <w:lang w:val="uk-UA"/>
        </w:rPr>
      </w:pPr>
      <w:r w:rsidRPr="00AB28EC">
        <w:rPr>
          <w:color w:val="000000" w:themeColor="text1"/>
          <w:spacing w:val="-4"/>
          <w:szCs w:val="26"/>
          <w:lang w:val="uk-UA"/>
        </w:rPr>
        <w:t xml:space="preserve">За умов поводження з </w:t>
      </w:r>
      <w:r w:rsidR="008A6EAF" w:rsidRPr="00AB28EC">
        <w:rPr>
          <w:color w:val="000000" w:themeColor="text1"/>
          <w:spacing w:val="-4"/>
          <w:szCs w:val="26"/>
          <w:lang w:val="uk-UA"/>
        </w:rPr>
        <w:t>амоній</w:t>
      </w:r>
      <w:r w:rsidRPr="00AB28EC">
        <w:rPr>
          <w:color w:val="000000" w:themeColor="text1"/>
          <w:spacing w:val="-4"/>
          <w:szCs w:val="26"/>
          <w:lang w:val="uk-UA"/>
        </w:rPr>
        <w:t xml:space="preserve">ною селітрою, її зберігання та перероблення, відомі численні випадки з тяжкими наслідками внаслідок пожеж </w:t>
      </w:r>
      <w:r w:rsidR="00515CFC" w:rsidRPr="00AB28EC">
        <w:rPr>
          <w:color w:val="000000" w:themeColor="text1"/>
          <w:spacing w:val="-4"/>
          <w:szCs w:val="26"/>
          <w:lang w:val="uk-UA"/>
        </w:rPr>
        <w:t>і</w:t>
      </w:r>
      <w:r w:rsidRPr="00AB28EC">
        <w:rPr>
          <w:color w:val="000000" w:themeColor="text1"/>
          <w:spacing w:val="-4"/>
          <w:szCs w:val="26"/>
          <w:lang w:val="uk-UA"/>
        </w:rPr>
        <w:t xml:space="preserve"> вибухів [</w:t>
      </w:r>
      <w:r w:rsidR="00013742" w:rsidRPr="00AB28EC">
        <w:rPr>
          <w:color w:val="000000" w:themeColor="text1"/>
          <w:spacing w:val="-4"/>
          <w:szCs w:val="26"/>
          <w:lang w:val="uk-UA"/>
        </w:rPr>
        <w:t>1</w:t>
      </w:r>
      <w:r w:rsidR="00E24B26" w:rsidRPr="00AB28EC">
        <w:rPr>
          <w:color w:val="000000" w:themeColor="text1"/>
          <w:spacing w:val="-4"/>
          <w:szCs w:val="26"/>
          <w:lang w:val="uk-UA"/>
        </w:rPr>
        <w:t xml:space="preserve">, </w:t>
      </w:r>
      <w:r w:rsidRPr="00AB28EC">
        <w:rPr>
          <w:color w:val="000000" w:themeColor="text1"/>
          <w:spacing w:val="-4"/>
          <w:szCs w:val="26"/>
          <w:lang w:val="uk-UA"/>
        </w:rPr>
        <w:t xml:space="preserve">3, 4]. Більш за 100 років від першої такої аварії, відбулося </w:t>
      </w:r>
      <w:r w:rsidR="00FE7C18" w:rsidRPr="00AB28EC">
        <w:rPr>
          <w:color w:val="000000" w:themeColor="text1"/>
          <w:spacing w:val="-4"/>
          <w:szCs w:val="26"/>
          <w:lang w:val="uk-UA"/>
        </w:rPr>
        <w:t>понад</w:t>
      </w:r>
      <w:r w:rsidRPr="00AB28EC">
        <w:rPr>
          <w:color w:val="000000" w:themeColor="text1"/>
          <w:spacing w:val="-4"/>
          <w:szCs w:val="26"/>
          <w:lang w:val="uk-UA"/>
        </w:rPr>
        <w:t xml:space="preserve"> 30 </w:t>
      </w:r>
      <w:r w:rsidR="00FE7C18" w:rsidRPr="00AB28EC">
        <w:rPr>
          <w:color w:val="000000" w:themeColor="text1"/>
          <w:spacing w:val="-4"/>
          <w:szCs w:val="26"/>
          <w:lang w:val="uk-UA"/>
        </w:rPr>
        <w:t>таких</w:t>
      </w:r>
      <w:r w:rsidRPr="00AB28EC">
        <w:rPr>
          <w:color w:val="000000" w:themeColor="text1"/>
          <w:spacing w:val="-4"/>
          <w:szCs w:val="26"/>
          <w:lang w:val="uk-UA"/>
        </w:rPr>
        <w:t xml:space="preserve"> інцидентів. Деякі з них починалися саме з вибуху, в інших – спочатку була пожежа, а потім вибух (іноді після автомобільних аварій, </w:t>
      </w:r>
      <w:r w:rsidR="00FE7C18" w:rsidRPr="00AB28EC">
        <w:rPr>
          <w:color w:val="000000" w:themeColor="text1"/>
          <w:spacing w:val="-4"/>
          <w:szCs w:val="26"/>
          <w:lang w:val="uk-UA"/>
        </w:rPr>
        <w:t>як</w:t>
      </w:r>
      <w:r w:rsidRPr="00AB28EC">
        <w:rPr>
          <w:color w:val="000000" w:themeColor="text1"/>
          <w:spacing w:val="-4"/>
          <w:szCs w:val="26"/>
          <w:lang w:val="uk-UA"/>
        </w:rPr>
        <w:t xml:space="preserve"> у 2007 р.</w:t>
      </w:r>
      <w:r w:rsidR="001D7FE6" w:rsidRPr="00AB28EC">
        <w:rPr>
          <w:color w:val="000000" w:themeColor="text1"/>
          <w:spacing w:val="-4"/>
          <w:szCs w:val="26"/>
          <w:lang w:val="uk-UA"/>
        </w:rPr>
        <w:t>,</w:t>
      </w:r>
      <w:r w:rsidRPr="00AB28EC">
        <w:rPr>
          <w:color w:val="000000" w:themeColor="text1"/>
          <w:spacing w:val="-4"/>
          <w:szCs w:val="26"/>
          <w:lang w:val="uk-UA"/>
        </w:rPr>
        <w:t xml:space="preserve"> Монклова, Мексика). Іноді самопідтримувану пожежу розкладання (SSD) вдало гасили за спеціального режиму подавання води, наприклад, пожежа на кораблі, м. Естака де Барес, Іспанія, 2007 р. Існують дані про схильність до самозаймання </w:t>
      </w:r>
      <w:r w:rsidR="008A6EAF" w:rsidRPr="00AB28EC">
        <w:rPr>
          <w:color w:val="000000" w:themeColor="text1"/>
          <w:spacing w:val="-4"/>
          <w:szCs w:val="26"/>
          <w:lang w:val="uk-UA"/>
        </w:rPr>
        <w:t>амоній</w:t>
      </w:r>
      <w:r w:rsidRPr="00AB28EC">
        <w:rPr>
          <w:color w:val="000000" w:themeColor="text1"/>
          <w:spacing w:val="-4"/>
          <w:szCs w:val="26"/>
          <w:lang w:val="uk-UA"/>
        </w:rPr>
        <w:t>ної селітри при контакті із суперфосфатом</w:t>
      </w:r>
      <w:r w:rsidR="00D83CA3" w:rsidRPr="00AB28EC">
        <w:rPr>
          <w:color w:val="000000" w:themeColor="text1"/>
          <w:spacing w:val="-4"/>
          <w:szCs w:val="26"/>
          <w:lang w:val="uk-UA"/>
        </w:rPr>
        <w:t>,</w:t>
      </w:r>
      <w:r w:rsidRPr="00AB28EC">
        <w:rPr>
          <w:color w:val="000000" w:themeColor="text1"/>
          <w:spacing w:val="-4"/>
          <w:szCs w:val="26"/>
          <w:lang w:val="uk-UA"/>
        </w:rPr>
        <w:t xml:space="preserve"> </w:t>
      </w:r>
      <w:r w:rsidR="00D83CA3" w:rsidRPr="00AB28EC">
        <w:rPr>
          <w:color w:val="000000" w:themeColor="text1"/>
          <w:spacing w:val="-4"/>
          <w:szCs w:val="26"/>
          <w:lang w:val="uk-UA"/>
        </w:rPr>
        <w:t>піритом і</w:t>
      </w:r>
      <w:r w:rsidRPr="00AB28EC">
        <w:rPr>
          <w:color w:val="000000" w:themeColor="text1"/>
          <w:spacing w:val="-4"/>
          <w:szCs w:val="26"/>
          <w:lang w:val="uk-UA"/>
        </w:rPr>
        <w:t xml:space="preserve"> деякими іншими речовинами</w:t>
      </w:r>
      <w:r w:rsidR="00866BF1" w:rsidRPr="00AB28EC">
        <w:rPr>
          <w:color w:val="000000" w:themeColor="text1"/>
          <w:spacing w:val="-4"/>
          <w:szCs w:val="26"/>
          <w:lang w:val="uk-UA"/>
        </w:rPr>
        <w:t xml:space="preserve"> </w:t>
      </w:r>
      <w:r w:rsidR="00FE014F" w:rsidRPr="00AB28EC">
        <w:rPr>
          <w:color w:val="000000" w:themeColor="text1"/>
          <w:spacing w:val="-4"/>
          <w:szCs w:val="26"/>
          <w:lang w:val="uk-UA"/>
        </w:rPr>
        <w:t>[</w:t>
      </w:r>
      <w:r w:rsidR="00D83CA3" w:rsidRPr="00AB28EC">
        <w:rPr>
          <w:color w:val="000000" w:themeColor="text1"/>
          <w:spacing w:val="-4"/>
          <w:szCs w:val="26"/>
          <w:lang w:val="uk-UA"/>
        </w:rPr>
        <w:t xml:space="preserve">1, </w:t>
      </w:r>
      <w:r w:rsidR="00013742" w:rsidRPr="00AB28EC">
        <w:rPr>
          <w:color w:val="000000" w:themeColor="text1"/>
          <w:spacing w:val="-4"/>
          <w:szCs w:val="26"/>
          <w:lang w:val="uk-UA"/>
        </w:rPr>
        <w:t>5</w:t>
      </w:r>
      <w:r w:rsidR="00FE014F" w:rsidRPr="00AB28EC">
        <w:rPr>
          <w:color w:val="000000" w:themeColor="text1"/>
          <w:spacing w:val="-4"/>
          <w:szCs w:val="26"/>
          <w:lang w:val="uk-UA"/>
        </w:rPr>
        <w:t>].</w:t>
      </w:r>
      <w:r w:rsidR="00252AE2" w:rsidRPr="00AB28EC">
        <w:rPr>
          <w:color w:val="000000" w:themeColor="text1"/>
          <w:spacing w:val="-4"/>
          <w:szCs w:val="26"/>
          <w:lang w:val="uk-UA"/>
        </w:rPr>
        <w:t xml:space="preserve"> З огляду на небезпечність – не допускається дроблення даного продукту будь-якими інструментами, що можуть дати іскру, та будь-якими зарядами </w:t>
      </w:r>
      <w:r w:rsidR="004545AB" w:rsidRPr="00AB28EC">
        <w:rPr>
          <w:color w:val="000000" w:themeColor="text1"/>
          <w:spacing w:val="-4"/>
          <w:szCs w:val="26"/>
          <w:lang w:val="uk-UA"/>
        </w:rPr>
        <w:t>ВР</w:t>
      </w:r>
      <w:r w:rsidR="00252AE2" w:rsidRPr="00AB28EC">
        <w:rPr>
          <w:color w:val="000000" w:themeColor="text1"/>
          <w:spacing w:val="-4"/>
          <w:szCs w:val="26"/>
          <w:lang w:val="uk-UA"/>
        </w:rPr>
        <w:t xml:space="preserve"> [</w:t>
      </w:r>
      <w:r w:rsidR="005E3BE5" w:rsidRPr="00AB28EC">
        <w:rPr>
          <w:color w:val="000000" w:themeColor="text1"/>
          <w:spacing w:val="-4"/>
          <w:szCs w:val="26"/>
          <w:lang w:val="uk-UA"/>
        </w:rPr>
        <w:t>6</w:t>
      </w:r>
      <w:r w:rsidR="00082573" w:rsidRPr="00AB28EC">
        <w:rPr>
          <w:color w:val="000000" w:themeColor="text1"/>
          <w:spacing w:val="-4"/>
          <w:szCs w:val="26"/>
          <w:lang w:val="uk-UA"/>
        </w:rPr>
        <w:t>, 7</w:t>
      </w:r>
      <w:r w:rsidR="00252AE2" w:rsidRPr="00AB28EC">
        <w:rPr>
          <w:color w:val="000000" w:themeColor="text1"/>
          <w:spacing w:val="-4"/>
          <w:szCs w:val="26"/>
          <w:lang w:val="uk-UA"/>
        </w:rPr>
        <w:t>].</w:t>
      </w:r>
    </w:p>
    <w:p w:rsidR="00F65FCB" w:rsidRPr="00415D9C" w:rsidRDefault="001850C8" w:rsidP="00AB4DCF">
      <w:pPr>
        <w:widowControl w:val="0"/>
        <w:ind w:firstLine="567"/>
        <w:jc w:val="both"/>
        <w:rPr>
          <w:color w:val="000000" w:themeColor="text1"/>
          <w:szCs w:val="26"/>
          <w:lang w:val="uk-UA"/>
        </w:rPr>
      </w:pPr>
      <w:r w:rsidRPr="00415D9C">
        <w:rPr>
          <w:color w:val="000000" w:themeColor="text1"/>
          <w:szCs w:val="26"/>
          <w:lang w:val="uk-UA"/>
        </w:rPr>
        <w:t xml:space="preserve">Першою відомою техногенною НС на виробництві </w:t>
      </w:r>
      <w:r w:rsidR="008A6EAF" w:rsidRPr="00415D9C">
        <w:rPr>
          <w:color w:val="000000" w:themeColor="text1"/>
          <w:szCs w:val="26"/>
          <w:lang w:val="uk-UA"/>
        </w:rPr>
        <w:t>амоній</w:t>
      </w:r>
      <w:r w:rsidRPr="00415D9C">
        <w:rPr>
          <w:color w:val="000000" w:themeColor="text1"/>
          <w:szCs w:val="26"/>
          <w:lang w:val="uk-UA"/>
        </w:rPr>
        <w:t>ної селітри є</w:t>
      </w:r>
      <w:r w:rsidR="00F65FCB" w:rsidRPr="00415D9C">
        <w:rPr>
          <w:color w:val="000000" w:themeColor="text1"/>
          <w:szCs w:val="26"/>
          <w:lang w:val="uk-UA"/>
        </w:rPr>
        <w:t xml:space="preserve"> </w:t>
      </w:r>
      <w:r w:rsidRPr="00415D9C">
        <w:rPr>
          <w:color w:val="000000" w:themeColor="text1"/>
          <w:szCs w:val="26"/>
          <w:lang w:val="uk-UA"/>
        </w:rPr>
        <w:t xml:space="preserve">аварія у </w:t>
      </w:r>
      <w:r w:rsidR="00694B3D" w:rsidRPr="00415D9C">
        <w:rPr>
          <w:color w:val="000000" w:themeColor="text1"/>
          <w:szCs w:val="26"/>
          <w:lang w:val="uk-UA"/>
        </w:rPr>
        <w:t>Б</w:t>
      </w:r>
      <w:r w:rsidRPr="00415D9C">
        <w:rPr>
          <w:color w:val="000000" w:themeColor="text1"/>
          <w:szCs w:val="26"/>
          <w:lang w:val="uk-UA"/>
        </w:rPr>
        <w:t xml:space="preserve">ританії у </w:t>
      </w:r>
      <w:r w:rsidR="00F65FCB" w:rsidRPr="00415D9C">
        <w:rPr>
          <w:color w:val="000000" w:themeColor="text1"/>
          <w:szCs w:val="26"/>
          <w:lang w:val="uk-UA"/>
        </w:rPr>
        <w:t>1916 р</w:t>
      </w:r>
      <w:r w:rsidR="000439C2" w:rsidRPr="00415D9C">
        <w:rPr>
          <w:color w:val="000000" w:themeColor="text1"/>
          <w:szCs w:val="26"/>
          <w:lang w:val="uk-UA"/>
        </w:rPr>
        <w:t>.</w:t>
      </w:r>
      <w:r w:rsidR="00F65FCB" w:rsidRPr="00415D9C">
        <w:rPr>
          <w:color w:val="000000" w:themeColor="text1"/>
          <w:szCs w:val="26"/>
          <w:lang w:val="uk-UA"/>
        </w:rPr>
        <w:t xml:space="preserve"> Спочатку стал</w:t>
      </w:r>
      <w:r w:rsidR="000439C2" w:rsidRPr="00415D9C">
        <w:rPr>
          <w:color w:val="000000" w:themeColor="text1"/>
          <w:szCs w:val="26"/>
          <w:lang w:val="uk-UA"/>
        </w:rPr>
        <w:t>о</w:t>
      </w:r>
      <w:r w:rsidR="00F65FCB" w:rsidRPr="00415D9C">
        <w:rPr>
          <w:color w:val="000000" w:themeColor="text1"/>
          <w:szCs w:val="26"/>
          <w:lang w:val="uk-UA"/>
        </w:rPr>
        <w:t>ся самозаймання купи порожніх мішків з під селітри</w:t>
      </w:r>
      <w:r w:rsidR="000439C2" w:rsidRPr="00415D9C">
        <w:rPr>
          <w:color w:val="000000" w:themeColor="text1"/>
          <w:szCs w:val="26"/>
          <w:lang w:val="uk-UA"/>
        </w:rPr>
        <w:t>, що спричинило</w:t>
      </w:r>
      <w:r w:rsidR="00F65FCB" w:rsidRPr="00415D9C">
        <w:rPr>
          <w:color w:val="000000" w:themeColor="text1"/>
          <w:szCs w:val="26"/>
          <w:lang w:val="uk-UA"/>
        </w:rPr>
        <w:t xml:space="preserve"> вибух 200 т </w:t>
      </w:r>
      <w:r w:rsidR="000439C2" w:rsidRPr="00415D9C">
        <w:rPr>
          <w:color w:val="000000" w:themeColor="text1"/>
          <w:szCs w:val="26"/>
          <w:lang w:val="uk-UA"/>
        </w:rPr>
        <w:t>тринітротолуолу</w:t>
      </w:r>
      <w:r w:rsidR="00F65FCB" w:rsidRPr="00415D9C">
        <w:rPr>
          <w:color w:val="000000" w:themeColor="text1"/>
          <w:szCs w:val="26"/>
          <w:lang w:val="uk-UA"/>
        </w:rPr>
        <w:t xml:space="preserve">, </w:t>
      </w:r>
      <w:r w:rsidR="000439C2" w:rsidRPr="00415D9C">
        <w:rPr>
          <w:color w:val="000000" w:themeColor="text1"/>
          <w:szCs w:val="26"/>
          <w:lang w:val="uk-UA"/>
        </w:rPr>
        <w:t xml:space="preserve">який ініціював детонацію </w:t>
      </w:r>
      <w:r w:rsidR="00F65FCB" w:rsidRPr="00415D9C">
        <w:rPr>
          <w:color w:val="000000" w:themeColor="text1"/>
          <w:szCs w:val="26"/>
          <w:lang w:val="uk-UA"/>
        </w:rPr>
        <w:t xml:space="preserve">700 т </w:t>
      </w:r>
      <w:r w:rsidR="008A6EAF" w:rsidRPr="00415D9C">
        <w:rPr>
          <w:color w:val="000000" w:themeColor="text1"/>
          <w:szCs w:val="26"/>
          <w:lang w:val="uk-UA"/>
        </w:rPr>
        <w:t>амоній</w:t>
      </w:r>
      <w:r w:rsidR="00F65FCB" w:rsidRPr="00415D9C">
        <w:rPr>
          <w:color w:val="000000" w:themeColor="text1"/>
          <w:szCs w:val="26"/>
          <w:lang w:val="uk-UA"/>
        </w:rPr>
        <w:t xml:space="preserve">ної селітри. Загинуло 115 осіб, у тому числі усі пожежні. </w:t>
      </w:r>
    </w:p>
    <w:p w:rsidR="00162803" w:rsidRPr="00415D9C" w:rsidRDefault="00F65FCB" w:rsidP="00AB4DCF">
      <w:pPr>
        <w:widowControl w:val="0"/>
        <w:ind w:firstLine="567"/>
        <w:jc w:val="both"/>
        <w:rPr>
          <w:color w:val="000000" w:themeColor="text1"/>
          <w:szCs w:val="26"/>
          <w:lang w:val="uk-UA"/>
        </w:rPr>
      </w:pPr>
      <w:r w:rsidRPr="00415D9C">
        <w:rPr>
          <w:color w:val="000000" w:themeColor="text1"/>
          <w:szCs w:val="26"/>
          <w:lang w:val="uk-UA"/>
        </w:rPr>
        <w:t>У 1921 р. в Оппау, Германія, на заводі з виробництва добрив подрібн</w:t>
      </w:r>
      <w:r w:rsidR="000439C2" w:rsidRPr="00415D9C">
        <w:rPr>
          <w:color w:val="000000" w:themeColor="text1"/>
          <w:szCs w:val="26"/>
          <w:lang w:val="uk-UA"/>
        </w:rPr>
        <w:t>ювали</w:t>
      </w:r>
      <w:r w:rsidRPr="00415D9C">
        <w:rPr>
          <w:color w:val="000000" w:themeColor="text1"/>
          <w:szCs w:val="26"/>
          <w:lang w:val="uk-UA"/>
        </w:rPr>
        <w:t xml:space="preserve"> злежан</w:t>
      </w:r>
      <w:r w:rsidR="000439C2" w:rsidRPr="00415D9C">
        <w:rPr>
          <w:color w:val="000000" w:themeColor="text1"/>
          <w:szCs w:val="26"/>
          <w:lang w:val="uk-UA"/>
        </w:rPr>
        <w:t>у</w:t>
      </w:r>
      <w:r w:rsidRPr="00415D9C">
        <w:rPr>
          <w:color w:val="000000" w:themeColor="text1"/>
          <w:szCs w:val="26"/>
          <w:lang w:val="uk-UA"/>
        </w:rPr>
        <w:t xml:space="preserve"> суміш сульфату та нітрату амонію складу 50/50 % мали</w:t>
      </w:r>
      <w:r w:rsidR="000439C2" w:rsidRPr="00415D9C">
        <w:rPr>
          <w:color w:val="000000" w:themeColor="text1"/>
          <w:szCs w:val="26"/>
          <w:lang w:val="uk-UA"/>
        </w:rPr>
        <w:t>ми</w:t>
      </w:r>
      <w:r w:rsidRPr="00415D9C">
        <w:rPr>
          <w:color w:val="000000" w:themeColor="text1"/>
          <w:szCs w:val="26"/>
          <w:lang w:val="uk-UA"/>
        </w:rPr>
        <w:t xml:space="preserve"> вибух</w:t>
      </w:r>
      <w:r w:rsidR="000439C2" w:rsidRPr="00415D9C">
        <w:rPr>
          <w:color w:val="000000" w:themeColor="text1"/>
          <w:szCs w:val="26"/>
          <w:lang w:val="uk-UA"/>
        </w:rPr>
        <w:t>ами</w:t>
      </w:r>
      <w:r w:rsidR="00E6252C" w:rsidRPr="00415D9C">
        <w:rPr>
          <w:color w:val="000000" w:themeColor="text1"/>
          <w:szCs w:val="26"/>
          <w:lang w:val="uk-UA"/>
        </w:rPr>
        <w:t>.</w:t>
      </w:r>
      <w:r w:rsidR="000439C2" w:rsidRPr="00415D9C">
        <w:rPr>
          <w:color w:val="000000" w:themeColor="text1"/>
          <w:szCs w:val="26"/>
          <w:lang w:val="uk-UA"/>
        </w:rPr>
        <w:t xml:space="preserve"> </w:t>
      </w:r>
      <w:r w:rsidR="00E6252C" w:rsidRPr="00415D9C">
        <w:rPr>
          <w:color w:val="000000" w:themeColor="text1"/>
          <w:szCs w:val="26"/>
          <w:lang w:val="uk-UA"/>
        </w:rPr>
        <w:t>П</w:t>
      </w:r>
      <w:r w:rsidR="000439C2" w:rsidRPr="00415D9C">
        <w:rPr>
          <w:color w:val="000000" w:themeColor="text1"/>
          <w:szCs w:val="26"/>
          <w:lang w:val="uk-UA"/>
        </w:rPr>
        <w:t>опередні д</w:t>
      </w:r>
      <w:r w:rsidRPr="00415D9C">
        <w:rPr>
          <w:color w:val="000000" w:themeColor="text1"/>
          <w:szCs w:val="26"/>
          <w:lang w:val="uk-UA"/>
        </w:rPr>
        <w:t xml:space="preserve">ослідження визнали </w:t>
      </w:r>
      <w:r w:rsidR="00E6252C" w:rsidRPr="00415D9C">
        <w:rPr>
          <w:color w:val="000000" w:themeColor="text1"/>
          <w:szCs w:val="26"/>
          <w:lang w:val="uk-UA"/>
        </w:rPr>
        <w:t xml:space="preserve">цей склад та технологію </w:t>
      </w:r>
      <w:r w:rsidRPr="00415D9C">
        <w:rPr>
          <w:color w:val="000000" w:themeColor="text1"/>
          <w:szCs w:val="26"/>
          <w:lang w:val="uk-UA"/>
        </w:rPr>
        <w:t>вибухобезпечн</w:t>
      </w:r>
      <w:r w:rsidR="000439C2" w:rsidRPr="00415D9C">
        <w:rPr>
          <w:color w:val="000000" w:themeColor="text1"/>
          <w:szCs w:val="26"/>
          <w:lang w:val="uk-UA"/>
        </w:rPr>
        <w:t>им</w:t>
      </w:r>
      <w:r w:rsidR="00E6252C" w:rsidRPr="00415D9C">
        <w:rPr>
          <w:color w:val="000000" w:themeColor="text1"/>
          <w:szCs w:val="26"/>
          <w:lang w:val="uk-UA"/>
        </w:rPr>
        <w:t>и</w:t>
      </w:r>
      <w:r w:rsidR="000439C2" w:rsidRPr="00415D9C">
        <w:rPr>
          <w:color w:val="000000" w:themeColor="text1"/>
          <w:szCs w:val="26"/>
          <w:lang w:val="uk-UA"/>
        </w:rPr>
        <w:t>. Цю</w:t>
      </w:r>
      <w:r w:rsidRPr="00415D9C">
        <w:rPr>
          <w:color w:val="000000" w:themeColor="text1"/>
          <w:szCs w:val="26"/>
          <w:lang w:val="uk-UA"/>
        </w:rPr>
        <w:t xml:space="preserve"> </w:t>
      </w:r>
      <w:r w:rsidR="000439C2" w:rsidRPr="00415D9C">
        <w:rPr>
          <w:color w:val="000000" w:themeColor="text1"/>
          <w:szCs w:val="26"/>
          <w:lang w:val="uk-UA"/>
        </w:rPr>
        <w:t xml:space="preserve">технологію </w:t>
      </w:r>
      <w:r w:rsidRPr="00415D9C">
        <w:rPr>
          <w:color w:val="000000" w:themeColor="text1"/>
          <w:szCs w:val="26"/>
          <w:lang w:val="uk-UA"/>
        </w:rPr>
        <w:t xml:space="preserve">експлуатували </w:t>
      </w:r>
      <w:r w:rsidR="000439C2" w:rsidRPr="00415D9C">
        <w:rPr>
          <w:color w:val="000000" w:themeColor="text1"/>
          <w:szCs w:val="26"/>
          <w:lang w:val="uk-UA"/>
        </w:rPr>
        <w:t xml:space="preserve">2 роки </w:t>
      </w:r>
      <w:r w:rsidRPr="00415D9C">
        <w:rPr>
          <w:color w:val="000000" w:themeColor="text1"/>
          <w:szCs w:val="26"/>
          <w:lang w:val="uk-UA"/>
        </w:rPr>
        <w:t xml:space="preserve">без інцидентів. Але з 1921 року суміш стали готувати </w:t>
      </w:r>
      <w:r w:rsidR="00162803" w:rsidRPr="00415D9C">
        <w:rPr>
          <w:color w:val="000000" w:themeColor="text1"/>
          <w:szCs w:val="26"/>
          <w:lang w:val="uk-UA"/>
        </w:rPr>
        <w:t xml:space="preserve">розпиленням розчинів </w:t>
      </w:r>
      <w:r w:rsidRPr="00415D9C">
        <w:rPr>
          <w:color w:val="000000" w:themeColor="text1"/>
          <w:szCs w:val="26"/>
          <w:lang w:val="uk-UA"/>
        </w:rPr>
        <w:t xml:space="preserve">з меншою вологістю </w:t>
      </w:r>
      <w:r w:rsidR="00162803" w:rsidRPr="00415D9C">
        <w:rPr>
          <w:color w:val="000000" w:themeColor="text1"/>
          <w:szCs w:val="26"/>
          <w:lang w:val="uk-UA"/>
        </w:rPr>
        <w:t xml:space="preserve">(2 замість 4 %) </w:t>
      </w:r>
      <w:r w:rsidRPr="00415D9C">
        <w:rPr>
          <w:color w:val="000000" w:themeColor="text1"/>
          <w:szCs w:val="26"/>
          <w:lang w:val="uk-UA"/>
        </w:rPr>
        <w:t xml:space="preserve">та </w:t>
      </w:r>
      <w:r w:rsidR="00162803" w:rsidRPr="00415D9C">
        <w:rPr>
          <w:color w:val="000000" w:themeColor="text1"/>
          <w:szCs w:val="26"/>
          <w:lang w:val="uk-UA"/>
        </w:rPr>
        <w:t>зі збільшеною рихлістю</w:t>
      </w:r>
      <w:r w:rsidRPr="00415D9C">
        <w:rPr>
          <w:color w:val="000000" w:themeColor="text1"/>
          <w:szCs w:val="26"/>
          <w:lang w:val="uk-UA"/>
        </w:rPr>
        <w:t>. За пізнішими дослідженнями такі зміни збільшили ймовірність вибуху.</w:t>
      </w:r>
      <w:r w:rsidR="003710D4" w:rsidRPr="00415D9C">
        <w:rPr>
          <w:color w:val="000000" w:themeColor="text1"/>
          <w:szCs w:val="26"/>
          <w:lang w:val="uk-UA"/>
        </w:rPr>
        <w:t xml:space="preserve"> Але,</w:t>
      </w:r>
      <w:r w:rsidRPr="00415D9C">
        <w:rPr>
          <w:color w:val="000000" w:themeColor="text1"/>
          <w:szCs w:val="26"/>
          <w:lang w:val="uk-UA"/>
        </w:rPr>
        <w:t xml:space="preserve"> </w:t>
      </w:r>
      <w:r w:rsidR="003710D4" w:rsidRPr="00415D9C">
        <w:rPr>
          <w:color w:val="000000" w:themeColor="text1"/>
          <w:szCs w:val="26"/>
          <w:lang w:val="uk-UA"/>
        </w:rPr>
        <w:t xml:space="preserve">як </w:t>
      </w:r>
      <w:r w:rsidR="00162803" w:rsidRPr="00415D9C">
        <w:rPr>
          <w:color w:val="000000" w:themeColor="text1"/>
          <w:szCs w:val="26"/>
          <w:lang w:val="uk-UA"/>
        </w:rPr>
        <w:t xml:space="preserve">виявилось, </w:t>
      </w:r>
      <w:r w:rsidR="00E6252C" w:rsidRPr="00415D9C">
        <w:rPr>
          <w:color w:val="000000" w:themeColor="text1"/>
          <w:szCs w:val="26"/>
          <w:lang w:val="uk-UA"/>
        </w:rPr>
        <w:t>п</w:t>
      </w:r>
      <w:r w:rsidR="003710D4" w:rsidRPr="00415D9C">
        <w:rPr>
          <w:color w:val="000000" w:themeColor="text1"/>
          <w:szCs w:val="26"/>
          <w:lang w:val="uk-UA"/>
        </w:rPr>
        <w:t>ід час розпил</w:t>
      </w:r>
      <w:r w:rsidR="00694B3D" w:rsidRPr="00415D9C">
        <w:rPr>
          <w:color w:val="000000" w:themeColor="text1"/>
          <w:szCs w:val="26"/>
          <w:lang w:val="uk-UA"/>
        </w:rPr>
        <w:t>юва</w:t>
      </w:r>
      <w:r w:rsidR="003710D4" w:rsidRPr="00415D9C">
        <w:rPr>
          <w:color w:val="000000" w:themeColor="text1"/>
          <w:szCs w:val="26"/>
          <w:lang w:val="uk-UA"/>
        </w:rPr>
        <w:t xml:space="preserve">ння </w:t>
      </w:r>
      <w:r w:rsidR="00162803" w:rsidRPr="00415D9C">
        <w:rPr>
          <w:color w:val="000000" w:themeColor="text1"/>
          <w:szCs w:val="26"/>
          <w:lang w:val="uk-UA"/>
        </w:rPr>
        <w:t xml:space="preserve">селітра утворювала більші кристали, ніж сульфат, які швидше осаджувались та утворили шар суміші з вмістом селітри більше за 55 %, що збільшило ймовірність вибуху. Технологічний вибух, який мав на меті подрібнення матеріалу, виявився сильнішим, ніж планувалося, і його виявилося достатньо для детонації 1 % добрива у силосі висотою 20 м з масою продукту 4500 т. Перший вибух подрібнив та розігрів усю суміш, що через 4 с ініціювало вибух ще 10 % добрива потужністю до 2 кт тротилового еквіваленту. В результаті утворилася вирва довжиною </w:t>
      </w:r>
      <w:smartTag w:uri="urn:schemas-microsoft-com:office:smarttags" w:element="metricconverter">
        <w:smartTagPr>
          <w:attr w:name="ProductID" w:val="125 м"/>
        </w:smartTagPr>
        <w:r w:rsidR="00162803" w:rsidRPr="00415D9C">
          <w:rPr>
            <w:color w:val="000000" w:themeColor="text1"/>
            <w:szCs w:val="26"/>
            <w:lang w:val="uk-UA"/>
          </w:rPr>
          <w:t>125 м</w:t>
        </w:r>
      </w:smartTag>
      <w:r w:rsidR="00162803" w:rsidRPr="00415D9C">
        <w:rPr>
          <w:color w:val="000000" w:themeColor="text1"/>
          <w:szCs w:val="26"/>
          <w:lang w:val="uk-UA"/>
        </w:rPr>
        <w:t xml:space="preserve"> та глибиною </w:t>
      </w:r>
      <w:smartTag w:uri="urn:schemas-microsoft-com:office:smarttags" w:element="metricconverter">
        <w:smartTagPr>
          <w:attr w:name="ProductID" w:val="19 м"/>
        </w:smartTagPr>
        <w:r w:rsidR="00162803" w:rsidRPr="00415D9C">
          <w:rPr>
            <w:color w:val="000000" w:themeColor="text1"/>
            <w:szCs w:val="26"/>
            <w:lang w:val="uk-UA"/>
          </w:rPr>
          <w:t>19 м</w:t>
        </w:r>
      </w:smartTag>
      <w:r w:rsidR="00162803" w:rsidRPr="00415D9C">
        <w:rPr>
          <w:color w:val="000000" w:themeColor="text1"/>
          <w:szCs w:val="26"/>
          <w:lang w:val="uk-UA"/>
        </w:rPr>
        <w:t xml:space="preserve">, було зруйновано 80 % будівель в Оппау, легкі руйнування мали місце на відстані до </w:t>
      </w:r>
      <w:smartTag w:uri="urn:schemas-microsoft-com:office:smarttags" w:element="metricconverter">
        <w:smartTagPr>
          <w:attr w:name="ProductID" w:val="30 км"/>
        </w:smartTagPr>
        <w:r w:rsidR="00162803" w:rsidRPr="00415D9C">
          <w:rPr>
            <w:color w:val="000000" w:themeColor="text1"/>
            <w:szCs w:val="26"/>
            <w:lang w:val="uk-UA"/>
          </w:rPr>
          <w:t>30 км</w:t>
        </w:r>
      </w:smartTag>
      <w:r w:rsidR="00162803" w:rsidRPr="00415D9C">
        <w:rPr>
          <w:color w:val="000000" w:themeColor="text1"/>
          <w:szCs w:val="26"/>
          <w:lang w:val="uk-UA"/>
        </w:rPr>
        <w:t>, загинула 561 особа</w:t>
      </w:r>
      <w:r w:rsidR="009C7A60" w:rsidRPr="00415D9C">
        <w:rPr>
          <w:color w:val="000000" w:themeColor="text1"/>
          <w:szCs w:val="26"/>
          <w:lang w:val="uk-UA"/>
        </w:rPr>
        <w:t xml:space="preserve"> [</w:t>
      </w:r>
      <w:r w:rsidR="00013742" w:rsidRPr="00415D9C">
        <w:rPr>
          <w:color w:val="000000" w:themeColor="text1"/>
          <w:szCs w:val="26"/>
          <w:lang w:val="uk-UA"/>
        </w:rPr>
        <w:t>1</w:t>
      </w:r>
      <w:r w:rsidR="009C7A60" w:rsidRPr="00415D9C">
        <w:rPr>
          <w:color w:val="000000" w:themeColor="text1"/>
          <w:szCs w:val="26"/>
          <w:lang w:val="uk-UA"/>
        </w:rPr>
        <w:t>, 3, 4]</w:t>
      </w:r>
      <w:r w:rsidR="00162803" w:rsidRPr="00415D9C">
        <w:rPr>
          <w:color w:val="000000" w:themeColor="text1"/>
          <w:szCs w:val="26"/>
          <w:lang w:val="uk-UA"/>
        </w:rPr>
        <w:t>. Менш масштабний схожий інцидент мав місце на 2 місяці раніше у Кривальді, Германія (зараз Кнурув, Польша), але висновків та зміни технології не було зроблено.</w:t>
      </w:r>
      <w:r w:rsidR="003710D4" w:rsidRPr="00415D9C">
        <w:rPr>
          <w:color w:val="000000" w:themeColor="text1"/>
          <w:szCs w:val="26"/>
          <w:lang w:val="uk-UA" w:eastAsia="uk-UA"/>
        </w:rPr>
        <w:t xml:space="preserve"> </w:t>
      </w:r>
    </w:p>
    <w:p w:rsidR="00F65FCB" w:rsidRPr="00415D9C" w:rsidRDefault="00F65FCB" w:rsidP="00AB4DCF">
      <w:pPr>
        <w:widowControl w:val="0"/>
        <w:ind w:firstLine="567"/>
        <w:jc w:val="both"/>
        <w:rPr>
          <w:color w:val="000000" w:themeColor="text1"/>
          <w:szCs w:val="26"/>
          <w:lang w:val="uk-UA"/>
        </w:rPr>
      </w:pPr>
      <w:r w:rsidRPr="00415D9C">
        <w:rPr>
          <w:color w:val="000000" w:themeColor="text1"/>
          <w:szCs w:val="26"/>
          <w:lang w:val="uk-UA"/>
        </w:rPr>
        <w:t xml:space="preserve">У 1924 р. </w:t>
      </w:r>
      <w:r w:rsidR="00694B3D" w:rsidRPr="00415D9C">
        <w:rPr>
          <w:color w:val="000000" w:themeColor="text1"/>
          <w:szCs w:val="26"/>
          <w:lang w:val="uk-UA"/>
        </w:rPr>
        <w:t>в</w:t>
      </w:r>
      <w:r w:rsidRPr="00415D9C">
        <w:rPr>
          <w:color w:val="000000" w:themeColor="text1"/>
          <w:szCs w:val="26"/>
          <w:lang w:val="uk-UA"/>
        </w:rPr>
        <w:t xml:space="preserve"> Едісоні, США, на заводі з переробки нітрату амонію </w:t>
      </w:r>
      <w:r w:rsidR="00694B3D" w:rsidRPr="00415D9C">
        <w:rPr>
          <w:color w:val="000000" w:themeColor="text1"/>
          <w:szCs w:val="26"/>
          <w:lang w:val="uk-UA"/>
        </w:rPr>
        <w:t>боєприпас</w:t>
      </w:r>
      <w:r w:rsidRPr="00415D9C">
        <w:rPr>
          <w:color w:val="000000" w:themeColor="text1"/>
          <w:szCs w:val="26"/>
          <w:lang w:val="uk-UA"/>
        </w:rPr>
        <w:t>ів на добриво</w:t>
      </w:r>
      <w:r w:rsidR="00162803" w:rsidRPr="00415D9C">
        <w:rPr>
          <w:color w:val="000000" w:themeColor="text1"/>
          <w:szCs w:val="26"/>
          <w:lang w:val="uk-UA"/>
        </w:rPr>
        <w:t xml:space="preserve"> в</w:t>
      </w:r>
      <w:r w:rsidRPr="00415D9C">
        <w:rPr>
          <w:color w:val="000000" w:themeColor="text1"/>
          <w:szCs w:val="26"/>
          <w:lang w:val="uk-UA"/>
        </w:rPr>
        <w:t>ибух</w:t>
      </w:r>
      <w:r w:rsidR="00162803" w:rsidRPr="00415D9C">
        <w:rPr>
          <w:color w:val="000000" w:themeColor="text1"/>
          <w:szCs w:val="26"/>
          <w:lang w:val="uk-UA"/>
        </w:rPr>
        <w:t>нуло</w:t>
      </w:r>
      <w:r w:rsidRPr="00415D9C">
        <w:rPr>
          <w:color w:val="000000" w:themeColor="text1"/>
          <w:szCs w:val="26"/>
          <w:lang w:val="uk-UA"/>
        </w:rPr>
        <w:t xml:space="preserve"> 10 тис. м</w:t>
      </w:r>
      <w:r w:rsidRPr="00415D9C">
        <w:rPr>
          <w:color w:val="000000" w:themeColor="text1"/>
          <w:szCs w:val="26"/>
          <w:vertAlign w:val="superscript"/>
          <w:lang w:val="uk-UA"/>
        </w:rPr>
        <w:t xml:space="preserve">3 </w:t>
      </w:r>
      <w:r w:rsidR="00694B3D" w:rsidRPr="00415D9C">
        <w:rPr>
          <w:color w:val="000000" w:themeColor="text1"/>
          <w:szCs w:val="26"/>
          <w:lang w:val="uk-UA"/>
        </w:rPr>
        <w:t>цієї речовини</w:t>
      </w:r>
      <w:r w:rsidR="00162803" w:rsidRPr="00415D9C">
        <w:rPr>
          <w:color w:val="000000" w:themeColor="text1"/>
          <w:szCs w:val="26"/>
          <w:lang w:val="uk-UA"/>
        </w:rPr>
        <w:t>, повні</w:t>
      </w:r>
      <w:r w:rsidR="002D2DCA" w:rsidRPr="00415D9C">
        <w:rPr>
          <w:color w:val="000000" w:themeColor="text1"/>
          <w:szCs w:val="26"/>
          <w:lang w:val="uk-UA"/>
        </w:rPr>
        <w:t xml:space="preserve"> руйнування спостерігалися в радіусі 1,5 км, загинуло</w:t>
      </w:r>
      <w:r w:rsidRPr="00415D9C">
        <w:rPr>
          <w:color w:val="000000" w:themeColor="text1"/>
          <w:szCs w:val="26"/>
          <w:lang w:val="uk-UA"/>
        </w:rPr>
        <w:t xml:space="preserve"> 20 осіб. </w:t>
      </w:r>
    </w:p>
    <w:p w:rsidR="002D2DCA" w:rsidRPr="00545430" w:rsidRDefault="002D2DCA" w:rsidP="00AB4DCF">
      <w:pPr>
        <w:widowControl w:val="0"/>
        <w:shd w:val="clear" w:color="auto" w:fill="FFFFFF"/>
        <w:ind w:firstLine="567"/>
        <w:jc w:val="both"/>
        <w:rPr>
          <w:color w:val="000000" w:themeColor="text1"/>
          <w:spacing w:val="-2"/>
          <w:szCs w:val="26"/>
          <w:lang w:val="uk-UA" w:eastAsia="uk-UA"/>
        </w:rPr>
      </w:pPr>
      <w:r w:rsidRPr="00545430">
        <w:rPr>
          <w:color w:val="000000" w:themeColor="text1"/>
          <w:spacing w:val="-2"/>
          <w:szCs w:val="26"/>
          <w:lang w:val="uk-UA"/>
        </w:rPr>
        <w:t xml:space="preserve">У 1947 р. у порту Техас-сіті на кораблі зайнялися паперові мішки з 2000 т технічної </w:t>
      </w:r>
      <w:r w:rsidR="008A6EAF" w:rsidRPr="00545430">
        <w:rPr>
          <w:color w:val="000000" w:themeColor="text1"/>
          <w:spacing w:val="-2"/>
          <w:szCs w:val="26"/>
          <w:lang w:val="uk-UA"/>
        </w:rPr>
        <w:t>амоній</w:t>
      </w:r>
      <w:r w:rsidRPr="00545430">
        <w:rPr>
          <w:color w:val="000000" w:themeColor="text1"/>
          <w:spacing w:val="-2"/>
          <w:szCs w:val="26"/>
          <w:lang w:val="uk-UA"/>
        </w:rPr>
        <w:t xml:space="preserve">ної селітри, гасіння пожежі водяною парою було невдалим – вибух через годину після початку пожежі мав тротиловий еквівалент 2,7 кт та зруйнував 1000 будівель, викликав пожежі резервуарів з нафтопродуктами та хімічними речовинами, </w:t>
      </w:r>
      <w:r w:rsidR="00E6252C" w:rsidRPr="00545430">
        <w:rPr>
          <w:color w:val="000000" w:themeColor="text1"/>
          <w:spacing w:val="-2"/>
          <w:szCs w:val="26"/>
          <w:lang w:val="uk-UA"/>
        </w:rPr>
        <w:t xml:space="preserve">виникла пожежа на другому кораблі з селітрою, яку теж не вдалося загасити, і через 15 годин відбувся наступний вибух, загалом </w:t>
      </w:r>
      <w:r w:rsidRPr="00545430">
        <w:rPr>
          <w:color w:val="000000" w:themeColor="text1"/>
          <w:spacing w:val="-2"/>
          <w:szCs w:val="26"/>
          <w:lang w:val="uk-UA"/>
        </w:rPr>
        <w:t xml:space="preserve">загинуло 567 осіб;. Причина пожежі за офіційною версією – необережне поводження з вогнем (недопалок цигарки), але є свідчення, що </w:t>
      </w:r>
      <w:r w:rsidRPr="00545430">
        <w:rPr>
          <w:color w:val="000000" w:themeColor="text1"/>
          <w:spacing w:val="-2"/>
          <w:szCs w:val="26"/>
          <w:lang w:val="uk-UA"/>
        </w:rPr>
        <w:lastRenderedPageBreak/>
        <w:t>мішки під час завантаження на корабель були значно нагрітими. Тобто причиною пожежі могло бути й самозаймання під час контакту селітри з паперовою тарою.</w:t>
      </w:r>
      <w:r w:rsidRPr="00545430">
        <w:rPr>
          <w:color w:val="000000" w:themeColor="text1"/>
          <w:spacing w:val="-2"/>
          <w:szCs w:val="26"/>
          <w:lang w:val="uk-UA" w:eastAsia="uk-UA"/>
        </w:rPr>
        <w:t xml:space="preserve"> </w:t>
      </w:r>
    </w:p>
    <w:p w:rsidR="00F65FCB" w:rsidRPr="00EB05F1" w:rsidRDefault="00F65FCB" w:rsidP="00AB4DCF">
      <w:pPr>
        <w:widowControl w:val="0"/>
        <w:ind w:firstLine="567"/>
        <w:jc w:val="both"/>
        <w:rPr>
          <w:color w:val="000000" w:themeColor="text1"/>
          <w:szCs w:val="26"/>
          <w:lang w:val="uk-UA"/>
        </w:rPr>
      </w:pPr>
      <w:r w:rsidRPr="00EB05F1">
        <w:rPr>
          <w:color w:val="000000" w:themeColor="text1"/>
          <w:szCs w:val="26"/>
          <w:lang w:val="uk-UA"/>
        </w:rPr>
        <w:t xml:space="preserve">У 2015 р. відбулася серія вибухів у порту Тянцзиня, Китай, де зберігалося багато активних хімічних речовин, у тому числі нітроцелюлоза та </w:t>
      </w:r>
      <w:r w:rsidR="008A6EAF" w:rsidRPr="00EB05F1">
        <w:rPr>
          <w:color w:val="000000" w:themeColor="text1"/>
          <w:szCs w:val="26"/>
          <w:lang w:val="uk-UA"/>
        </w:rPr>
        <w:t>амоній</w:t>
      </w:r>
      <w:r w:rsidRPr="00EB05F1">
        <w:rPr>
          <w:color w:val="000000" w:themeColor="text1"/>
          <w:szCs w:val="26"/>
          <w:lang w:val="uk-UA"/>
        </w:rPr>
        <w:t>на селітра</w:t>
      </w:r>
      <w:r w:rsidR="002D2DCA" w:rsidRPr="00EB05F1">
        <w:rPr>
          <w:color w:val="000000" w:themeColor="text1"/>
          <w:szCs w:val="26"/>
          <w:lang w:val="uk-UA"/>
        </w:rPr>
        <w:t>,</w:t>
      </w:r>
      <w:r w:rsidRPr="00EB05F1">
        <w:rPr>
          <w:color w:val="000000" w:themeColor="text1"/>
          <w:szCs w:val="26"/>
          <w:lang w:val="uk-UA"/>
        </w:rPr>
        <w:t xml:space="preserve"> відбулось самозаймання контейнеру з нітроцелюлозою, гасіння водою невідомих речовин </w:t>
      </w:r>
      <w:r w:rsidR="002D2DCA" w:rsidRPr="00EB05F1">
        <w:rPr>
          <w:color w:val="000000" w:themeColor="text1"/>
          <w:szCs w:val="26"/>
          <w:lang w:val="uk-UA"/>
        </w:rPr>
        <w:t>лише</w:t>
      </w:r>
      <w:r w:rsidRPr="00EB05F1">
        <w:rPr>
          <w:color w:val="000000" w:themeColor="text1"/>
          <w:szCs w:val="26"/>
          <w:lang w:val="uk-UA"/>
        </w:rPr>
        <w:t xml:space="preserve"> посил</w:t>
      </w:r>
      <w:r w:rsidR="002D2DCA" w:rsidRPr="00EB05F1">
        <w:rPr>
          <w:color w:val="000000" w:themeColor="text1"/>
          <w:szCs w:val="26"/>
          <w:lang w:val="uk-UA"/>
        </w:rPr>
        <w:t>ило</w:t>
      </w:r>
      <w:r w:rsidRPr="00EB05F1">
        <w:rPr>
          <w:color w:val="000000" w:themeColor="text1"/>
          <w:szCs w:val="26"/>
          <w:lang w:val="uk-UA"/>
        </w:rPr>
        <w:t xml:space="preserve"> пожеж</w:t>
      </w:r>
      <w:r w:rsidR="002D2DCA" w:rsidRPr="00EB05F1">
        <w:rPr>
          <w:color w:val="000000" w:themeColor="text1"/>
          <w:szCs w:val="26"/>
          <w:lang w:val="uk-UA"/>
        </w:rPr>
        <w:t xml:space="preserve">у, </w:t>
      </w:r>
      <w:r w:rsidRPr="00EB05F1">
        <w:rPr>
          <w:color w:val="000000" w:themeColor="text1"/>
          <w:szCs w:val="26"/>
          <w:lang w:val="uk-UA"/>
        </w:rPr>
        <w:t>не дуже потужн</w:t>
      </w:r>
      <w:r w:rsidR="002D2DCA" w:rsidRPr="00EB05F1">
        <w:rPr>
          <w:color w:val="000000" w:themeColor="text1"/>
          <w:szCs w:val="26"/>
          <w:lang w:val="uk-UA"/>
        </w:rPr>
        <w:t>ий</w:t>
      </w:r>
      <w:r w:rsidRPr="00EB05F1">
        <w:rPr>
          <w:color w:val="000000" w:themeColor="text1"/>
          <w:szCs w:val="26"/>
          <w:lang w:val="uk-UA"/>
        </w:rPr>
        <w:t xml:space="preserve"> вибух, який викликав сильний вибух 800 т </w:t>
      </w:r>
      <w:r w:rsidR="008A6EAF" w:rsidRPr="00EB05F1">
        <w:rPr>
          <w:color w:val="000000" w:themeColor="text1"/>
          <w:szCs w:val="26"/>
          <w:lang w:val="uk-UA"/>
        </w:rPr>
        <w:t>амоній</w:t>
      </w:r>
      <w:r w:rsidRPr="00EB05F1">
        <w:rPr>
          <w:color w:val="000000" w:themeColor="text1"/>
          <w:szCs w:val="26"/>
          <w:lang w:val="uk-UA"/>
        </w:rPr>
        <w:t xml:space="preserve">ної селітри та </w:t>
      </w:r>
      <w:r w:rsidR="002D2DCA" w:rsidRPr="00EB05F1">
        <w:rPr>
          <w:color w:val="000000" w:themeColor="text1"/>
          <w:szCs w:val="26"/>
          <w:lang w:val="uk-UA"/>
        </w:rPr>
        <w:t>значні</w:t>
      </w:r>
      <w:r w:rsidRPr="00EB05F1">
        <w:rPr>
          <w:color w:val="000000" w:themeColor="text1"/>
          <w:szCs w:val="26"/>
          <w:lang w:val="uk-UA"/>
        </w:rPr>
        <w:t xml:space="preserve"> руйнування</w:t>
      </w:r>
      <w:r w:rsidR="002D2DCA" w:rsidRPr="00EB05F1">
        <w:rPr>
          <w:color w:val="000000" w:themeColor="text1"/>
          <w:szCs w:val="26"/>
          <w:lang w:val="uk-UA"/>
        </w:rPr>
        <w:t xml:space="preserve">; </w:t>
      </w:r>
      <w:r w:rsidRPr="00EB05F1">
        <w:rPr>
          <w:color w:val="000000" w:themeColor="text1"/>
          <w:szCs w:val="26"/>
          <w:lang w:val="uk-UA"/>
        </w:rPr>
        <w:t>загинуло 173 особи, зруйновано 300 будівель, у повітря викинуто 700 т ціаніду.</w:t>
      </w:r>
    </w:p>
    <w:p w:rsidR="00BD3301" w:rsidRPr="00EB05F1" w:rsidRDefault="00BD3301" w:rsidP="00AB4DCF">
      <w:pPr>
        <w:widowControl w:val="0"/>
        <w:ind w:firstLine="567"/>
        <w:jc w:val="both"/>
        <w:rPr>
          <w:color w:val="000000" w:themeColor="text1"/>
          <w:szCs w:val="26"/>
          <w:lang w:val="uk-UA"/>
        </w:rPr>
      </w:pPr>
      <w:r w:rsidRPr="00EB05F1">
        <w:rPr>
          <w:color w:val="000000" w:themeColor="text1"/>
          <w:szCs w:val="26"/>
          <w:lang w:val="uk-UA"/>
        </w:rPr>
        <w:t>У 2020 р. у порту Бейрута, Ліван, сталася пожежа за</w:t>
      </w:r>
      <w:r w:rsidR="00694B3D" w:rsidRPr="00EB05F1">
        <w:rPr>
          <w:color w:val="000000" w:themeColor="text1"/>
          <w:szCs w:val="26"/>
          <w:lang w:val="uk-UA"/>
        </w:rPr>
        <w:t>трим</w:t>
      </w:r>
      <w:r w:rsidRPr="00EB05F1">
        <w:rPr>
          <w:color w:val="000000" w:themeColor="text1"/>
          <w:szCs w:val="26"/>
          <w:lang w:val="uk-UA"/>
        </w:rPr>
        <w:t xml:space="preserve">аного протягом 6 років вантажу 2750 т аграрної </w:t>
      </w:r>
      <w:r w:rsidR="008A6EAF" w:rsidRPr="00EB05F1">
        <w:rPr>
          <w:color w:val="000000" w:themeColor="text1"/>
          <w:szCs w:val="26"/>
          <w:lang w:val="uk-UA"/>
        </w:rPr>
        <w:t>амоній</w:t>
      </w:r>
      <w:r w:rsidRPr="00EB05F1">
        <w:rPr>
          <w:color w:val="000000" w:themeColor="text1"/>
          <w:szCs w:val="26"/>
          <w:lang w:val="uk-UA"/>
        </w:rPr>
        <w:t>ної селітри (у 10 разів перевищен</w:t>
      </w:r>
      <w:r w:rsidR="00694B3D" w:rsidRPr="00EB05F1">
        <w:rPr>
          <w:color w:val="000000" w:themeColor="text1"/>
          <w:szCs w:val="26"/>
          <w:lang w:val="uk-UA"/>
        </w:rPr>
        <w:t>о</w:t>
      </w:r>
      <w:r w:rsidRPr="00EB05F1">
        <w:rPr>
          <w:color w:val="000000" w:themeColor="text1"/>
          <w:szCs w:val="26"/>
          <w:lang w:val="uk-UA"/>
        </w:rPr>
        <w:t xml:space="preserve"> строк безпечного зберігання, що викликало деградацію структури речовини), яка призвела до потужного вибуху з тротиловим еквівалентом </w:t>
      </w:r>
      <w:r w:rsidR="00CE2A19" w:rsidRPr="00EB05F1">
        <w:rPr>
          <w:color w:val="000000" w:themeColor="text1"/>
          <w:szCs w:val="26"/>
          <w:lang w:val="uk-UA"/>
        </w:rPr>
        <w:t>близько</w:t>
      </w:r>
      <w:r w:rsidRPr="00EB05F1">
        <w:rPr>
          <w:color w:val="000000" w:themeColor="text1"/>
          <w:szCs w:val="26"/>
          <w:lang w:val="uk-UA"/>
        </w:rPr>
        <w:t xml:space="preserve"> 1 кт. Слабкі руйнування спостерігалися на відстані до </w:t>
      </w:r>
      <w:smartTag w:uri="urn:schemas-microsoft-com:office:smarttags" w:element="metricconverter">
        <w:smartTagPr>
          <w:attr w:name="ProductID" w:val="10 км"/>
        </w:smartTagPr>
        <w:r w:rsidRPr="00EB05F1">
          <w:rPr>
            <w:color w:val="000000" w:themeColor="text1"/>
            <w:szCs w:val="26"/>
            <w:lang w:val="uk-UA"/>
          </w:rPr>
          <w:t>10 км</w:t>
        </w:r>
      </w:smartTag>
      <w:r w:rsidRPr="00EB05F1">
        <w:rPr>
          <w:color w:val="000000" w:themeColor="text1"/>
          <w:szCs w:val="26"/>
          <w:lang w:val="uk-UA"/>
        </w:rPr>
        <w:t>. Загинуло б</w:t>
      </w:r>
      <w:r w:rsidR="00CE2A19" w:rsidRPr="00EB05F1">
        <w:rPr>
          <w:color w:val="000000" w:themeColor="text1"/>
          <w:szCs w:val="26"/>
          <w:lang w:val="uk-UA"/>
        </w:rPr>
        <w:t>ільше</w:t>
      </w:r>
      <w:r w:rsidRPr="00EB05F1">
        <w:rPr>
          <w:color w:val="000000" w:themeColor="text1"/>
          <w:szCs w:val="26"/>
          <w:lang w:val="uk-UA"/>
        </w:rPr>
        <w:t xml:space="preserve"> 200 осіб.</w:t>
      </w:r>
    </w:p>
    <w:p w:rsidR="00FD0ED3" w:rsidRPr="00415D9C" w:rsidRDefault="00F65FCB" w:rsidP="00AB4DCF">
      <w:pPr>
        <w:widowControl w:val="0"/>
        <w:ind w:firstLine="567"/>
        <w:jc w:val="both"/>
        <w:rPr>
          <w:color w:val="000000" w:themeColor="text1"/>
          <w:spacing w:val="-2"/>
          <w:szCs w:val="26"/>
          <w:lang w:val="uk-UA"/>
        </w:rPr>
      </w:pPr>
      <w:r w:rsidRPr="00415D9C">
        <w:rPr>
          <w:color w:val="000000" w:themeColor="text1"/>
          <w:spacing w:val="-2"/>
          <w:szCs w:val="26"/>
          <w:lang w:val="uk-UA"/>
        </w:rPr>
        <w:t xml:space="preserve">Відоме використання даного добрива для виготовлення саморобних вибухівок. Так, у 2011 р. в Осло, Норвегія, було скоєно теракт вибухівкою на основі </w:t>
      </w:r>
      <w:r w:rsidR="008A6EAF" w:rsidRPr="00415D9C">
        <w:rPr>
          <w:color w:val="000000" w:themeColor="text1"/>
          <w:spacing w:val="-2"/>
          <w:szCs w:val="26"/>
          <w:lang w:val="uk-UA"/>
        </w:rPr>
        <w:t>амоній</w:t>
      </w:r>
      <w:r w:rsidRPr="00415D9C">
        <w:rPr>
          <w:color w:val="000000" w:themeColor="text1"/>
          <w:spacing w:val="-2"/>
          <w:szCs w:val="26"/>
          <w:lang w:val="uk-UA"/>
        </w:rPr>
        <w:t>ної селітри та дизельного пального, що спричинило загибель 8 осіб.</w:t>
      </w:r>
      <w:r w:rsidR="00FD0ED3" w:rsidRPr="00415D9C">
        <w:rPr>
          <w:color w:val="000000" w:themeColor="text1"/>
          <w:spacing w:val="-2"/>
          <w:szCs w:val="26"/>
          <w:lang w:val="uk-UA"/>
        </w:rPr>
        <w:t xml:space="preserve"> </w:t>
      </w:r>
      <w:r w:rsidR="00CE14CA" w:rsidRPr="00415D9C">
        <w:rPr>
          <w:color w:val="000000" w:themeColor="text1"/>
          <w:spacing w:val="-2"/>
          <w:szCs w:val="26"/>
          <w:lang w:val="uk-UA"/>
        </w:rPr>
        <w:t xml:space="preserve">Цю суміш на основі 2 т селітри було використано під час теракту у 1995 р. в Оклахома-Сіті, США, загинуло 168 осіб. </w:t>
      </w:r>
      <w:r w:rsidR="00FD0ED3" w:rsidRPr="00415D9C">
        <w:rPr>
          <w:color w:val="000000" w:themeColor="text1"/>
          <w:spacing w:val="-2"/>
          <w:szCs w:val="26"/>
          <w:lang w:val="uk-UA"/>
        </w:rPr>
        <w:t>У деяких країнах для запобігання створення саморобних вибухівок на основі даної речовини – обмежують її продаж або додають у суміш мелений карбонат кальцію</w:t>
      </w:r>
      <w:r w:rsidR="001E64D1" w:rsidRPr="00415D9C">
        <w:rPr>
          <w:color w:val="000000" w:themeColor="text1"/>
          <w:spacing w:val="-2"/>
          <w:szCs w:val="26"/>
          <w:lang w:val="uk-UA"/>
        </w:rPr>
        <w:t xml:space="preserve"> </w:t>
      </w:r>
      <w:r w:rsidR="001C0B14" w:rsidRPr="00415D9C">
        <w:rPr>
          <w:color w:val="000000" w:themeColor="text1"/>
          <w:spacing w:val="-2"/>
          <w:szCs w:val="26"/>
          <w:lang w:val="uk-UA"/>
        </w:rPr>
        <w:t xml:space="preserve">(що є аналогом вапняково-амонійної селітри) </w:t>
      </w:r>
      <w:r w:rsidR="001E64D1" w:rsidRPr="00415D9C">
        <w:rPr>
          <w:color w:val="000000" w:themeColor="text1"/>
          <w:spacing w:val="-2"/>
          <w:szCs w:val="26"/>
          <w:lang w:val="uk-UA"/>
        </w:rPr>
        <w:t>або сульфат заліза</w:t>
      </w:r>
      <w:r w:rsidR="00FE7C18" w:rsidRPr="00415D9C">
        <w:rPr>
          <w:color w:val="000000" w:themeColor="text1"/>
          <w:spacing w:val="-2"/>
          <w:szCs w:val="26"/>
          <w:lang w:val="uk-UA"/>
        </w:rPr>
        <w:t xml:space="preserve"> [</w:t>
      </w:r>
      <w:r w:rsidR="0053455F" w:rsidRPr="00415D9C">
        <w:rPr>
          <w:color w:val="000000" w:themeColor="text1"/>
          <w:spacing w:val="-2"/>
          <w:szCs w:val="26"/>
          <w:lang w:val="uk-UA"/>
        </w:rPr>
        <w:t>8</w:t>
      </w:r>
      <w:r w:rsidR="00FE7C18" w:rsidRPr="00415D9C">
        <w:rPr>
          <w:color w:val="000000" w:themeColor="text1"/>
          <w:spacing w:val="-2"/>
          <w:szCs w:val="26"/>
          <w:lang w:val="uk-UA"/>
        </w:rPr>
        <w:t>]</w:t>
      </w:r>
      <w:r w:rsidR="00FD0ED3" w:rsidRPr="00415D9C">
        <w:rPr>
          <w:color w:val="000000" w:themeColor="text1"/>
          <w:spacing w:val="-2"/>
          <w:szCs w:val="26"/>
          <w:lang w:val="uk-UA"/>
        </w:rPr>
        <w:t>. Ц</w:t>
      </w:r>
      <w:r w:rsidR="00FE7C18" w:rsidRPr="00415D9C">
        <w:rPr>
          <w:color w:val="000000" w:themeColor="text1"/>
          <w:spacing w:val="-2"/>
          <w:szCs w:val="26"/>
          <w:lang w:val="uk-UA"/>
        </w:rPr>
        <w:t>і</w:t>
      </w:r>
      <w:r w:rsidR="00FD0ED3" w:rsidRPr="00415D9C">
        <w:rPr>
          <w:color w:val="000000" w:themeColor="text1"/>
          <w:spacing w:val="-2"/>
          <w:szCs w:val="26"/>
          <w:lang w:val="uk-UA"/>
        </w:rPr>
        <w:t xml:space="preserve"> добавк</w:t>
      </w:r>
      <w:r w:rsidR="001C0B14" w:rsidRPr="00415D9C">
        <w:rPr>
          <w:color w:val="000000" w:themeColor="text1"/>
          <w:spacing w:val="-2"/>
          <w:szCs w:val="26"/>
          <w:lang w:val="uk-UA"/>
        </w:rPr>
        <w:t>и</w:t>
      </w:r>
      <w:r w:rsidR="00FD0ED3" w:rsidRPr="00415D9C">
        <w:rPr>
          <w:color w:val="000000" w:themeColor="text1"/>
          <w:spacing w:val="-2"/>
          <w:szCs w:val="26"/>
          <w:lang w:val="uk-UA"/>
        </w:rPr>
        <w:t xml:space="preserve"> додатково знижу</w:t>
      </w:r>
      <w:r w:rsidR="001C0B14" w:rsidRPr="00415D9C">
        <w:rPr>
          <w:color w:val="000000" w:themeColor="text1"/>
          <w:spacing w:val="-2"/>
          <w:szCs w:val="26"/>
          <w:lang w:val="uk-UA"/>
        </w:rPr>
        <w:t>ють</w:t>
      </w:r>
      <w:r w:rsidR="00FD0ED3" w:rsidRPr="00415D9C">
        <w:rPr>
          <w:color w:val="000000" w:themeColor="text1"/>
          <w:spacing w:val="-2"/>
          <w:szCs w:val="26"/>
          <w:lang w:val="uk-UA"/>
        </w:rPr>
        <w:t xml:space="preserve"> детонаційні властивості </w:t>
      </w:r>
      <w:r w:rsidR="008A6EAF" w:rsidRPr="00415D9C">
        <w:rPr>
          <w:color w:val="000000" w:themeColor="text1"/>
          <w:spacing w:val="-2"/>
          <w:szCs w:val="26"/>
          <w:lang w:val="uk-UA"/>
        </w:rPr>
        <w:t>амоній</w:t>
      </w:r>
      <w:r w:rsidR="00FD0ED3" w:rsidRPr="00415D9C">
        <w:rPr>
          <w:color w:val="000000" w:themeColor="text1"/>
          <w:spacing w:val="-2"/>
          <w:szCs w:val="26"/>
          <w:lang w:val="uk-UA"/>
        </w:rPr>
        <w:t>ної</w:t>
      </w:r>
      <w:r w:rsidR="009C5BE8" w:rsidRPr="00415D9C">
        <w:rPr>
          <w:color w:val="000000" w:themeColor="text1"/>
          <w:spacing w:val="-2"/>
          <w:szCs w:val="26"/>
          <w:lang w:val="uk-UA"/>
        </w:rPr>
        <w:t xml:space="preserve"> </w:t>
      </w:r>
      <w:r w:rsidR="00FD0ED3" w:rsidRPr="00415D9C">
        <w:rPr>
          <w:color w:val="000000" w:themeColor="text1"/>
          <w:spacing w:val="-2"/>
          <w:szCs w:val="26"/>
          <w:lang w:val="uk-UA"/>
        </w:rPr>
        <w:t>селітри, які є невисокими. Крім того, селітра з вмістом вологи більше 3% не вибухає</w:t>
      </w:r>
      <w:r w:rsidR="005B2FDC" w:rsidRPr="00415D9C">
        <w:rPr>
          <w:color w:val="000000" w:themeColor="text1"/>
          <w:spacing w:val="-2"/>
          <w:szCs w:val="26"/>
          <w:lang w:val="uk-UA"/>
        </w:rPr>
        <w:t>,</w:t>
      </w:r>
      <w:r w:rsidR="00FD0ED3" w:rsidRPr="00415D9C">
        <w:rPr>
          <w:color w:val="000000" w:themeColor="text1"/>
          <w:spacing w:val="-2"/>
          <w:szCs w:val="26"/>
          <w:lang w:val="uk-UA"/>
        </w:rPr>
        <w:t xml:space="preserve"> </w:t>
      </w:r>
      <w:r w:rsidR="005B2FDC" w:rsidRPr="00415D9C">
        <w:rPr>
          <w:color w:val="000000" w:themeColor="text1"/>
          <w:spacing w:val="-2"/>
          <w:szCs w:val="26"/>
          <w:lang w:val="uk-UA"/>
        </w:rPr>
        <w:t>тому</w:t>
      </w:r>
      <w:r w:rsidR="00FD0ED3" w:rsidRPr="00415D9C">
        <w:rPr>
          <w:color w:val="000000" w:themeColor="text1"/>
          <w:spacing w:val="-2"/>
          <w:szCs w:val="26"/>
          <w:lang w:val="uk-UA"/>
        </w:rPr>
        <w:t xml:space="preserve"> найбільш надійним способом гасіння її пожежі є заливання великою кількістю води. </w:t>
      </w:r>
      <w:r w:rsidR="00FE7C18" w:rsidRPr="00415D9C">
        <w:rPr>
          <w:color w:val="000000" w:themeColor="text1"/>
          <w:spacing w:val="-2"/>
          <w:szCs w:val="26"/>
          <w:lang w:val="uk-UA"/>
        </w:rPr>
        <w:t>При цьому слід зауважити, що</w:t>
      </w:r>
      <w:r w:rsidR="00FD0ED3" w:rsidRPr="00415D9C">
        <w:rPr>
          <w:color w:val="000000" w:themeColor="text1"/>
          <w:spacing w:val="-2"/>
          <w:szCs w:val="26"/>
          <w:lang w:val="uk-UA"/>
        </w:rPr>
        <w:t xml:space="preserve"> селітра має значний позитивний оксиген-баланс, </w:t>
      </w:r>
      <w:r w:rsidR="005B2FDC" w:rsidRPr="00415D9C">
        <w:rPr>
          <w:color w:val="000000" w:themeColor="text1"/>
          <w:spacing w:val="-2"/>
          <w:szCs w:val="26"/>
          <w:lang w:val="uk-UA"/>
        </w:rPr>
        <w:t xml:space="preserve">відповідно </w:t>
      </w:r>
      <w:r w:rsidR="00FD0ED3" w:rsidRPr="00415D9C">
        <w:rPr>
          <w:color w:val="000000" w:themeColor="text1"/>
          <w:spacing w:val="-2"/>
          <w:szCs w:val="26"/>
          <w:lang w:val="uk-UA"/>
        </w:rPr>
        <w:t>ізолювання піною впливає н</w:t>
      </w:r>
      <w:r w:rsidR="00FE7C18" w:rsidRPr="00415D9C">
        <w:rPr>
          <w:color w:val="000000" w:themeColor="text1"/>
          <w:spacing w:val="-2"/>
          <w:szCs w:val="26"/>
          <w:lang w:val="uk-UA"/>
        </w:rPr>
        <w:t>а</w:t>
      </w:r>
      <w:r w:rsidR="00FD0ED3" w:rsidRPr="00415D9C">
        <w:rPr>
          <w:color w:val="000000" w:themeColor="text1"/>
          <w:spacing w:val="-2"/>
          <w:szCs w:val="26"/>
          <w:lang w:val="uk-UA"/>
        </w:rPr>
        <w:t xml:space="preserve"> її гасіння </w:t>
      </w:r>
      <w:r w:rsidR="00FE7C18" w:rsidRPr="00415D9C">
        <w:rPr>
          <w:color w:val="000000" w:themeColor="text1"/>
          <w:spacing w:val="-2"/>
          <w:szCs w:val="26"/>
          <w:lang w:val="uk-UA"/>
        </w:rPr>
        <w:t xml:space="preserve">лише </w:t>
      </w:r>
      <w:r w:rsidR="005B2FDC" w:rsidRPr="00415D9C">
        <w:rPr>
          <w:color w:val="000000" w:themeColor="text1"/>
          <w:spacing w:val="-2"/>
          <w:szCs w:val="26"/>
          <w:lang w:val="uk-UA"/>
        </w:rPr>
        <w:t>за механізмом</w:t>
      </w:r>
      <w:r w:rsidR="00FE7C18" w:rsidRPr="00415D9C">
        <w:rPr>
          <w:color w:val="000000" w:themeColor="text1"/>
          <w:spacing w:val="-2"/>
          <w:szCs w:val="26"/>
          <w:lang w:val="uk-UA"/>
        </w:rPr>
        <w:t xml:space="preserve"> </w:t>
      </w:r>
      <w:r w:rsidR="003710D4" w:rsidRPr="00415D9C">
        <w:rPr>
          <w:color w:val="000000" w:themeColor="text1"/>
          <w:spacing w:val="-2"/>
          <w:szCs w:val="26"/>
          <w:lang w:val="uk-UA"/>
        </w:rPr>
        <w:t>змочування</w:t>
      </w:r>
      <w:r w:rsidR="00FD0ED3" w:rsidRPr="00415D9C">
        <w:rPr>
          <w:color w:val="000000" w:themeColor="text1"/>
          <w:spacing w:val="-2"/>
          <w:szCs w:val="26"/>
          <w:lang w:val="uk-UA"/>
        </w:rPr>
        <w:t xml:space="preserve"> [3].</w:t>
      </w:r>
      <w:r w:rsidR="005B2FDC" w:rsidRPr="00415D9C">
        <w:rPr>
          <w:color w:val="000000" w:themeColor="text1"/>
          <w:spacing w:val="-2"/>
          <w:szCs w:val="26"/>
          <w:lang w:val="uk-UA"/>
        </w:rPr>
        <w:t xml:space="preserve"> </w:t>
      </w:r>
    </w:p>
    <w:p w:rsidR="00CA45BC" w:rsidRPr="00EB05F1" w:rsidRDefault="00730ECD" w:rsidP="00AB4DCF">
      <w:pPr>
        <w:widowControl w:val="0"/>
        <w:spacing w:line="100" w:lineRule="atLeast"/>
        <w:ind w:firstLine="567"/>
        <w:jc w:val="both"/>
        <w:rPr>
          <w:color w:val="000000" w:themeColor="text1"/>
          <w:szCs w:val="26"/>
          <w:lang w:val="uk-UA"/>
        </w:rPr>
      </w:pPr>
      <w:r w:rsidRPr="00EB05F1">
        <w:rPr>
          <w:color w:val="000000" w:themeColor="text1"/>
          <w:szCs w:val="26"/>
          <w:lang w:val="uk-UA"/>
        </w:rPr>
        <w:t xml:space="preserve">Стосовно походження вибухових властивостей </w:t>
      </w:r>
      <w:r w:rsidR="008A6EAF" w:rsidRPr="00EB05F1">
        <w:rPr>
          <w:color w:val="000000" w:themeColor="text1"/>
          <w:szCs w:val="26"/>
          <w:lang w:val="uk-UA"/>
        </w:rPr>
        <w:t>амоній</w:t>
      </w:r>
      <w:r w:rsidR="00014EA7" w:rsidRPr="00EB05F1">
        <w:rPr>
          <w:color w:val="000000" w:themeColor="text1"/>
          <w:szCs w:val="26"/>
          <w:lang w:val="uk-UA"/>
        </w:rPr>
        <w:t xml:space="preserve">ної </w:t>
      </w:r>
      <w:r w:rsidRPr="00EB05F1">
        <w:rPr>
          <w:color w:val="000000" w:themeColor="text1"/>
          <w:szCs w:val="26"/>
          <w:lang w:val="uk-UA"/>
        </w:rPr>
        <w:t>селітри потрібно відзначити наступне: самостійно у чистому вигляді вона не вибухає, вибухо</w:t>
      </w:r>
      <w:r w:rsidR="00F70E0F" w:rsidRPr="00EB05F1">
        <w:rPr>
          <w:color w:val="000000" w:themeColor="text1"/>
          <w:szCs w:val="26"/>
          <w:lang w:val="uk-UA"/>
        </w:rPr>
        <w:softHyphen/>
      </w:r>
      <w:r w:rsidRPr="00EB05F1">
        <w:rPr>
          <w:color w:val="000000" w:themeColor="text1"/>
          <w:szCs w:val="26"/>
          <w:lang w:val="uk-UA"/>
        </w:rPr>
        <w:t>небезпека збільшується при нагріванні внаслідок зміни кристалічної будови з утворенням більш дрібних кристалів з більшою схильністю до злежування</w:t>
      </w:r>
      <w:r w:rsidR="00014EA7" w:rsidRPr="00EB05F1">
        <w:rPr>
          <w:color w:val="000000" w:themeColor="text1"/>
          <w:szCs w:val="26"/>
          <w:lang w:val="uk-UA"/>
        </w:rPr>
        <w:t>, селітру вибухового призначення виготовляють поруватою, що збільшує реакційну поверхню у 6 разів</w:t>
      </w:r>
      <w:r w:rsidR="0075591F" w:rsidRPr="00EB05F1">
        <w:rPr>
          <w:color w:val="000000" w:themeColor="text1"/>
          <w:szCs w:val="26"/>
          <w:lang w:val="uk-UA"/>
        </w:rPr>
        <w:t xml:space="preserve">, </w:t>
      </w:r>
      <w:r w:rsidR="0075591F" w:rsidRPr="00EB05F1">
        <w:rPr>
          <w:color w:val="000000" w:themeColor="text1"/>
          <w:szCs w:val="26"/>
          <w:lang w:val="uk-UA" w:eastAsia="uk-UA"/>
        </w:rPr>
        <w:t>повністю зневоложена селітра не переходить з ІV у ІІІ кристалічну модифікацію, тому має меншу пожежовибухонебезпечність</w:t>
      </w:r>
      <w:r w:rsidR="00014EA7" w:rsidRPr="00EB05F1">
        <w:rPr>
          <w:color w:val="000000" w:themeColor="text1"/>
          <w:szCs w:val="26"/>
          <w:lang w:val="uk-UA"/>
        </w:rPr>
        <w:t xml:space="preserve"> [</w:t>
      </w:r>
      <w:r w:rsidR="006C7924" w:rsidRPr="00EB05F1">
        <w:rPr>
          <w:color w:val="000000" w:themeColor="text1"/>
          <w:szCs w:val="26"/>
          <w:lang w:val="uk-UA"/>
        </w:rPr>
        <w:t>6</w:t>
      </w:r>
      <w:r w:rsidR="00014EA7" w:rsidRPr="00EB05F1">
        <w:rPr>
          <w:color w:val="000000" w:themeColor="text1"/>
          <w:szCs w:val="26"/>
          <w:lang w:val="uk-UA"/>
        </w:rPr>
        <w:t>]</w:t>
      </w:r>
      <w:r w:rsidR="00F70E0F" w:rsidRPr="00EB05F1">
        <w:rPr>
          <w:color w:val="000000" w:themeColor="text1"/>
          <w:szCs w:val="26"/>
          <w:lang w:val="uk-UA"/>
        </w:rPr>
        <w:t>; з</w:t>
      </w:r>
      <w:r w:rsidR="00CA45BC" w:rsidRPr="00EB05F1">
        <w:rPr>
          <w:color w:val="000000" w:themeColor="text1"/>
          <w:szCs w:val="26"/>
          <w:lang w:val="uk-UA"/>
        </w:rPr>
        <w:t>меншують вибухонебезпечність селітри різними добавками, грануляцією.</w:t>
      </w:r>
      <w:r w:rsidR="00B44768" w:rsidRPr="00EB05F1">
        <w:rPr>
          <w:color w:val="000000" w:themeColor="text1"/>
          <w:szCs w:val="26"/>
          <w:lang w:val="uk-UA"/>
        </w:rPr>
        <w:t xml:space="preserve"> Але у даній роботі не пояснено більшу схильність до вибуху ІІІ модифікації.</w:t>
      </w:r>
    </w:p>
    <w:p w:rsidR="00A95A29" w:rsidRPr="00EB05F1" w:rsidRDefault="00FD0ED3" w:rsidP="00AB4DCF">
      <w:pPr>
        <w:widowControl w:val="0"/>
        <w:spacing w:line="100" w:lineRule="atLeast"/>
        <w:ind w:firstLine="567"/>
        <w:jc w:val="both"/>
        <w:rPr>
          <w:color w:val="000000" w:themeColor="text1"/>
          <w:szCs w:val="26"/>
          <w:lang w:val="uk-UA"/>
        </w:rPr>
      </w:pPr>
      <w:r w:rsidRPr="00EB05F1">
        <w:rPr>
          <w:color w:val="000000" w:themeColor="text1"/>
          <w:spacing w:val="-4"/>
          <w:szCs w:val="26"/>
          <w:lang w:val="uk-UA"/>
        </w:rPr>
        <w:t xml:space="preserve">Наразі існують теоретичні підходи, що описують формування вибухових властивостей </w:t>
      </w:r>
      <w:r w:rsidR="003532F7" w:rsidRPr="00EB05F1">
        <w:rPr>
          <w:color w:val="000000" w:themeColor="text1"/>
          <w:spacing w:val="-4"/>
          <w:szCs w:val="26"/>
          <w:lang w:val="uk-UA"/>
        </w:rPr>
        <w:t xml:space="preserve">амонійної </w:t>
      </w:r>
      <w:r w:rsidRPr="00EB05F1">
        <w:rPr>
          <w:color w:val="000000" w:themeColor="text1"/>
          <w:spacing w:val="-4"/>
          <w:szCs w:val="26"/>
          <w:lang w:val="uk-UA"/>
        </w:rPr>
        <w:t>селітри</w:t>
      </w:r>
      <w:r w:rsidR="00857EE7" w:rsidRPr="00EB05F1">
        <w:rPr>
          <w:color w:val="000000" w:themeColor="text1"/>
          <w:spacing w:val="-4"/>
          <w:szCs w:val="26"/>
          <w:lang w:val="uk-UA"/>
        </w:rPr>
        <w:t xml:space="preserve">, але повною мірою цільного фізико-хімічного механізму цього процесу вони не надають. </w:t>
      </w:r>
      <w:r w:rsidR="00D55BC8" w:rsidRPr="00EB05F1">
        <w:rPr>
          <w:color w:val="000000" w:themeColor="text1"/>
          <w:spacing w:val="-4"/>
          <w:szCs w:val="26"/>
          <w:lang w:val="uk-UA"/>
        </w:rPr>
        <w:t>Деякі роботи [8</w:t>
      </w:r>
      <w:r w:rsidR="00D67604" w:rsidRPr="00EB05F1">
        <w:rPr>
          <w:color w:val="000000" w:themeColor="text1"/>
          <w:spacing w:val="-4"/>
          <w:szCs w:val="26"/>
          <w:lang w:val="uk-UA"/>
        </w:rPr>
        <w:t>, 9</w:t>
      </w:r>
      <w:r w:rsidR="00D55BC8" w:rsidRPr="00EB05F1">
        <w:rPr>
          <w:color w:val="000000" w:themeColor="text1"/>
          <w:spacing w:val="-4"/>
          <w:szCs w:val="26"/>
          <w:lang w:val="uk-UA"/>
        </w:rPr>
        <w:t xml:space="preserve">] </w:t>
      </w:r>
      <w:r w:rsidR="003532F7" w:rsidRPr="00EB05F1">
        <w:rPr>
          <w:color w:val="000000" w:themeColor="text1"/>
          <w:spacing w:val="-4"/>
          <w:szCs w:val="26"/>
          <w:lang w:val="uk-UA"/>
        </w:rPr>
        <w:t xml:space="preserve">рекомендують низку добавок для стабілізації селітри, </w:t>
      </w:r>
      <w:r w:rsidR="00D67604" w:rsidRPr="00EB05F1">
        <w:rPr>
          <w:color w:val="000000" w:themeColor="text1"/>
          <w:spacing w:val="-4"/>
          <w:szCs w:val="26"/>
          <w:lang w:val="uk-UA"/>
        </w:rPr>
        <w:t>але не повно пояснюють принцип їх дії. Низка робіт пропонує набір різних рівнянь розкладання селітри залежно від температури або інших чинників перетворень</w:t>
      </w:r>
      <w:r w:rsidR="00971A70" w:rsidRPr="00EB05F1">
        <w:rPr>
          <w:color w:val="000000" w:themeColor="text1"/>
          <w:spacing w:val="-4"/>
          <w:szCs w:val="26"/>
          <w:lang w:val="uk-UA"/>
        </w:rPr>
        <w:t xml:space="preserve"> [</w:t>
      </w:r>
      <w:r w:rsidR="00E7499A" w:rsidRPr="00EB05F1">
        <w:rPr>
          <w:color w:val="000000" w:themeColor="text1"/>
          <w:spacing w:val="-4"/>
          <w:szCs w:val="26"/>
          <w:lang w:val="uk-UA"/>
        </w:rPr>
        <w:t>1</w:t>
      </w:r>
      <w:r w:rsidR="00971A70" w:rsidRPr="00EB05F1">
        <w:rPr>
          <w:color w:val="000000" w:themeColor="text1"/>
          <w:spacing w:val="-4"/>
          <w:szCs w:val="26"/>
          <w:lang w:val="uk-UA"/>
        </w:rPr>
        <w:t xml:space="preserve">0, </w:t>
      </w:r>
      <w:r w:rsidR="006C7924" w:rsidRPr="00EB05F1">
        <w:rPr>
          <w:color w:val="000000" w:themeColor="text1"/>
          <w:spacing w:val="-4"/>
          <w:szCs w:val="26"/>
          <w:lang w:val="uk-UA"/>
        </w:rPr>
        <w:t>11</w:t>
      </w:r>
      <w:r w:rsidR="00971A70" w:rsidRPr="00EB05F1">
        <w:rPr>
          <w:color w:val="000000" w:themeColor="text1"/>
          <w:spacing w:val="-4"/>
          <w:szCs w:val="26"/>
          <w:lang w:val="uk-UA"/>
        </w:rPr>
        <w:t>]</w:t>
      </w:r>
      <w:r w:rsidR="00D67604" w:rsidRPr="00EB05F1">
        <w:rPr>
          <w:color w:val="000000" w:themeColor="text1"/>
          <w:spacing w:val="-4"/>
          <w:szCs w:val="26"/>
          <w:lang w:val="uk-UA"/>
        </w:rPr>
        <w:t xml:space="preserve">, але при цьому не описано «нульовий» момент реакцій у вигляді надмолекулярних перегрупувань. </w:t>
      </w:r>
      <w:r w:rsidR="00857EE7" w:rsidRPr="00EB05F1">
        <w:rPr>
          <w:color w:val="000000" w:themeColor="text1"/>
          <w:spacing w:val="-4"/>
          <w:szCs w:val="26"/>
          <w:lang w:val="uk-UA"/>
        </w:rPr>
        <w:t xml:space="preserve">Ініціатором внутрішнього окиснення називають продукт розкладання селітри </w:t>
      </w:r>
      <w:r w:rsidR="00857EE7" w:rsidRPr="00EB05F1">
        <w:rPr>
          <w:color w:val="000000" w:themeColor="text1"/>
          <w:spacing w:val="-4"/>
          <w:szCs w:val="26"/>
          <w:lang w:val="en-US"/>
        </w:rPr>
        <w:t>NO</w:t>
      </w:r>
      <w:r w:rsidR="00857EE7" w:rsidRPr="00EB05F1">
        <w:rPr>
          <w:color w:val="000000" w:themeColor="text1"/>
          <w:spacing w:val="-4"/>
          <w:szCs w:val="26"/>
          <w:vertAlign w:val="subscript"/>
          <w:lang w:val="uk-UA"/>
        </w:rPr>
        <w:t>2</w:t>
      </w:r>
      <w:r w:rsidR="00325439" w:rsidRPr="00EB05F1">
        <w:rPr>
          <w:color w:val="000000" w:themeColor="text1"/>
          <w:spacing w:val="-4"/>
          <w:szCs w:val="26"/>
          <w:lang w:val="uk-UA"/>
        </w:rPr>
        <w:t xml:space="preserve"> [</w:t>
      </w:r>
      <w:r w:rsidR="00D55BC8" w:rsidRPr="00EB05F1">
        <w:rPr>
          <w:color w:val="000000" w:themeColor="text1"/>
          <w:spacing w:val="-4"/>
          <w:szCs w:val="26"/>
          <w:lang w:val="uk-UA"/>
        </w:rPr>
        <w:t>6</w:t>
      </w:r>
      <w:r w:rsidR="00325439" w:rsidRPr="00EB05F1">
        <w:rPr>
          <w:color w:val="000000" w:themeColor="text1"/>
          <w:spacing w:val="-4"/>
          <w:szCs w:val="26"/>
          <w:lang w:val="uk-UA"/>
        </w:rPr>
        <w:t>]</w:t>
      </w:r>
      <w:r w:rsidR="00857EE7" w:rsidRPr="00EB05F1">
        <w:rPr>
          <w:color w:val="000000" w:themeColor="text1"/>
          <w:spacing w:val="-4"/>
          <w:szCs w:val="26"/>
          <w:lang w:val="uk-UA"/>
        </w:rPr>
        <w:t>, але при цьому не пояснюють</w:t>
      </w:r>
      <w:r w:rsidR="00325439" w:rsidRPr="00EB05F1">
        <w:rPr>
          <w:color w:val="000000" w:themeColor="text1"/>
          <w:spacing w:val="-4"/>
          <w:szCs w:val="26"/>
          <w:lang w:val="uk-UA"/>
        </w:rPr>
        <w:t xml:space="preserve"> – чому цей процес не завжди призводить до вибуху, яку роль, при цьому, відіграє перехід між модифікаціями з точки зору хімізму процесу. </w:t>
      </w:r>
      <w:r w:rsidR="00573620" w:rsidRPr="00EB05F1">
        <w:rPr>
          <w:color w:val="000000" w:themeColor="text1"/>
          <w:spacing w:val="-4"/>
          <w:szCs w:val="26"/>
          <w:lang w:val="uk-UA"/>
        </w:rPr>
        <w:t>Тобто</w:t>
      </w:r>
      <w:r w:rsidR="00BB477D" w:rsidRPr="00EB05F1">
        <w:rPr>
          <w:color w:val="000000" w:themeColor="text1"/>
          <w:spacing w:val="-4"/>
          <w:kern w:val="28"/>
          <w:szCs w:val="26"/>
          <w:lang w:val="uk-UA"/>
        </w:rPr>
        <w:t>, випадков</w:t>
      </w:r>
      <w:r w:rsidR="00573620" w:rsidRPr="00EB05F1">
        <w:rPr>
          <w:color w:val="000000" w:themeColor="text1"/>
          <w:spacing w:val="-4"/>
          <w:kern w:val="28"/>
          <w:szCs w:val="26"/>
          <w:lang w:val="uk-UA"/>
        </w:rPr>
        <w:t>ий характер вибухових інцидентів з амонійною селітрою</w:t>
      </w:r>
      <w:r w:rsidR="00BB477D" w:rsidRPr="00EB05F1">
        <w:rPr>
          <w:color w:val="000000" w:themeColor="text1"/>
          <w:spacing w:val="-4"/>
          <w:kern w:val="28"/>
          <w:szCs w:val="26"/>
          <w:lang w:val="uk-UA"/>
        </w:rPr>
        <w:t xml:space="preserve"> має лише тенденційне пояснення та обґрунтування без опису чітких механізмів.</w:t>
      </w:r>
      <w:r w:rsidR="00A95A29" w:rsidRPr="00EB05F1">
        <w:rPr>
          <w:color w:val="000000" w:themeColor="text1"/>
          <w:spacing w:val="-4"/>
          <w:kern w:val="28"/>
          <w:szCs w:val="26"/>
          <w:lang w:val="uk-UA"/>
        </w:rPr>
        <w:t xml:space="preserve"> </w:t>
      </w:r>
      <w:r w:rsidR="00A95A29" w:rsidRPr="00EB05F1">
        <w:rPr>
          <w:color w:val="000000" w:themeColor="text1"/>
          <w:szCs w:val="26"/>
          <w:lang w:val="uk-UA"/>
        </w:rPr>
        <w:t>Уточнення причин та механізмів по</w:t>
      </w:r>
      <w:r w:rsidR="00A95A29" w:rsidRPr="00EB05F1">
        <w:rPr>
          <w:color w:val="000000" w:themeColor="text1"/>
          <w:kern w:val="28"/>
          <w:szCs w:val="26"/>
          <w:lang w:val="uk-UA"/>
        </w:rPr>
        <w:t xml:space="preserve">силення </w:t>
      </w:r>
      <w:r w:rsidR="00A95A29" w:rsidRPr="00EB05F1">
        <w:rPr>
          <w:color w:val="000000" w:themeColor="text1"/>
          <w:szCs w:val="26"/>
          <w:lang w:val="uk-UA"/>
        </w:rPr>
        <w:t xml:space="preserve">вибухових властивостей </w:t>
      </w:r>
      <w:r w:rsidR="00A95A29" w:rsidRPr="00EB05F1">
        <w:rPr>
          <w:color w:val="000000" w:themeColor="text1"/>
          <w:kern w:val="28"/>
          <w:szCs w:val="26"/>
          <w:lang w:val="uk-UA"/>
        </w:rPr>
        <w:t>селітри під час зберігання та використання дозволить свідомо або підтримувати її ви</w:t>
      </w:r>
      <w:r w:rsidR="00A95A29" w:rsidRPr="00EB05F1">
        <w:rPr>
          <w:color w:val="000000" w:themeColor="text1"/>
          <w:szCs w:val="26"/>
          <w:lang w:val="uk-UA"/>
        </w:rPr>
        <w:t xml:space="preserve">бухобезпечний стан, або керувати цими властивостями. </w:t>
      </w:r>
    </w:p>
    <w:p w:rsidR="00F80760" w:rsidRPr="00415D9C" w:rsidRDefault="00A95A29" w:rsidP="00AB4DCF">
      <w:pPr>
        <w:widowControl w:val="0"/>
        <w:spacing w:line="100" w:lineRule="atLeast"/>
        <w:ind w:firstLine="567"/>
        <w:jc w:val="both"/>
        <w:rPr>
          <w:color w:val="000000" w:themeColor="text1"/>
          <w:kern w:val="28"/>
          <w:szCs w:val="26"/>
          <w:lang w:val="uk-UA"/>
        </w:rPr>
      </w:pPr>
      <w:r w:rsidRPr="00415D9C">
        <w:rPr>
          <w:color w:val="000000" w:themeColor="text1"/>
          <w:kern w:val="28"/>
          <w:szCs w:val="26"/>
          <w:lang w:val="uk-UA"/>
        </w:rPr>
        <w:lastRenderedPageBreak/>
        <w:t xml:space="preserve">Момент ініціювання вибухових процесів у речовині можна пояснити шляхом моделювання та аналізу надмолекулярної будови </w:t>
      </w:r>
      <w:r w:rsidRPr="00415D9C">
        <w:rPr>
          <w:color w:val="000000" w:themeColor="text1"/>
          <w:kern w:val="28"/>
          <w:szCs w:val="26"/>
        </w:rPr>
        <w:t>[</w:t>
      </w:r>
      <w:r w:rsidRPr="00415D9C">
        <w:rPr>
          <w:color w:val="000000" w:themeColor="text1"/>
          <w:kern w:val="28"/>
          <w:szCs w:val="26"/>
          <w:lang w:val="uk-UA"/>
        </w:rPr>
        <w:t>2</w:t>
      </w:r>
      <w:r w:rsidRPr="00415D9C">
        <w:rPr>
          <w:color w:val="000000" w:themeColor="text1"/>
          <w:kern w:val="28"/>
          <w:szCs w:val="26"/>
        </w:rPr>
        <w:t>]</w:t>
      </w:r>
      <w:r w:rsidRPr="00415D9C">
        <w:rPr>
          <w:color w:val="000000" w:themeColor="text1"/>
          <w:kern w:val="28"/>
          <w:szCs w:val="26"/>
          <w:lang w:val="uk-UA"/>
        </w:rPr>
        <w:t xml:space="preserve">. </w:t>
      </w:r>
      <w:r w:rsidR="00573620" w:rsidRPr="00415D9C">
        <w:rPr>
          <w:color w:val="000000" w:themeColor="text1"/>
          <w:kern w:val="28"/>
          <w:szCs w:val="26"/>
          <w:lang w:val="uk-UA"/>
        </w:rPr>
        <w:t>У такому разі</w:t>
      </w:r>
      <w:r w:rsidRPr="00415D9C">
        <w:rPr>
          <w:color w:val="000000" w:themeColor="text1"/>
          <w:kern w:val="28"/>
          <w:szCs w:val="26"/>
          <w:lang w:val="uk-UA"/>
        </w:rPr>
        <w:t>,</w:t>
      </w:r>
      <w:r w:rsidR="00694B3D" w:rsidRPr="00415D9C">
        <w:rPr>
          <w:color w:val="000000" w:themeColor="text1"/>
          <w:szCs w:val="26"/>
          <w:lang w:val="uk-UA"/>
        </w:rPr>
        <w:t xml:space="preserve"> </w:t>
      </w:r>
      <w:r w:rsidR="00694B3D" w:rsidRPr="00415D9C">
        <w:rPr>
          <w:color w:val="000000" w:themeColor="text1"/>
          <w:kern w:val="28"/>
          <w:szCs w:val="26"/>
          <w:lang w:val="uk-UA"/>
        </w:rPr>
        <w:t>частиною наукової проблеми, яка потребує вирішення,</w:t>
      </w:r>
      <w:r w:rsidRPr="00415D9C">
        <w:rPr>
          <w:color w:val="000000" w:themeColor="text1"/>
          <w:szCs w:val="26"/>
          <w:lang w:val="uk-UA"/>
        </w:rPr>
        <w:t xml:space="preserve"> в області технологій </w:t>
      </w:r>
      <w:r w:rsidRPr="00415D9C">
        <w:rPr>
          <w:color w:val="000000" w:themeColor="text1"/>
          <w:kern w:val="28"/>
          <w:szCs w:val="26"/>
          <w:lang w:val="uk-UA"/>
        </w:rPr>
        <w:t>амонійної селітри</w:t>
      </w:r>
      <w:r w:rsidRPr="00415D9C">
        <w:rPr>
          <w:color w:val="000000" w:themeColor="text1"/>
          <w:szCs w:val="26"/>
          <w:lang w:val="uk-UA"/>
        </w:rPr>
        <w:t xml:space="preserve"> є створення такої моделі надмолекулярної будови, яка б пояснювала випадки раптової нестійкості даної речовини</w:t>
      </w:r>
      <w:r w:rsidR="00694B3D" w:rsidRPr="00415D9C">
        <w:rPr>
          <w:color w:val="000000" w:themeColor="text1"/>
          <w:szCs w:val="26"/>
          <w:lang w:val="uk-UA"/>
        </w:rPr>
        <w:t xml:space="preserve"> та дозволяла</w:t>
      </w:r>
      <w:r w:rsidR="00F80760" w:rsidRPr="00415D9C">
        <w:rPr>
          <w:color w:val="000000" w:themeColor="text1"/>
          <w:kern w:val="28"/>
          <w:szCs w:val="26"/>
          <w:lang w:val="uk-UA"/>
        </w:rPr>
        <w:t xml:space="preserve"> прогнозув</w:t>
      </w:r>
      <w:r w:rsidR="00694B3D" w:rsidRPr="00415D9C">
        <w:rPr>
          <w:color w:val="000000" w:themeColor="text1"/>
          <w:kern w:val="28"/>
          <w:szCs w:val="26"/>
          <w:lang w:val="uk-UA"/>
        </w:rPr>
        <w:t xml:space="preserve">ати </w:t>
      </w:r>
      <w:r w:rsidR="00F80760" w:rsidRPr="00415D9C">
        <w:rPr>
          <w:color w:val="000000" w:themeColor="text1"/>
          <w:kern w:val="28"/>
          <w:szCs w:val="26"/>
          <w:lang w:val="uk-UA"/>
        </w:rPr>
        <w:t>її вибухо</w:t>
      </w:r>
      <w:r w:rsidR="00573620" w:rsidRPr="00415D9C">
        <w:rPr>
          <w:color w:val="000000" w:themeColor="text1"/>
          <w:kern w:val="28"/>
          <w:szCs w:val="26"/>
          <w:lang w:val="uk-UA"/>
        </w:rPr>
        <w:t>в</w:t>
      </w:r>
      <w:r w:rsidR="00694B3D" w:rsidRPr="00415D9C">
        <w:rPr>
          <w:color w:val="000000" w:themeColor="text1"/>
          <w:kern w:val="28"/>
          <w:szCs w:val="26"/>
          <w:lang w:val="uk-UA"/>
        </w:rPr>
        <w:t>і</w:t>
      </w:r>
      <w:r w:rsidR="00573620" w:rsidRPr="00415D9C">
        <w:rPr>
          <w:color w:val="000000" w:themeColor="text1"/>
          <w:kern w:val="28"/>
          <w:szCs w:val="26"/>
          <w:lang w:val="uk-UA"/>
        </w:rPr>
        <w:t xml:space="preserve"> властивост</w:t>
      </w:r>
      <w:r w:rsidR="00694B3D" w:rsidRPr="00415D9C">
        <w:rPr>
          <w:color w:val="000000" w:themeColor="text1"/>
          <w:kern w:val="28"/>
          <w:szCs w:val="26"/>
          <w:lang w:val="uk-UA"/>
        </w:rPr>
        <w:t>і</w:t>
      </w:r>
      <w:r w:rsidR="00F80760" w:rsidRPr="00415D9C">
        <w:rPr>
          <w:color w:val="000000" w:themeColor="text1"/>
          <w:kern w:val="28"/>
          <w:szCs w:val="26"/>
          <w:lang w:val="uk-UA"/>
        </w:rPr>
        <w:t>.</w:t>
      </w:r>
    </w:p>
    <w:p w:rsidR="00DB5F5C" w:rsidRPr="00EB05F1" w:rsidRDefault="00DB5F5C" w:rsidP="00AB4DCF">
      <w:pPr>
        <w:widowControl w:val="0"/>
        <w:spacing w:line="100" w:lineRule="atLeast"/>
        <w:ind w:firstLine="567"/>
        <w:jc w:val="both"/>
        <w:rPr>
          <w:color w:val="000000" w:themeColor="text1"/>
          <w:spacing w:val="-4"/>
          <w:szCs w:val="26"/>
          <w:lang w:val="uk-UA"/>
        </w:rPr>
      </w:pPr>
    </w:p>
    <w:p w:rsidR="00F80760" w:rsidRPr="00EB05F1" w:rsidRDefault="00F80760" w:rsidP="00AB4DCF">
      <w:pPr>
        <w:widowControl w:val="0"/>
        <w:ind w:firstLine="567"/>
        <w:jc w:val="both"/>
        <w:rPr>
          <w:rFonts w:eastAsia="SchoolBookC"/>
          <w:b/>
          <w:color w:val="000000" w:themeColor="text1"/>
          <w:szCs w:val="26"/>
          <w:lang w:val="uk-UA"/>
        </w:rPr>
      </w:pPr>
      <w:r w:rsidRPr="00EB05F1">
        <w:rPr>
          <w:rFonts w:eastAsia="SchoolBookC"/>
          <w:b/>
          <w:color w:val="000000" w:themeColor="text1"/>
          <w:szCs w:val="26"/>
          <w:lang w:val="uk-UA"/>
        </w:rPr>
        <w:t>3. Мета та завдання дослідження</w:t>
      </w:r>
    </w:p>
    <w:p w:rsidR="00F80760" w:rsidRPr="000D64AE" w:rsidRDefault="00F80760" w:rsidP="00AB4DCF">
      <w:pPr>
        <w:widowControl w:val="0"/>
        <w:ind w:firstLine="567"/>
        <w:jc w:val="both"/>
        <w:rPr>
          <w:rFonts w:eastAsia="SchoolBookC"/>
          <w:color w:val="000000" w:themeColor="text1"/>
          <w:szCs w:val="26"/>
          <w:lang w:val="uk-UA"/>
        </w:rPr>
      </w:pPr>
      <w:r w:rsidRPr="000D64AE">
        <w:rPr>
          <w:color w:val="000000" w:themeColor="text1"/>
          <w:szCs w:val="26"/>
          <w:lang w:val="uk-UA"/>
        </w:rPr>
        <w:t>Метою даної роботи</w:t>
      </w:r>
      <w:r w:rsidRPr="000D64AE">
        <w:rPr>
          <w:rFonts w:eastAsia="SchoolBookC"/>
          <w:b/>
          <w:color w:val="000000" w:themeColor="text1"/>
          <w:szCs w:val="26"/>
          <w:lang w:val="uk-UA"/>
        </w:rPr>
        <w:t xml:space="preserve"> </w:t>
      </w:r>
      <w:r w:rsidRPr="000D64AE">
        <w:rPr>
          <w:rFonts w:eastAsia="SchoolBookC"/>
          <w:color w:val="000000" w:themeColor="text1"/>
          <w:szCs w:val="26"/>
          <w:lang w:val="uk-UA"/>
        </w:rPr>
        <w:t xml:space="preserve">є </w:t>
      </w:r>
      <w:r w:rsidR="003F4398" w:rsidRPr="000D64AE">
        <w:rPr>
          <w:rFonts w:eastAsia="SchoolBookC"/>
          <w:color w:val="000000" w:themeColor="text1"/>
          <w:szCs w:val="26"/>
          <w:lang w:val="uk-UA"/>
        </w:rPr>
        <w:t>аналіз</w:t>
      </w:r>
      <w:r w:rsidRPr="000D64AE">
        <w:rPr>
          <w:rFonts w:eastAsia="SchoolBookC"/>
          <w:b/>
          <w:color w:val="000000" w:themeColor="text1"/>
          <w:szCs w:val="26"/>
          <w:lang w:val="uk-UA"/>
        </w:rPr>
        <w:t xml:space="preserve"> </w:t>
      </w:r>
      <w:r w:rsidRPr="000D64AE">
        <w:rPr>
          <w:rFonts w:eastAsia="SchoolBookC"/>
          <w:color w:val="000000" w:themeColor="text1"/>
          <w:szCs w:val="26"/>
          <w:lang w:val="uk-UA"/>
        </w:rPr>
        <w:t xml:space="preserve">механізмів </w:t>
      </w:r>
      <w:r w:rsidR="00D60AD7" w:rsidRPr="000D64AE">
        <w:rPr>
          <w:rFonts w:eastAsia="SchoolBookC"/>
          <w:color w:val="000000" w:themeColor="text1"/>
          <w:szCs w:val="26"/>
          <w:lang w:val="uk-UA"/>
        </w:rPr>
        <w:t>виникнення</w:t>
      </w:r>
      <w:r w:rsidRPr="000D64AE">
        <w:rPr>
          <w:rFonts w:eastAsia="SchoolBookC"/>
          <w:color w:val="000000" w:themeColor="text1"/>
          <w:szCs w:val="26"/>
          <w:lang w:val="uk-UA"/>
        </w:rPr>
        <w:t xml:space="preserve"> вибухових властивостей </w:t>
      </w:r>
      <w:r w:rsidR="008A6EAF" w:rsidRPr="000D64AE">
        <w:rPr>
          <w:color w:val="000000" w:themeColor="text1"/>
          <w:kern w:val="28"/>
          <w:szCs w:val="26"/>
          <w:lang w:val="uk-UA"/>
        </w:rPr>
        <w:t>амоній</w:t>
      </w:r>
      <w:r w:rsidR="00D60AD7" w:rsidRPr="000D64AE">
        <w:rPr>
          <w:color w:val="000000" w:themeColor="text1"/>
          <w:kern w:val="28"/>
          <w:szCs w:val="26"/>
          <w:lang w:val="uk-UA"/>
        </w:rPr>
        <w:t>ної селітри</w:t>
      </w:r>
      <w:r w:rsidRPr="000D64AE">
        <w:rPr>
          <w:color w:val="000000" w:themeColor="text1"/>
          <w:szCs w:val="26"/>
          <w:lang w:val="uk-UA"/>
        </w:rPr>
        <w:t xml:space="preserve"> </w:t>
      </w:r>
      <w:r w:rsidRPr="000D64AE">
        <w:rPr>
          <w:rFonts w:eastAsia="SchoolBookC"/>
          <w:color w:val="000000" w:themeColor="text1"/>
          <w:szCs w:val="26"/>
          <w:lang w:val="uk-UA"/>
        </w:rPr>
        <w:t xml:space="preserve">та </w:t>
      </w:r>
      <w:r w:rsidR="00D60AD7" w:rsidRPr="000D64AE">
        <w:rPr>
          <w:rFonts w:eastAsia="SchoolBookC"/>
          <w:color w:val="000000" w:themeColor="text1"/>
          <w:szCs w:val="26"/>
          <w:lang w:val="uk-UA"/>
        </w:rPr>
        <w:t>опис надмолекулярних структур, які забезпечують такі зміни</w:t>
      </w:r>
      <w:r w:rsidRPr="000D64AE">
        <w:rPr>
          <w:rFonts w:eastAsia="SchoolBookC"/>
          <w:color w:val="000000" w:themeColor="text1"/>
          <w:szCs w:val="26"/>
          <w:lang w:val="uk-UA"/>
        </w:rPr>
        <w:t>.</w:t>
      </w:r>
    </w:p>
    <w:p w:rsidR="00F80760" w:rsidRPr="000D64AE" w:rsidRDefault="00F80760" w:rsidP="00AB4DCF">
      <w:pPr>
        <w:widowControl w:val="0"/>
        <w:ind w:firstLine="567"/>
        <w:jc w:val="both"/>
        <w:rPr>
          <w:bCs/>
          <w:color w:val="000000" w:themeColor="text1"/>
          <w:kern w:val="28"/>
          <w:szCs w:val="26"/>
          <w:lang w:val="uk-UA"/>
        </w:rPr>
      </w:pPr>
      <w:r w:rsidRPr="000D64AE">
        <w:rPr>
          <w:bCs/>
          <w:color w:val="000000" w:themeColor="text1"/>
          <w:kern w:val="28"/>
          <w:szCs w:val="26"/>
          <w:lang w:val="uk-UA"/>
        </w:rPr>
        <w:t>Для досягнення поставленої мети передбачено вирішення наступних завдань:</w:t>
      </w:r>
    </w:p>
    <w:p w:rsidR="00F80760" w:rsidRPr="000D64AE" w:rsidRDefault="00F80760" w:rsidP="00AB4DCF">
      <w:pPr>
        <w:widowControl w:val="0"/>
        <w:ind w:firstLine="567"/>
        <w:jc w:val="both"/>
        <w:rPr>
          <w:bCs/>
          <w:color w:val="000000" w:themeColor="text1"/>
          <w:kern w:val="28"/>
          <w:szCs w:val="26"/>
          <w:lang w:val="uk-UA"/>
        </w:rPr>
      </w:pPr>
      <w:r w:rsidRPr="000D64AE">
        <w:rPr>
          <w:bCs/>
          <w:color w:val="000000" w:themeColor="text1"/>
          <w:kern w:val="28"/>
          <w:szCs w:val="26"/>
          <w:lang w:val="uk-UA"/>
        </w:rPr>
        <w:t xml:space="preserve">– </w:t>
      </w:r>
      <w:r w:rsidR="00892278" w:rsidRPr="000D64AE">
        <w:rPr>
          <w:bCs/>
          <w:color w:val="000000" w:themeColor="text1"/>
          <w:kern w:val="28"/>
          <w:szCs w:val="26"/>
          <w:lang w:val="uk-UA"/>
        </w:rPr>
        <w:t xml:space="preserve">розробити </w:t>
      </w:r>
      <w:r w:rsidR="00652EA6" w:rsidRPr="000D64AE">
        <w:rPr>
          <w:bCs/>
          <w:color w:val="000000" w:themeColor="text1"/>
          <w:kern w:val="28"/>
          <w:szCs w:val="26"/>
          <w:lang w:val="uk-UA"/>
        </w:rPr>
        <w:t xml:space="preserve">принципи </w:t>
      </w:r>
      <w:r w:rsidR="00892278" w:rsidRPr="000D64AE">
        <w:rPr>
          <w:bCs/>
          <w:color w:val="000000" w:themeColor="text1"/>
          <w:kern w:val="28"/>
          <w:szCs w:val="26"/>
          <w:lang w:val="uk-UA"/>
        </w:rPr>
        <w:t>оцінки наслідків вибуху амонійної селітри та її сумішей</w:t>
      </w:r>
      <w:r w:rsidR="00964551" w:rsidRPr="000D64AE">
        <w:rPr>
          <w:bCs/>
          <w:color w:val="000000" w:themeColor="text1"/>
          <w:kern w:val="28"/>
          <w:szCs w:val="26"/>
          <w:lang w:val="uk-UA"/>
        </w:rPr>
        <w:t xml:space="preserve"> на підставі аналізу відповідних інцидентів</w:t>
      </w:r>
      <w:r w:rsidRPr="000D64AE">
        <w:rPr>
          <w:bCs/>
          <w:color w:val="000000" w:themeColor="text1"/>
          <w:kern w:val="28"/>
          <w:szCs w:val="26"/>
          <w:lang w:val="uk-UA"/>
        </w:rPr>
        <w:t>;</w:t>
      </w:r>
    </w:p>
    <w:p w:rsidR="00F80760" w:rsidRPr="000D64AE" w:rsidRDefault="00F80760" w:rsidP="00AB4DCF">
      <w:pPr>
        <w:widowControl w:val="0"/>
        <w:tabs>
          <w:tab w:val="left" w:pos="851"/>
        </w:tabs>
        <w:ind w:firstLine="567"/>
        <w:jc w:val="both"/>
        <w:rPr>
          <w:bCs/>
          <w:color w:val="000000" w:themeColor="text1"/>
          <w:kern w:val="28"/>
          <w:szCs w:val="26"/>
          <w:lang w:val="uk-UA"/>
        </w:rPr>
      </w:pPr>
      <w:r w:rsidRPr="000D64AE">
        <w:rPr>
          <w:bCs/>
          <w:color w:val="000000" w:themeColor="text1"/>
          <w:kern w:val="28"/>
          <w:szCs w:val="26"/>
          <w:lang w:val="uk-UA"/>
        </w:rPr>
        <w:t xml:space="preserve">– </w:t>
      </w:r>
      <w:r w:rsidR="002462FB" w:rsidRPr="000D64AE">
        <w:rPr>
          <w:bCs/>
          <w:color w:val="000000" w:themeColor="text1"/>
          <w:kern w:val="28"/>
          <w:szCs w:val="26"/>
          <w:lang w:val="uk-UA"/>
        </w:rPr>
        <w:t xml:space="preserve">провести моделювання можливих надмолекулярних структур, які визначають вибуховий стан </w:t>
      </w:r>
      <w:r w:rsidR="008A6EAF" w:rsidRPr="000D64AE">
        <w:rPr>
          <w:color w:val="000000" w:themeColor="text1"/>
          <w:kern w:val="28"/>
          <w:szCs w:val="26"/>
          <w:lang w:val="uk-UA"/>
        </w:rPr>
        <w:t>амоній</w:t>
      </w:r>
      <w:r w:rsidR="002462FB" w:rsidRPr="000D64AE">
        <w:rPr>
          <w:color w:val="000000" w:themeColor="text1"/>
          <w:kern w:val="28"/>
          <w:szCs w:val="26"/>
          <w:lang w:val="uk-UA"/>
        </w:rPr>
        <w:t>ної селітри</w:t>
      </w:r>
      <w:r w:rsidRPr="000D64AE">
        <w:rPr>
          <w:bCs/>
          <w:color w:val="000000" w:themeColor="text1"/>
          <w:kern w:val="28"/>
          <w:szCs w:val="26"/>
          <w:lang w:val="uk-UA"/>
        </w:rPr>
        <w:t>.</w:t>
      </w:r>
    </w:p>
    <w:p w:rsidR="00F80760" w:rsidRPr="00EB05F1" w:rsidRDefault="00F80760" w:rsidP="00AB4DCF">
      <w:pPr>
        <w:widowControl w:val="0"/>
        <w:ind w:firstLine="567"/>
        <w:jc w:val="both"/>
        <w:rPr>
          <w:bCs/>
          <w:color w:val="000000" w:themeColor="text1"/>
          <w:kern w:val="28"/>
          <w:szCs w:val="26"/>
          <w:lang w:val="uk-UA"/>
        </w:rPr>
      </w:pPr>
    </w:p>
    <w:p w:rsidR="00F80760" w:rsidRPr="00EB05F1" w:rsidRDefault="00F80760" w:rsidP="00AB4DCF">
      <w:pPr>
        <w:widowControl w:val="0"/>
        <w:ind w:firstLine="567"/>
        <w:jc w:val="both"/>
        <w:rPr>
          <w:b/>
          <w:color w:val="000000" w:themeColor="text1"/>
          <w:szCs w:val="26"/>
          <w:lang w:val="uk-UA"/>
        </w:rPr>
      </w:pPr>
      <w:r w:rsidRPr="00EB05F1">
        <w:rPr>
          <w:b/>
          <w:color w:val="000000" w:themeColor="text1"/>
          <w:szCs w:val="26"/>
          <w:lang w:val="uk-UA"/>
        </w:rPr>
        <w:t>4. Матеріали та методи дослідження</w:t>
      </w:r>
    </w:p>
    <w:p w:rsidR="00F80760" w:rsidRPr="000D64AE" w:rsidRDefault="00F80760" w:rsidP="00AB4DCF">
      <w:pPr>
        <w:widowControl w:val="0"/>
        <w:ind w:firstLine="567"/>
        <w:jc w:val="both"/>
        <w:rPr>
          <w:color w:val="000000" w:themeColor="text1"/>
          <w:kern w:val="28"/>
          <w:szCs w:val="26"/>
          <w:lang w:val="uk-UA"/>
        </w:rPr>
      </w:pPr>
      <w:r w:rsidRPr="000D64AE">
        <w:rPr>
          <w:color w:val="000000" w:themeColor="text1"/>
          <w:kern w:val="28"/>
          <w:szCs w:val="26"/>
          <w:lang w:val="uk-UA"/>
        </w:rPr>
        <w:t xml:space="preserve">Об’єктом дослідження є </w:t>
      </w:r>
      <w:r w:rsidR="002718D0" w:rsidRPr="000D64AE">
        <w:rPr>
          <w:color w:val="000000" w:themeColor="text1"/>
          <w:kern w:val="28"/>
          <w:szCs w:val="26"/>
          <w:lang w:val="uk-UA"/>
        </w:rPr>
        <w:t xml:space="preserve">вибухові властивості </w:t>
      </w:r>
      <w:r w:rsidR="008A6EAF" w:rsidRPr="000D64AE">
        <w:rPr>
          <w:color w:val="000000" w:themeColor="text1"/>
          <w:kern w:val="28"/>
          <w:szCs w:val="26"/>
          <w:lang w:val="uk-UA"/>
        </w:rPr>
        <w:t>амоній</w:t>
      </w:r>
      <w:r w:rsidR="002718D0" w:rsidRPr="000D64AE">
        <w:rPr>
          <w:color w:val="000000" w:themeColor="text1"/>
          <w:kern w:val="28"/>
          <w:szCs w:val="26"/>
          <w:lang w:val="uk-UA"/>
        </w:rPr>
        <w:t>ної селітри</w:t>
      </w:r>
      <w:r w:rsidRPr="000D64AE">
        <w:rPr>
          <w:color w:val="000000" w:themeColor="text1"/>
          <w:kern w:val="28"/>
          <w:szCs w:val="26"/>
          <w:lang w:val="uk-UA"/>
        </w:rPr>
        <w:t>.</w:t>
      </w:r>
    </w:p>
    <w:p w:rsidR="00F80760" w:rsidRPr="000D64AE" w:rsidRDefault="00F80760" w:rsidP="00AB4DCF">
      <w:pPr>
        <w:widowControl w:val="0"/>
        <w:ind w:firstLine="567"/>
        <w:jc w:val="both"/>
        <w:rPr>
          <w:color w:val="000000" w:themeColor="text1"/>
          <w:kern w:val="28"/>
          <w:szCs w:val="26"/>
          <w:lang w:val="uk-UA"/>
        </w:rPr>
      </w:pPr>
      <w:r w:rsidRPr="000D64AE">
        <w:rPr>
          <w:color w:val="000000" w:themeColor="text1"/>
          <w:kern w:val="28"/>
          <w:szCs w:val="26"/>
          <w:lang w:val="uk-UA"/>
        </w:rPr>
        <w:t xml:space="preserve">Предметом дослідження є </w:t>
      </w:r>
      <w:r w:rsidR="00085342" w:rsidRPr="000D64AE">
        <w:rPr>
          <w:color w:val="000000" w:themeColor="text1"/>
          <w:kern w:val="28"/>
          <w:szCs w:val="26"/>
          <w:lang w:val="uk-UA"/>
        </w:rPr>
        <w:t>зміна</w:t>
      </w:r>
      <w:r w:rsidR="002718D0" w:rsidRPr="000D64AE">
        <w:rPr>
          <w:color w:val="000000" w:themeColor="text1"/>
          <w:kern w:val="28"/>
          <w:szCs w:val="26"/>
          <w:lang w:val="uk-UA"/>
        </w:rPr>
        <w:t xml:space="preserve"> надмолекулярн</w:t>
      </w:r>
      <w:r w:rsidR="00085342" w:rsidRPr="000D64AE">
        <w:rPr>
          <w:color w:val="000000" w:themeColor="text1"/>
          <w:kern w:val="28"/>
          <w:szCs w:val="26"/>
          <w:lang w:val="uk-UA"/>
        </w:rPr>
        <w:t>их</w:t>
      </w:r>
      <w:r w:rsidR="002718D0" w:rsidRPr="000D64AE">
        <w:rPr>
          <w:color w:val="000000" w:themeColor="text1"/>
          <w:kern w:val="28"/>
          <w:szCs w:val="26"/>
          <w:lang w:val="uk-UA"/>
        </w:rPr>
        <w:t xml:space="preserve"> </w:t>
      </w:r>
      <w:r w:rsidR="00085342" w:rsidRPr="000D64AE">
        <w:rPr>
          <w:bCs/>
          <w:color w:val="000000" w:themeColor="text1"/>
          <w:kern w:val="28"/>
          <w:szCs w:val="26"/>
          <w:lang w:val="uk-UA"/>
        </w:rPr>
        <w:t>структур</w:t>
      </w:r>
      <w:r w:rsidRPr="000D64AE">
        <w:rPr>
          <w:color w:val="000000" w:themeColor="text1"/>
          <w:kern w:val="28"/>
          <w:szCs w:val="26"/>
          <w:lang w:val="uk-UA"/>
        </w:rPr>
        <w:t xml:space="preserve"> </w:t>
      </w:r>
      <w:r w:rsidR="008A6EAF" w:rsidRPr="000D64AE">
        <w:rPr>
          <w:color w:val="000000" w:themeColor="text1"/>
          <w:kern w:val="28"/>
          <w:szCs w:val="26"/>
          <w:lang w:val="uk-UA"/>
        </w:rPr>
        <w:t>амоній</w:t>
      </w:r>
      <w:r w:rsidR="002718D0" w:rsidRPr="000D64AE">
        <w:rPr>
          <w:color w:val="000000" w:themeColor="text1"/>
          <w:kern w:val="28"/>
          <w:szCs w:val="26"/>
          <w:lang w:val="uk-UA"/>
        </w:rPr>
        <w:t xml:space="preserve">ної селітри внаслідок різних видів впливу, </w:t>
      </w:r>
      <w:r w:rsidR="00ED2104" w:rsidRPr="000D64AE">
        <w:rPr>
          <w:color w:val="000000" w:themeColor="text1"/>
          <w:kern w:val="28"/>
          <w:szCs w:val="26"/>
          <w:lang w:val="uk-UA"/>
        </w:rPr>
        <w:t>які</w:t>
      </w:r>
      <w:r w:rsidR="002718D0" w:rsidRPr="000D64AE">
        <w:rPr>
          <w:color w:val="000000" w:themeColor="text1"/>
          <w:kern w:val="28"/>
          <w:szCs w:val="26"/>
          <w:lang w:val="uk-UA"/>
        </w:rPr>
        <w:t xml:space="preserve"> </w:t>
      </w:r>
      <w:r w:rsidR="00ED2104" w:rsidRPr="000D64AE">
        <w:rPr>
          <w:color w:val="000000" w:themeColor="text1"/>
          <w:kern w:val="28"/>
          <w:szCs w:val="26"/>
          <w:lang w:val="uk-UA"/>
        </w:rPr>
        <w:t>викликають</w:t>
      </w:r>
      <w:r w:rsidR="002718D0" w:rsidRPr="000D64AE">
        <w:rPr>
          <w:color w:val="000000" w:themeColor="text1"/>
          <w:kern w:val="28"/>
          <w:szCs w:val="26"/>
          <w:lang w:val="uk-UA"/>
        </w:rPr>
        <w:t xml:space="preserve"> ініціювання вибуху.</w:t>
      </w:r>
    </w:p>
    <w:p w:rsidR="00F80760" w:rsidRPr="000D64AE" w:rsidRDefault="00F80760" w:rsidP="00AB4DCF">
      <w:pPr>
        <w:widowControl w:val="0"/>
        <w:ind w:firstLine="567"/>
        <w:jc w:val="both"/>
        <w:rPr>
          <w:color w:val="000000" w:themeColor="text1"/>
          <w:kern w:val="28"/>
          <w:szCs w:val="26"/>
          <w:lang w:val="uk-UA"/>
        </w:rPr>
      </w:pPr>
      <w:r w:rsidRPr="000D64AE">
        <w:rPr>
          <w:color w:val="000000" w:themeColor="text1"/>
          <w:kern w:val="28"/>
          <w:szCs w:val="26"/>
          <w:lang w:val="uk-UA"/>
        </w:rPr>
        <w:t xml:space="preserve">Гіпотезою дослідження є можливість </w:t>
      </w:r>
      <w:r w:rsidR="002718D0" w:rsidRPr="000D64AE">
        <w:rPr>
          <w:color w:val="000000" w:themeColor="text1"/>
          <w:kern w:val="28"/>
          <w:szCs w:val="26"/>
          <w:lang w:val="uk-UA"/>
        </w:rPr>
        <w:t xml:space="preserve">свідомого керування вибуховими властивостями </w:t>
      </w:r>
      <w:r w:rsidR="008A6EAF" w:rsidRPr="000D64AE">
        <w:rPr>
          <w:color w:val="000000" w:themeColor="text1"/>
          <w:kern w:val="28"/>
          <w:szCs w:val="26"/>
          <w:lang w:val="uk-UA"/>
        </w:rPr>
        <w:t>амоній</w:t>
      </w:r>
      <w:r w:rsidR="002718D0" w:rsidRPr="000D64AE">
        <w:rPr>
          <w:color w:val="000000" w:themeColor="text1"/>
          <w:kern w:val="28"/>
          <w:szCs w:val="26"/>
          <w:lang w:val="uk-UA"/>
        </w:rPr>
        <w:t xml:space="preserve">ної селітри </w:t>
      </w:r>
      <w:r w:rsidR="001E1551" w:rsidRPr="000D64AE">
        <w:rPr>
          <w:color w:val="000000" w:themeColor="text1"/>
          <w:kern w:val="28"/>
          <w:szCs w:val="26"/>
          <w:lang w:val="uk-UA"/>
        </w:rPr>
        <w:t>або підвищувати рівень безпеки її зберігання та використання на підставі розробки моделей надмолекулярних структур</w:t>
      </w:r>
      <w:r w:rsidRPr="000D64AE">
        <w:rPr>
          <w:color w:val="000000" w:themeColor="text1"/>
          <w:kern w:val="28"/>
          <w:szCs w:val="26"/>
          <w:lang w:val="uk-UA"/>
        </w:rPr>
        <w:t>.</w:t>
      </w:r>
    </w:p>
    <w:p w:rsidR="00F80760" w:rsidRPr="000D64AE" w:rsidRDefault="00F80760" w:rsidP="00AB4DCF">
      <w:pPr>
        <w:widowControl w:val="0"/>
        <w:ind w:firstLine="567"/>
        <w:jc w:val="both"/>
        <w:rPr>
          <w:color w:val="000000" w:themeColor="text1"/>
          <w:kern w:val="28"/>
          <w:szCs w:val="26"/>
          <w:lang w:val="uk-UA"/>
        </w:rPr>
      </w:pPr>
      <w:r w:rsidRPr="000D64AE">
        <w:rPr>
          <w:color w:val="000000" w:themeColor="text1"/>
          <w:kern w:val="28"/>
          <w:szCs w:val="26"/>
          <w:lang w:val="uk-UA"/>
        </w:rPr>
        <w:t xml:space="preserve">Методом дослідження є </w:t>
      </w:r>
      <w:r w:rsidR="00F92913" w:rsidRPr="000D64AE">
        <w:rPr>
          <w:color w:val="000000" w:themeColor="text1"/>
          <w:kern w:val="28"/>
          <w:szCs w:val="26"/>
          <w:lang w:val="uk-UA"/>
        </w:rPr>
        <w:t xml:space="preserve">визначення розмірів, будови та координаційного числа кластерів на підставі врахування параметрів фізико-хімічних властивостей </w:t>
      </w:r>
      <w:r w:rsidR="008A6EAF" w:rsidRPr="000D64AE">
        <w:rPr>
          <w:color w:val="000000" w:themeColor="text1"/>
          <w:kern w:val="28"/>
          <w:szCs w:val="26"/>
          <w:lang w:val="uk-UA"/>
        </w:rPr>
        <w:t>амоній</w:t>
      </w:r>
      <w:r w:rsidR="00F92913" w:rsidRPr="000D64AE">
        <w:rPr>
          <w:color w:val="000000" w:themeColor="text1"/>
          <w:kern w:val="28"/>
          <w:szCs w:val="26"/>
          <w:lang w:val="uk-UA"/>
        </w:rPr>
        <w:t>ної селітри</w:t>
      </w:r>
      <w:r w:rsidR="00ED2104" w:rsidRPr="000D64AE">
        <w:rPr>
          <w:color w:val="000000" w:themeColor="text1"/>
          <w:kern w:val="28"/>
          <w:szCs w:val="26"/>
          <w:lang w:val="uk-UA"/>
        </w:rPr>
        <w:t xml:space="preserve"> та відомих даних щодо розвитку її вибухів</w:t>
      </w:r>
      <w:r w:rsidRPr="000D64AE">
        <w:rPr>
          <w:color w:val="000000" w:themeColor="text1"/>
          <w:kern w:val="28"/>
          <w:szCs w:val="26"/>
          <w:lang w:val="uk-UA"/>
        </w:rPr>
        <w:t>.</w:t>
      </w:r>
    </w:p>
    <w:p w:rsidR="00FE7C18" w:rsidRPr="00EB05F1" w:rsidRDefault="00F80760" w:rsidP="00AB4DCF">
      <w:pPr>
        <w:widowControl w:val="0"/>
        <w:ind w:firstLine="567"/>
        <w:jc w:val="both"/>
        <w:rPr>
          <w:color w:val="000000" w:themeColor="text1"/>
          <w:szCs w:val="26"/>
          <w:lang w:val="uk-UA" w:eastAsia="uk-UA"/>
        </w:rPr>
      </w:pPr>
      <w:r w:rsidRPr="000D64AE">
        <w:rPr>
          <w:color w:val="000000" w:themeColor="text1"/>
          <w:kern w:val="28"/>
          <w:szCs w:val="26"/>
          <w:lang w:val="uk-UA"/>
        </w:rPr>
        <w:t>Дослідженню підляга</w:t>
      </w:r>
      <w:r w:rsidR="00F92913" w:rsidRPr="000D64AE">
        <w:rPr>
          <w:color w:val="000000" w:themeColor="text1"/>
          <w:kern w:val="28"/>
          <w:szCs w:val="26"/>
          <w:lang w:val="uk-UA"/>
        </w:rPr>
        <w:t xml:space="preserve">є </w:t>
      </w:r>
      <w:r w:rsidR="008A6EAF" w:rsidRPr="000D64AE">
        <w:rPr>
          <w:color w:val="000000" w:themeColor="text1"/>
          <w:kern w:val="28"/>
          <w:szCs w:val="26"/>
          <w:lang w:val="uk-UA"/>
        </w:rPr>
        <w:t>амоній</w:t>
      </w:r>
      <w:r w:rsidR="00F92913" w:rsidRPr="000D64AE">
        <w:rPr>
          <w:color w:val="000000" w:themeColor="text1"/>
          <w:kern w:val="28"/>
          <w:szCs w:val="26"/>
          <w:lang w:val="uk-UA"/>
        </w:rPr>
        <w:t xml:space="preserve">на селітра </w:t>
      </w:r>
      <w:r w:rsidR="00ED2104" w:rsidRPr="000D64AE">
        <w:rPr>
          <w:color w:val="000000" w:themeColor="text1"/>
          <w:kern w:val="28"/>
          <w:szCs w:val="26"/>
          <w:lang w:val="uk-UA"/>
        </w:rPr>
        <w:t xml:space="preserve">агропризначення </w:t>
      </w:r>
      <w:r w:rsidR="00F92913" w:rsidRPr="000D64AE">
        <w:rPr>
          <w:color w:val="000000" w:themeColor="text1"/>
          <w:kern w:val="28"/>
          <w:szCs w:val="26"/>
          <w:lang w:val="uk-UA"/>
        </w:rPr>
        <w:t>з врахуванням відомих даних щодо її кристалічної будови, дисперсності, температури плавлення, поведінки у сумішах.</w:t>
      </w:r>
      <w:r w:rsidR="001D7FE6" w:rsidRPr="000D64AE">
        <w:rPr>
          <w:color w:val="000000" w:themeColor="text1"/>
          <w:kern w:val="28"/>
          <w:szCs w:val="26"/>
          <w:lang w:val="uk-UA"/>
        </w:rPr>
        <w:t xml:space="preserve"> </w:t>
      </w:r>
      <w:r w:rsidR="00386781" w:rsidRPr="000D64AE">
        <w:rPr>
          <w:color w:val="000000" w:themeColor="text1"/>
          <w:szCs w:val="26"/>
          <w:lang w:val="uk-UA" w:eastAsia="uk-UA"/>
        </w:rPr>
        <w:t>Чист</w:t>
      </w:r>
      <w:r w:rsidR="00E25797" w:rsidRPr="000D64AE">
        <w:rPr>
          <w:color w:val="000000" w:themeColor="text1"/>
          <w:szCs w:val="26"/>
          <w:lang w:val="uk-UA" w:eastAsia="uk-UA"/>
        </w:rPr>
        <w:t>ий</w:t>
      </w:r>
      <w:r w:rsidR="00386781" w:rsidRPr="000D64AE">
        <w:rPr>
          <w:color w:val="000000" w:themeColor="text1"/>
          <w:szCs w:val="26"/>
          <w:lang w:val="uk-UA" w:eastAsia="uk-UA"/>
        </w:rPr>
        <w:t xml:space="preserve"> нітрат амонію – це біла кристалічна </w:t>
      </w:r>
      <w:r w:rsidR="00ED2104" w:rsidRPr="000D64AE">
        <w:rPr>
          <w:color w:val="000000" w:themeColor="text1"/>
          <w:szCs w:val="26"/>
          <w:lang w:val="uk-UA" w:eastAsia="uk-UA"/>
        </w:rPr>
        <w:t xml:space="preserve">гігроскопічна </w:t>
      </w:r>
      <w:r w:rsidR="00386781" w:rsidRPr="000D64AE">
        <w:rPr>
          <w:color w:val="000000" w:themeColor="text1"/>
          <w:szCs w:val="26"/>
          <w:lang w:val="uk-UA" w:eastAsia="uk-UA"/>
        </w:rPr>
        <w:t>речовина</w:t>
      </w:r>
      <w:r w:rsidR="00ED2104" w:rsidRPr="000D64AE">
        <w:rPr>
          <w:color w:val="000000" w:themeColor="text1"/>
          <w:szCs w:val="26"/>
          <w:lang w:val="uk-UA" w:eastAsia="uk-UA"/>
        </w:rPr>
        <w:t xml:space="preserve">, </w:t>
      </w:r>
      <w:r w:rsidR="00FE7C18" w:rsidRPr="000D64AE">
        <w:rPr>
          <w:color w:val="000000" w:themeColor="text1"/>
          <w:szCs w:val="26"/>
          <w:lang w:val="uk-UA"/>
        </w:rPr>
        <w:t>починаючи з</w:t>
      </w:r>
      <w:r w:rsidR="00ED2104" w:rsidRPr="000D64AE">
        <w:rPr>
          <w:color w:val="000000" w:themeColor="text1"/>
          <w:szCs w:val="26"/>
          <w:lang w:val="uk-UA"/>
        </w:rPr>
        <w:t xml:space="preserve"> вологості </w:t>
      </w:r>
      <w:r w:rsidR="00ED2104" w:rsidRPr="000D64AE">
        <w:rPr>
          <w:color w:val="000000" w:themeColor="text1"/>
          <w:szCs w:val="26"/>
          <w:lang w:val="uk-UA" w:eastAsia="uk-UA"/>
        </w:rPr>
        <w:t>повітря</w:t>
      </w:r>
      <w:r w:rsidR="00ED2104" w:rsidRPr="000D64AE">
        <w:rPr>
          <w:color w:val="000000" w:themeColor="text1"/>
          <w:szCs w:val="26"/>
          <w:lang w:val="uk-UA"/>
        </w:rPr>
        <w:t xml:space="preserve"> </w:t>
      </w:r>
      <w:r w:rsidR="00FE7C18" w:rsidRPr="000D64AE">
        <w:rPr>
          <w:color w:val="000000" w:themeColor="text1"/>
          <w:szCs w:val="26"/>
          <w:lang w:val="uk-UA"/>
        </w:rPr>
        <w:t>60 %,</w:t>
      </w:r>
      <w:r w:rsidR="00A15CF7" w:rsidRPr="000D64AE">
        <w:rPr>
          <w:color w:val="000000" w:themeColor="text1"/>
          <w:szCs w:val="26"/>
          <w:lang w:val="uk-UA" w:eastAsia="uk-UA"/>
        </w:rPr>
        <w:t xml:space="preserve"> </w:t>
      </w:r>
      <w:r w:rsidR="00BD7134" w:rsidRPr="000D64AE">
        <w:rPr>
          <w:color w:val="000000" w:themeColor="text1"/>
          <w:szCs w:val="26"/>
          <w:lang w:val="uk-UA" w:eastAsia="uk-UA"/>
        </w:rPr>
        <w:t>та злежується аж до монолітного стану</w:t>
      </w:r>
      <w:r w:rsidR="00386781" w:rsidRPr="000D64AE">
        <w:rPr>
          <w:color w:val="000000" w:themeColor="text1"/>
          <w:szCs w:val="26"/>
          <w:lang w:val="uk-UA" w:eastAsia="uk-UA"/>
        </w:rPr>
        <w:t xml:space="preserve">. </w:t>
      </w:r>
      <w:r w:rsidR="00A15CF7" w:rsidRPr="000D64AE">
        <w:rPr>
          <w:color w:val="000000" w:themeColor="text1"/>
          <w:szCs w:val="26"/>
          <w:lang w:val="uk-UA"/>
        </w:rPr>
        <w:t>Фізико-хімічні властивості [</w:t>
      </w:r>
      <w:r w:rsidR="00C152A3" w:rsidRPr="000D64AE">
        <w:rPr>
          <w:color w:val="000000" w:themeColor="text1"/>
          <w:szCs w:val="26"/>
          <w:lang w:val="uk-UA"/>
        </w:rPr>
        <w:t>8, 10, 12</w:t>
      </w:r>
      <w:r w:rsidR="00A15CF7" w:rsidRPr="000D64AE">
        <w:rPr>
          <w:color w:val="000000" w:themeColor="text1"/>
          <w:szCs w:val="26"/>
          <w:lang w:val="uk-UA"/>
        </w:rPr>
        <w:t xml:space="preserve">]: молярна маса </w:t>
      </w:r>
      <w:r w:rsidR="00ED2104" w:rsidRPr="000D64AE">
        <w:rPr>
          <w:color w:val="000000" w:themeColor="text1"/>
          <w:szCs w:val="26"/>
          <w:lang w:val="uk-UA"/>
        </w:rPr>
        <w:t>–</w:t>
      </w:r>
      <w:r w:rsidR="00A15CF7" w:rsidRPr="000D64AE">
        <w:rPr>
          <w:color w:val="000000" w:themeColor="text1"/>
          <w:szCs w:val="26"/>
          <w:lang w:val="uk-UA"/>
        </w:rPr>
        <w:t xml:space="preserve"> 80</w:t>
      </w:r>
      <w:r w:rsidR="00ED2104" w:rsidRPr="000D64AE">
        <w:rPr>
          <w:color w:val="000000" w:themeColor="text1"/>
          <w:szCs w:val="26"/>
          <w:lang w:val="uk-UA"/>
        </w:rPr>
        <w:t> </w:t>
      </w:r>
      <w:r w:rsidR="00A15CF7" w:rsidRPr="000D64AE">
        <w:rPr>
          <w:color w:val="000000" w:themeColor="text1"/>
          <w:szCs w:val="26"/>
          <w:lang w:val="uk-UA"/>
        </w:rPr>
        <w:t>г/моль; елемент</w:t>
      </w:r>
      <w:r w:rsidR="001D7687" w:rsidRPr="000D64AE">
        <w:rPr>
          <w:color w:val="000000" w:themeColor="text1"/>
          <w:szCs w:val="26"/>
          <w:lang w:val="uk-UA"/>
        </w:rPr>
        <w:t>ний склад</w:t>
      </w:r>
      <w:r w:rsidR="00A15CF7" w:rsidRPr="000D64AE">
        <w:rPr>
          <w:color w:val="000000" w:themeColor="text1"/>
          <w:szCs w:val="26"/>
          <w:lang w:val="uk-UA"/>
        </w:rPr>
        <w:t xml:space="preserve"> </w:t>
      </w:r>
      <w:r w:rsidR="00A15CF7" w:rsidRPr="000D64AE">
        <w:rPr>
          <w:color w:val="000000" w:themeColor="text1"/>
          <w:szCs w:val="26"/>
          <w:lang w:val="uk-UA" w:eastAsia="uk-UA"/>
        </w:rPr>
        <w:t xml:space="preserve">– N – 35, О – 60, Н – 5 </w:t>
      </w:r>
      <w:r w:rsidR="001D7687" w:rsidRPr="000D64AE">
        <w:rPr>
          <w:color w:val="000000" w:themeColor="text1"/>
          <w:szCs w:val="26"/>
          <w:lang w:val="uk-UA" w:eastAsia="uk-UA"/>
        </w:rPr>
        <w:t xml:space="preserve">мас. </w:t>
      </w:r>
      <w:r w:rsidR="00A15CF7" w:rsidRPr="000D64AE">
        <w:rPr>
          <w:color w:val="000000" w:themeColor="text1"/>
          <w:szCs w:val="26"/>
          <w:lang w:val="uk-UA" w:eastAsia="uk-UA"/>
        </w:rPr>
        <w:t xml:space="preserve">%; </w:t>
      </w:r>
      <w:r w:rsidR="00A15CF7" w:rsidRPr="000D64AE">
        <w:rPr>
          <w:color w:val="000000" w:themeColor="text1"/>
          <w:szCs w:val="26"/>
          <w:lang w:val="uk-UA"/>
        </w:rPr>
        <w:t xml:space="preserve">густина за </w:t>
      </w:r>
      <w:r w:rsidR="00A15CF7" w:rsidRPr="000D64AE">
        <w:rPr>
          <w:color w:val="000000" w:themeColor="text1"/>
          <w:szCs w:val="26"/>
          <w:lang w:val="uk-UA" w:eastAsia="uk-UA"/>
        </w:rPr>
        <w:t xml:space="preserve">25 </w:t>
      </w:r>
      <w:r w:rsidR="00A15CF7" w:rsidRPr="000D64AE">
        <w:rPr>
          <w:color w:val="000000" w:themeColor="text1"/>
          <w:szCs w:val="26"/>
          <w:vertAlign w:val="superscript"/>
          <w:lang w:val="uk-UA" w:eastAsia="uk-UA"/>
        </w:rPr>
        <w:t>о</w:t>
      </w:r>
      <w:r w:rsidR="00A15CF7" w:rsidRPr="000D64AE">
        <w:rPr>
          <w:color w:val="000000" w:themeColor="text1"/>
          <w:szCs w:val="26"/>
          <w:lang w:val="uk-UA" w:eastAsia="uk-UA"/>
        </w:rPr>
        <w:t>С</w:t>
      </w:r>
      <w:r w:rsidR="00A15CF7" w:rsidRPr="000D64AE">
        <w:rPr>
          <w:color w:val="000000" w:themeColor="text1"/>
          <w:szCs w:val="26"/>
          <w:lang w:val="uk-UA"/>
        </w:rPr>
        <w:t xml:space="preserve"> − 1725 кг/м</w:t>
      </w:r>
      <w:r w:rsidR="00A15CF7" w:rsidRPr="000D64AE">
        <w:rPr>
          <w:color w:val="000000" w:themeColor="text1"/>
          <w:szCs w:val="26"/>
          <w:vertAlign w:val="superscript"/>
          <w:lang w:val="uk-UA"/>
        </w:rPr>
        <w:t>3</w:t>
      </w:r>
      <w:r w:rsidR="00A15CF7" w:rsidRPr="000D64AE">
        <w:rPr>
          <w:color w:val="000000" w:themeColor="text1"/>
          <w:szCs w:val="26"/>
          <w:lang w:val="uk-UA"/>
        </w:rPr>
        <w:t xml:space="preserve">; теплоємність − 1766,8 Дж/(кг·К); температура плавлення − 169,6 °С; кипіння – 235 °С; початку розкладання – 210 °С; теплота плавлення – 67,8 кДж/кг; </w:t>
      </w:r>
      <w:r w:rsidR="002F59BA" w:rsidRPr="000D64AE">
        <w:rPr>
          <w:color w:val="000000" w:themeColor="text1"/>
          <w:szCs w:val="26"/>
          <w:lang w:val="uk-UA"/>
        </w:rPr>
        <w:t xml:space="preserve">утворення – «-4428» кДж/кг; </w:t>
      </w:r>
      <w:r w:rsidR="00A15CF7" w:rsidRPr="000D64AE">
        <w:rPr>
          <w:color w:val="000000" w:themeColor="text1"/>
          <w:szCs w:val="26"/>
          <w:lang w:val="uk-UA"/>
        </w:rPr>
        <w:t xml:space="preserve">ентальпія утворення – «-365,1» кДж/моль </w:t>
      </w:r>
      <w:r w:rsidR="00ED2104" w:rsidRPr="000D64AE">
        <w:rPr>
          <w:color w:val="000000" w:themeColor="text1"/>
          <w:szCs w:val="26"/>
          <w:lang w:val="uk-UA"/>
        </w:rPr>
        <w:t>(</w:t>
      </w:r>
      <w:r w:rsidR="00A15CF7" w:rsidRPr="000D64AE">
        <w:rPr>
          <w:color w:val="000000" w:themeColor="text1"/>
          <w:szCs w:val="26"/>
          <w:lang w:val="uk-UA"/>
        </w:rPr>
        <w:t>-4567 кДж/кг</w:t>
      </w:r>
      <w:r w:rsidR="00ED2104" w:rsidRPr="000D64AE">
        <w:rPr>
          <w:color w:val="000000" w:themeColor="text1"/>
          <w:szCs w:val="26"/>
          <w:lang w:val="uk-UA"/>
        </w:rPr>
        <w:t>)</w:t>
      </w:r>
      <w:r w:rsidR="00A15CF7" w:rsidRPr="000D64AE">
        <w:rPr>
          <w:color w:val="000000" w:themeColor="text1"/>
          <w:szCs w:val="26"/>
          <w:lang w:val="uk-UA"/>
        </w:rPr>
        <w:t xml:space="preserve">; </w:t>
      </w:r>
      <w:r w:rsidR="002F59BA" w:rsidRPr="000D64AE">
        <w:rPr>
          <w:color w:val="000000" w:themeColor="text1"/>
          <w:szCs w:val="26"/>
          <w:lang w:val="uk-UA"/>
        </w:rPr>
        <w:t>вміст</w:t>
      </w:r>
      <w:r w:rsidR="00A15CF7" w:rsidRPr="000D64AE">
        <w:rPr>
          <w:color w:val="000000" w:themeColor="text1"/>
          <w:szCs w:val="26"/>
          <w:lang w:val="uk-UA"/>
        </w:rPr>
        <w:t xml:space="preserve"> води у технічному продукті – 0,2–0,3 мас. %</w:t>
      </w:r>
      <w:r w:rsidR="0098670C" w:rsidRPr="000D64AE">
        <w:rPr>
          <w:color w:val="000000" w:themeColor="text1"/>
          <w:szCs w:val="26"/>
          <w:lang w:val="uk-UA"/>
        </w:rPr>
        <w:t xml:space="preserve">; </w:t>
      </w:r>
      <w:r w:rsidR="0098670C" w:rsidRPr="000D64AE">
        <w:rPr>
          <w:color w:val="000000" w:themeColor="text1"/>
          <w:szCs w:val="26"/>
          <w:lang w:val="uk-UA" w:eastAsia="uk-UA"/>
        </w:rPr>
        <w:t>пористість технічної селітри марок А та Б – 6–9 %, марки П – 18 %</w:t>
      </w:r>
      <w:r w:rsidR="00A15CF7" w:rsidRPr="000D64AE">
        <w:rPr>
          <w:color w:val="000000" w:themeColor="text1"/>
          <w:szCs w:val="26"/>
          <w:lang w:val="uk-UA"/>
        </w:rPr>
        <w:t xml:space="preserve">. </w:t>
      </w:r>
      <w:r w:rsidR="00A15CF7" w:rsidRPr="000D64AE">
        <w:rPr>
          <w:color w:val="000000" w:themeColor="text1"/>
          <w:szCs w:val="26"/>
          <w:lang w:val="uk-UA" w:eastAsia="uk-UA"/>
        </w:rPr>
        <w:t xml:space="preserve">Добре розчиняється у воді зі значним ендотермічним ефектом, кг/л: 0°C – 1,19, 25°C – 2,12, 50°C – 3,46. </w:t>
      </w:r>
      <w:r w:rsidR="002F59BA" w:rsidRPr="000D64AE">
        <w:rPr>
          <w:color w:val="000000" w:themeColor="text1"/>
          <w:szCs w:val="26"/>
          <w:lang w:val="uk-UA" w:eastAsia="uk-UA"/>
        </w:rPr>
        <w:t>За</w:t>
      </w:r>
      <w:r w:rsidR="00A15CF7" w:rsidRPr="000D64AE">
        <w:rPr>
          <w:color w:val="000000" w:themeColor="text1"/>
          <w:szCs w:val="26"/>
          <w:lang w:val="uk-UA" w:eastAsia="uk-UA"/>
        </w:rPr>
        <w:t xml:space="preserve"> тем</w:t>
      </w:r>
      <w:r w:rsidR="00E25797" w:rsidRPr="000D64AE">
        <w:rPr>
          <w:color w:val="000000" w:themeColor="text1"/>
          <w:szCs w:val="26"/>
          <w:lang w:val="uk-UA" w:eastAsia="uk-UA"/>
        </w:rPr>
        <w:t xml:space="preserve">ператур </w:t>
      </w:r>
      <w:r w:rsidR="0098670C" w:rsidRPr="000D64AE">
        <w:rPr>
          <w:color w:val="000000" w:themeColor="text1"/>
          <w:szCs w:val="26"/>
          <w:lang w:val="uk-UA" w:eastAsia="uk-UA"/>
        </w:rPr>
        <w:t>твердо</w:t>
      </w:r>
      <w:r w:rsidR="00E25797" w:rsidRPr="000D64AE">
        <w:rPr>
          <w:color w:val="000000" w:themeColor="text1"/>
          <w:szCs w:val="26"/>
          <w:lang w:val="uk-UA" w:eastAsia="uk-UA"/>
        </w:rPr>
        <w:t>го</w:t>
      </w:r>
      <w:r w:rsidR="0098670C" w:rsidRPr="000D64AE">
        <w:rPr>
          <w:color w:val="000000" w:themeColor="text1"/>
          <w:szCs w:val="26"/>
          <w:lang w:val="uk-UA" w:eastAsia="uk-UA"/>
        </w:rPr>
        <w:t xml:space="preserve"> стан</w:t>
      </w:r>
      <w:r w:rsidR="00E25797" w:rsidRPr="000D64AE">
        <w:rPr>
          <w:color w:val="000000" w:themeColor="text1"/>
          <w:szCs w:val="26"/>
          <w:lang w:val="uk-UA" w:eastAsia="uk-UA"/>
        </w:rPr>
        <w:t>у</w:t>
      </w:r>
      <w:r w:rsidR="0098670C" w:rsidRPr="000D64AE">
        <w:rPr>
          <w:color w:val="000000" w:themeColor="text1"/>
          <w:szCs w:val="26"/>
          <w:lang w:val="uk-UA" w:eastAsia="uk-UA"/>
        </w:rPr>
        <w:t xml:space="preserve"> </w:t>
      </w:r>
      <w:r w:rsidR="00A15CF7" w:rsidRPr="000D64AE">
        <w:rPr>
          <w:color w:val="000000" w:themeColor="text1"/>
          <w:szCs w:val="26"/>
          <w:lang w:val="uk-UA" w:eastAsia="uk-UA"/>
        </w:rPr>
        <w:t>має 5 кристалічних модифікацій</w:t>
      </w:r>
      <w:r w:rsidR="0098670C" w:rsidRPr="000D64AE">
        <w:rPr>
          <w:color w:val="000000" w:themeColor="text1"/>
          <w:szCs w:val="26"/>
          <w:lang w:val="uk-UA" w:eastAsia="uk-UA"/>
        </w:rPr>
        <w:t xml:space="preserve"> ґ</w:t>
      </w:r>
      <w:r w:rsidR="00A15CF7" w:rsidRPr="000D64AE">
        <w:rPr>
          <w:color w:val="000000" w:themeColor="text1"/>
          <w:szCs w:val="26"/>
          <w:lang w:val="uk-UA" w:eastAsia="uk-UA"/>
        </w:rPr>
        <w:t>раток [</w:t>
      </w:r>
      <w:r w:rsidR="005D71F2" w:rsidRPr="000D64AE">
        <w:rPr>
          <w:color w:val="000000" w:themeColor="text1"/>
          <w:szCs w:val="26"/>
          <w:lang w:val="uk-UA" w:eastAsia="uk-UA"/>
        </w:rPr>
        <w:t>6</w:t>
      </w:r>
      <w:r w:rsidR="00A15CF7" w:rsidRPr="000D64AE">
        <w:rPr>
          <w:color w:val="000000" w:themeColor="text1"/>
          <w:szCs w:val="26"/>
          <w:lang w:val="uk-UA" w:eastAsia="uk-UA"/>
        </w:rPr>
        <w:t xml:space="preserve">]: V </w:t>
      </w:r>
      <w:r w:rsidR="00A15CF7" w:rsidRPr="000D64AE">
        <w:rPr>
          <w:bCs/>
          <w:color w:val="000000" w:themeColor="text1"/>
          <w:szCs w:val="26"/>
          <w:lang w:val="uk-UA" w:eastAsia="uk-UA"/>
        </w:rPr>
        <w:t xml:space="preserve">(α, тетрагональні) </w:t>
      </w:r>
      <w:r w:rsidR="00A15CF7" w:rsidRPr="000D64AE">
        <w:rPr>
          <w:color w:val="000000" w:themeColor="text1"/>
          <w:szCs w:val="26"/>
          <w:lang w:val="uk-UA" w:eastAsia="uk-UA"/>
        </w:rPr>
        <w:t xml:space="preserve">– до «-16,9»°C, IV </w:t>
      </w:r>
      <w:r w:rsidR="00A15CF7" w:rsidRPr="000D64AE">
        <w:rPr>
          <w:bCs/>
          <w:color w:val="000000" w:themeColor="text1"/>
          <w:szCs w:val="26"/>
          <w:lang w:val="uk-UA" w:eastAsia="uk-UA"/>
        </w:rPr>
        <w:t xml:space="preserve">(β, ромбічні) </w:t>
      </w:r>
      <w:r w:rsidR="00A15CF7" w:rsidRPr="000D64AE">
        <w:rPr>
          <w:color w:val="000000" w:themeColor="text1"/>
          <w:szCs w:val="26"/>
          <w:lang w:val="uk-UA" w:eastAsia="uk-UA"/>
        </w:rPr>
        <w:t>– до 32,3 °C</w:t>
      </w:r>
      <w:r w:rsidR="00A15CF7" w:rsidRPr="000D64AE">
        <w:rPr>
          <w:bCs/>
          <w:color w:val="000000" w:themeColor="text1"/>
          <w:szCs w:val="26"/>
          <w:lang w:val="uk-UA" w:eastAsia="uk-UA"/>
        </w:rPr>
        <w:t xml:space="preserve">, III (γ, ромбічні) </w:t>
      </w:r>
      <w:r w:rsidR="00A15CF7" w:rsidRPr="000D64AE">
        <w:rPr>
          <w:color w:val="000000" w:themeColor="text1"/>
          <w:szCs w:val="26"/>
          <w:lang w:val="uk-UA" w:eastAsia="uk-UA"/>
        </w:rPr>
        <w:t xml:space="preserve">– до 84,2 °C, </w:t>
      </w:r>
      <w:r w:rsidR="00A15CF7" w:rsidRPr="000D64AE">
        <w:rPr>
          <w:bCs/>
          <w:color w:val="000000" w:themeColor="text1"/>
          <w:szCs w:val="26"/>
          <w:lang w:val="uk-UA" w:eastAsia="uk-UA"/>
        </w:rPr>
        <w:t xml:space="preserve">II (δ, тетрагональні) </w:t>
      </w:r>
      <w:r w:rsidR="00A15CF7" w:rsidRPr="000D64AE">
        <w:rPr>
          <w:color w:val="000000" w:themeColor="text1"/>
          <w:szCs w:val="26"/>
          <w:lang w:val="uk-UA" w:eastAsia="uk-UA"/>
        </w:rPr>
        <w:t xml:space="preserve">– до 125 °C, </w:t>
      </w:r>
      <w:r w:rsidR="00A15CF7" w:rsidRPr="000D64AE">
        <w:rPr>
          <w:bCs/>
          <w:color w:val="000000" w:themeColor="text1"/>
          <w:szCs w:val="26"/>
          <w:lang w:val="uk-UA" w:eastAsia="uk-UA"/>
        </w:rPr>
        <w:t>I (</w:t>
      </w:r>
      <w:r w:rsidR="00A15CF7" w:rsidRPr="000D64AE">
        <w:rPr>
          <w:color w:val="000000" w:themeColor="text1"/>
          <w:szCs w:val="26"/>
          <w:lang w:val="uk-UA"/>
        </w:rPr>
        <w:t>ε</w:t>
      </w:r>
      <w:r w:rsidR="00A15CF7" w:rsidRPr="000D64AE">
        <w:rPr>
          <w:bCs/>
          <w:color w:val="000000" w:themeColor="text1"/>
          <w:szCs w:val="26"/>
          <w:lang w:val="uk-UA" w:eastAsia="uk-UA"/>
        </w:rPr>
        <w:t xml:space="preserve">, кубічні) </w:t>
      </w:r>
      <w:r w:rsidR="00A15CF7" w:rsidRPr="000D64AE">
        <w:rPr>
          <w:color w:val="000000" w:themeColor="text1"/>
          <w:szCs w:val="26"/>
          <w:lang w:val="uk-UA" w:eastAsia="uk-UA"/>
        </w:rPr>
        <w:t xml:space="preserve">– вище за 125,2 °C. </w:t>
      </w:r>
      <w:r w:rsidR="00A15CF7" w:rsidRPr="000D64AE">
        <w:rPr>
          <w:bCs/>
          <w:color w:val="000000" w:themeColor="text1"/>
          <w:szCs w:val="26"/>
          <w:lang w:val="uk-UA" w:eastAsia="uk-UA"/>
        </w:rPr>
        <w:t xml:space="preserve">Перехід кристалічної будови між модифікаціями супроводжується тепловими ефектами, зміною густини та об’єму. Найбільшу густину та найменшу схильність до злежування має IV модифікація за 25 </w:t>
      </w:r>
      <w:r w:rsidR="00A15CF7" w:rsidRPr="000D64AE">
        <w:rPr>
          <w:bCs/>
          <w:color w:val="000000" w:themeColor="text1"/>
          <w:szCs w:val="26"/>
          <w:vertAlign w:val="superscript"/>
          <w:lang w:val="uk-UA" w:eastAsia="uk-UA"/>
        </w:rPr>
        <w:t>о</w:t>
      </w:r>
      <w:r w:rsidR="00A15CF7" w:rsidRPr="000D64AE">
        <w:rPr>
          <w:bCs/>
          <w:color w:val="000000" w:themeColor="text1"/>
          <w:szCs w:val="26"/>
          <w:lang w:val="uk-UA" w:eastAsia="uk-UA"/>
        </w:rPr>
        <w:t>С, найменшу – І (1594 кг</w:t>
      </w:r>
      <w:r w:rsidR="00A15CF7" w:rsidRPr="000D64AE">
        <w:rPr>
          <w:color w:val="000000" w:themeColor="text1"/>
          <w:szCs w:val="26"/>
          <w:lang w:val="uk-UA"/>
        </w:rPr>
        <w:t>/м</w:t>
      </w:r>
      <w:r w:rsidR="00A15CF7" w:rsidRPr="000D64AE">
        <w:rPr>
          <w:color w:val="000000" w:themeColor="text1"/>
          <w:szCs w:val="26"/>
          <w:vertAlign w:val="superscript"/>
          <w:lang w:val="uk-UA"/>
        </w:rPr>
        <w:t>3</w:t>
      </w:r>
      <w:r w:rsidR="000D64AE">
        <w:rPr>
          <w:color w:val="000000" w:themeColor="text1"/>
          <w:szCs w:val="26"/>
          <w:lang w:val="uk-UA" w:eastAsia="uk-UA"/>
        </w:rPr>
        <w:t>).</w:t>
      </w:r>
    </w:p>
    <w:p w:rsidR="00D46C1F" w:rsidRPr="000D64AE" w:rsidRDefault="00370F76" w:rsidP="00AB4DCF">
      <w:pPr>
        <w:widowControl w:val="0"/>
        <w:ind w:firstLine="567"/>
        <w:jc w:val="both"/>
        <w:rPr>
          <w:color w:val="000000" w:themeColor="text1"/>
          <w:szCs w:val="26"/>
          <w:lang w:val="uk-UA" w:eastAsia="uk-UA"/>
        </w:rPr>
      </w:pPr>
      <w:r w:rsidRPr="000D64AE">
        <w:rPr>
          <w:color w:val="000000" w:themeColor="text1"/>
          <w:szCs w:val="26"/>
          <w:lang w:val="uk-UA" w:eastAsia="uk-UA"/>
        </w:rPr>
        <w:t xml:space="preserve">Параметри </w:t>
      </w:r>
      <w:r w:rsidR="008A6EAF" w:rsidRPr="000D64AE">
        <w:rPr>
          <w:color w:val="000000" w:themeColor="text1"/>
          <w:szCs w:val="26"/>
          <w:lang w:val="uk-UA" w:eastAsia="uk-UA"/>
        </w:rPr>
        <w:t>амоній</w:t>
      </w:r>
      <w:r w:rsidRPr="000D64AE">
        <w:rPr>
          <w:color w:val="000000" w:themeColor="text1"/>
          <w:szCs w:val="26"/>
          <w:lang w:val="uk-UA" w:eastAsia="uk-UA"/>
        </w:rPr>
        <w:t xml:space="preserve">ної селітри, як </w:t>
      </w:r>
      <w:r w:rsidR="004545AB" w:rsidRPr="000D64AE">
        <w:rPr>
          <w:color w:val="000000" w:themeColor="text1"/>
          <w:szCs w:val="26"/>
          <w:lang w:val="uk-UA" w:eastAsia="uk-UA"/>
        </w:rPr>
        <w:t>ВР</w:t>
      </w:r>
      <w:r w:rsidRPr="000D64AE">
        <w:rPr>
          <w:color w:val="000000" w:themeColor="text1"/>
          <w:szCs w:val="26"/>
          <w:lang w:val="uk-UA" w:eastAsia="uk-UA"/>
        </w:rPr>
        <w:t xml:space="preserve"> [</w:t>
      </w:r>
      <w:r w:rsidR="002C49E4" w:rsidRPr="000D64AE">
        <w:rPr>
          <w:color w:val="000000" w:themeColor="text1"/>
          <w:szCs w:val="26"/>
          <w:lang w:val="uk-UA" w:eastAsia="uk-UA"/>
        </w:rPr>
        <w:t>3, 12</w:t>
      </w:r>
      <w:r w:rsidRPr="000D64AE">
        <w:rPr>
          <w:color w:val="000000" w:themeColor="text1"/>
          <w:szCs w:val="26"/>
          <w:lang w:val="uk-UA" w:eastAsia="uk-UA"/>
        </w:rPr>
        <w:t>]: теоретична енергія вибуху – 1480</w:t>
      </w:r>
      <w:r w:rsidR="000D64AE">
        <w:rPr>
          <w:color w:val="000000" w:themeColor="text1"/>
          <w:szCs w:val="26"/>
          <w:lang w:val="uk-UA" w:eastAsia="uk-UA"/>
        </w:rPr>
        <w:t> </w:t>
      </w:r>
      <w:r w:rsidRPr="000D64AE">
        <w:rPr>
          <w:color w:val="000000" w:themeColor="text1"/>
          <w:szCs w:val="26"/>
          <w:lang w:val="uk-UA" w:eastAsia="uk-UA"/>
        </w:rPr>
        <w:t>кДж/кг, фактична – 960 кДж/кг (</w:t>
      </w:r>
      <w:r w:rsidR="004D54F6" w:rsidRPr="000D64AE">
        <w:rPr>
          <w:color w:val="000000" w:themeColor="text1"/>
          <w:szCs w:val="26"/>
          <w:lang w:val="uk-UA" w:eastAsia="uk-UA"/>
        </w:rPr>
        <w:t xml:space="preserve">зменшення – </w:t>
      </w:r>
      <w:r w:rsidRPr="000D64AE">
        <w:rPr>
          <w:color w:val="000000" w:themeColor="text1"/>
          <w:szCs w:val="26"/>
          <w:lang w:val="uk-UA" w:eastAsia="uk-UA"/>
        </w:rPr>
        <w:t xml:space="preserve">внаслідок ендотермічних реакцій), що менше ніж в поширених </w:t>
      </w:r>
      <w:r w:rsidR="004545AB" w:rsidRPr="000D64AE">
        <w:rPr>
          <w:color w:val="000000" w:themeColor="text1"/>
          <w:szCs w:val="26"/>
          <w:lang w:val="uk-UA" w:eastAsia="uk-UA"/>
        </w:rPr>
        <w:t>ВР</w:t>
      </w:r>
      <w:r w:rsidRPr="000D64AE">
        <w:rPr>
          <w:color w:val="000000" w:themeColor="text1"/>
          <w:szCs w:val="26"/>
          <w:lang w:val="uk-UA" w:eastAsia="uk-UA"/>
        </w:rPr>
        <w:t>, наприклад, 5450</w:t>
      </w:r>
      <w:r w:rsidR="004545AB" w:rsidRPr="000D64AE">
        <w:rPr>
          <w:color w:val="000000" w:themeColor="text1"/>
          <w:szCs w:val="26"/>
          <w:lang w:val="uk-UA" w:eastAsia="uk-UA"/>
        </w:rPr>
        <w:t> </w:t>
      </w:r>
      <w:r w:rsidRPr="000D64AE">
        <w:rPr>
          <w:color w:val="000000" w:themeColor="text1"/>
          <w:szCs w:val="26"/>
          <w:lang w:val="uk-UA" w:eastAsia="uk-UA"/>
        </w:rPr>
        <w:t xml:space="preserve">кДж/кг для гексогену; об’єм газоподібних продуктів вибуху становить 976 л/кг (що порівняно близько до інших </w:t>
      </w:r>
      <w:r w:rsidR="004545AB" w:rsidRPr="000D64AE">
        <w:rPr>
          <w:color w:val="000000" w:themeColor="text1"/>
          <w:szCs w:val="26"/>
          <w:lang w:val="uk-UA" w:eastAsia="uk-UA"/>
        </w:rPr>
        <w:t>ВР</w:t>
      </w:r>
      <w:r w:rsidRPr="000D64AE">
        <w:rPr>
          <w:color w:val="000000" w:themeColor="text1"/>
          <w:szCs w:val="26"/>
          <w:lang w:val="uk-UA" w:eastAsia="uk-UA"/>
        </w:rPr>
        <w:t xml:space="preserve">), температура вибуху – близько 1230°С; швидкість детонації – 1500– 3500 м/с (у більшості </w:t>
      </w:r>
      <w:r w:rsidR="004545AB" w:rsidRPr="000D64AE">
        <w:rPr>
          <w:color w:val="000000" w:themeColor="text1"/>
          <w:szCs w:val="26"/>
          <w:lang w:val="uk-UA" w:eastAsia="uk-UA"/>
        </w:rPr>
        <w:t>ВР</w:t>
      </w:r>
      <w:r w:rsidRPr="000D64AE">
        <w:rPr>
          <w:color w:val="000000" w:themeColor="text1"/>
          <w:szCs w:val="26"/>
          <w:lang w:val="uk-UA" w:eastAsia="uk-UA"/>
        </w:rPr>
        <w:t xml:space="preserve"> – 5000–8000 м/с), </w:t>
      </w:r>
      <w:r w:rsidRPr="000D64AE">
        <w:rPr>
          <w:color w:val="000000" w:themeColor="text1"/>
          <w:szCs w:val="26"/>
          <w:lang w:val="uk-UA"/>
        </w:rPr>
        <w:t xml:space="preserve">оксиген-баланс – +19,99, чутливість до удару – немає </w:t>
      </w:r>
      <w:r w:rsidRPr="000D64AE">
        <w:rPr>
          <w:color w:val="000000" w:themeColor="text1"/>
          <w:szCs w:val="26"/>
          <w:lang w:val="uk-UA"/>
        </w:rPr>
        <w:lastRenderedPageBreak/>
        <w:t>до 50 Н∙м, до тертя – немає до</w:t>
      </w:r>
      <w:r w:rsidR="00E8699F" w:rsidRPr="000D64AE">
        <w:rPr>
          <w:color w:val="000000" w:themeColor="text1"/>
          <w:szCs w:val="26"/>
          <w:lang w:val="uk-UA"/>
        </w:rPr>
        <w:t xml:space="preserve"> </w:t>
      </w:r>
      <w:r w:rsidRPr="000D64AE">
        <w:rPr>
          <w:color w:val="000000" w:themeColor="text1"/>
          <w:szCs w:val="26"/>
          <w:lang w:val="uk-UA"/>
        </w:rPr>
        <w:t>353 Н</w:t>
      </w:r>
      <w:r w:rsidRPr="000D64AE">
        <w:rPr>
          <w:color w:val="000000" w:themeColor="text1"/>
          <w:szCs w:val="26"/>
          <w:lang w:val="uk-UA" w:eastAsia="uk-UA"/>
        </w:rPr>
        <w:t>.</w:t>
      </w:r>
      <w:r w:rsidR="006A0965" w:rsidRPr="000D64AE">
        <w:rPr>
          <w:color w:val="000000" w:themeColor="text1"/>
          <w:szCs w:val="26"/>
          <w:lang w:val="uk-UA" w:eastAsia="uk-UA"/>
        </w:rPr>
        <w:t xml:space="preserve"> </w:t>
      </w:r>
      <w:r w:rsidR="007462EB" w:rsidRPr="000D64AE">
        <w:rPr>
          <w:color w:val="000000" w:themeColor="text1"/>
          <w:szCs w:val="26"/>
          <w:lang w:val="uk-UA"/>
        </w:rPr>
        <w:t>Ч</w:t>
      </w:r>
      <w:r w:rsidR="007462EB" w:rsidRPr="000D64AE">
        <w:rPr>
          <w:color w:val="000000" w:themeColor="text1"/>
          <w:szCs w:val="26"/>
          <w:lang w:val="uk-UA" w:eastAsia="uk-UA"/>
        </w:rPr>
        <w:t xml:space="preserve">истий нітрат амонію детонує важко, лише від детонатора d=80–100 мм (стандартний </w:t>
      </w:r>
      <w:r w:rsidR="00E8699F" w:rsidRPr="000D64AE">
        <w:rPr>
          <w:color w:val="000000" w:themeColor="text1"/>
          <w:szCs w:val="26"/>
          <w:lang w:val="uk-UA" w:eastAsia="uk-UA"/>
        </w:rPr>
        <w:t xml:space="preserve">детонатор </w:t>
      </w:r>
      <w:r w:rsidR="007462EB" w:rsidRPr="000D64AE">
        <w:rPr>
          <w:color w:val="000000" w:themeColor="text1"/>
          <w:szCs w:val="26"/>
          <w:lang w:val="uk-UA" w:eastAsia="uk-UA"/>
        </w:rPr>
        <w:t xml:space="preserve">– близько 7 мм); швидкість </w:t>
      </w:r>
      <w:r w:rsidR="00B41AF6" w:rsidRPr="000D64AE">
        <w:rPr>
          <w:color w:val="000000" w:themeColor="text1"/>
          <w:szCs w:val="26"/>
          <w:lang w:val="uk-UA" w:eastAsia="uk-UA"/>
        </w:rPr>
        <w:t xml:space="preserve">детонації у металевій трубі з </w:t>
      </w:r>
      <w:r w:rsidR="00B41AF6" w:rsidRPr="000D64AE">
        <w:rPr>
          <w:color w:val="000000" w:themeColor="text1"/>
          <w:szCs w:val="26"/>
          <w:lang w:val="en-US" w:eastAsia="uk-UA"/>
        </w:rPr>
        <w:t>d</w:t>
      </w:r>
      <w:r w:rsidR="00B41AF6" w:rsidRPr="000D64AE">
        <w:rPr>
          <w:color w:val="000000" w:themeColor="text1"/>
          <w:szCs w:val="26"/>
          <w:lang w:val="uk-UA" w:eastAsia="uk-UA"/>
        </w:rPr>
        <w:t xml:space="preserve"> = 40 мм</w:t>
      </w:r>
      <w:r w:rsidR="007462EB" w:rsidRPr="000D64AE">
        <w:rPr>
          <w:color w:val="000000" w:themeColor="text1"/>
          <w:szCs w:val="26"/>
          <w:lang w:val="uk-UA" w:eastAsia="uk-UA"/>
        </w:rPr>
        <w:t xml:space="preserve"> </w:t>
      </w:r>
      <w:r w:rsidR="00B41AF6" w:rsidRPr="000D64AE">
        <w:rPr>
          <w:color w:val="000000" w:themeColor="text1"/>
          <w:szCs w:val="26"/>
          <w:lang w:val="uk-UA" w:eastAsia="uk-UA"/>
        </w:rPr>
        <w:t>становить близько 2 км/с, у пилоподібному стані – 3,4 км/с [</w:t>
      </w:r>
      <w:r w:rsidR="002C49E4" w:rsidRPr="000D64AE">
        <w:rPr>
          <w:color w:val="000000" w:themeColor="text1"/>
          <w:szCs w:val="26"/>
          <w:lang w:val="uk-UA" w:eastAsia="uk-UA"/>
        </w:rPr>
        <w:t>5</w:t>
      </w:r>
      <w:r w:rsidR="00B41AF6" w:rsidRPr="000D64AE">
        <w:rPr>
          <w:color w:val="000000" w:themeColor="text1"/>
          <w:szCs w:val="26"/>
          <w:lang w:val="uk-UA" w:eastAsia="uk-UA"/>
        </w:rPr>
        <w:t>]</w:t>
      </w:r>
      <w:r w:rsidR="007462EB" w:rsidRPr="000D64AE">
        <w:rPr>
          <w:color w:val="000000" w:themeColor="text1"/>
          <w:szCs w:val="26"/>
          <w:lang w:val="uk-UA" w:eastAsia="uk-UA"/>
        </w:rPr>
        <w:t xml:space="preserve">. Гранульована селітра у мішку не детонує від заряду </w:t>
      </w:r>
      <w:r w:rsidR="00DB5F5C" w:rsidRPr="000D64AE">
        <w:rPr>
          <w:color w:val="000000" w:themeColor="text1"/>
          <w:szCs w:val="26"/>
          <w:lang w:val="uk-UA" w:eastAsia="uk-UA"/>
        </w:rPr>
        <w:t>тринітротолуолу</w:t>
      </w:r>
      <w:r w:rsidR="007462EB" w:rsidRPr="000D64AE">
        <w:rPr>
          <w:color w:val="000000" w:themeColor="text1"/>
          <w:szCs w:val="26"/>
          <w:lang w:val="uk-UA" w:eastAsia="uk-UA"/>
        </w:rPr>
        <w:t xml:space="preserve"> масою 500</w:t>
      </w:r>
      <w:r w:rsidR="00C91117" w:rsidRPr="000D64AE">
        <w:rPr>
          <w:color w:val="000000" w:themeColor="text1"/>
          <w:szCs w:val="26"/>
          <w:lang w:val="uk-UA" w:eastAsia="uk-UA"/>
        </w:rPr>
        <w:t> </w:t>
      </w:r>
      <w:r w:rsidR="007462EB" w:rsidRPr="000D64AE">
        <w:rPr>
          <w:color w:val="000000" w:themeColor="text1"/>
          <w:szCs w:val="26"/>
          <w:lang w:val="uk-UA" w:eastAsia="uk-UA"/>
        </w:rPr>
        <w:t>г</w:t>
      </w:r>
      <w:r w:rsidR="00ED2104" w:rsidRPr="000D64AE">
        <w:rPr>
          <w:color w:val="000000" w:themeColor="text1"/>
          <w:szCs w:val="26"/>
          <w:lang w:val="uk-UA" w:eastAsia="uk-UA"/>
        </w:rPr>
        <w:t>,</w:t>
      </w:r>
      <w:r w:rsidR="00ED2104" w:rsidRPr="000D64AE">
        <w:rPr>
          <w:color w:val="000000" w:themeColor="text1"/>
          <w:szCs w:val="26"/>
          <w:lang w:eastAsia="uk-UA"/>
        </w:rPr>
        <w:t xml:space="preserve"> </w:t>
      </w:r>
      <w:r w:rsidR="00ED2104" w:rsidRPr="000D64AE">
        <w:rPr>
          <w:color w:val="000000" w:themeColor="text1"/>
          <w:szCs w:val="26"/>
          <w:lang w:val="uk-UA" w:eastAsia="uk-UA"/>
        </w:rPr>
        <w:t>c</w:t>
      </w:r>
      <w:r w:rsidR="00B41AF6" w:rsidRPr="000D64AE">
        <w:rPr>
          <w:color w:val="000000" w:themeColor="text1"/>
          <w:szCs w:val="26"/>
          <w:lang w:val="uk-UA" w:eastAsia="uk-UA"/>
        </w:rPr>
        <w:t>хильність до детонації зростає за добавок органічних речовин</w:t>
      </w:r>
      <w:r w:rsidR="00ED2104" w:rsidRPr="000D64AE">
        <w:rPr>
          <w:color w:val="000000" w:themeColor="text1"/>
          <w:szCs w:val="26"/>
          <w:lang w:val="uk-UA" w:eastAsia="uk-UA"/>
        </w:rPr>
        <w:t xml:space="preserve">, тому обмежують вміст у селітрі атомів карбону </w:t>
      </w:r>
      <w:r w:rsidR="00ED2104" w:rsidRPr="000D64AE">
        <w:rPr>
          <w:color w:val="000000" w:themeColor="text1"/>
          <w:szCs w:val="26"/>
          <w:lang w:eastAsia="uk-UA"/>
        </w:rPr>
        <w:t>[7]</w:t>
      </w:r>
      <w:r w:rsidR="00B41AF6" w:rsidRPr="000D64AE">
        <w:rPr>
          <w:color w:val="000000" w:themeColor="text1"/>
          <w:szCs w:val="26"/>
          <w:lang w:val="uk-UA" w:eastAsia="uk-UA"/>
        </w:rPr>
        <w:t>.</w:t>
      </w:r>
    </w:p>
    <w:p w:rsidR="004130A3" w:rsidRPr="00EB05F1" w:rsidRDefault="004130A3" w:rsidP="00AB4DCF">
      <w:pPr>
        <w:widowControl w:val="0"/>
        <w:ind w:firstLine="567"/>
        <w:jc w:val="both"/>
        <w:rPr>
          <w:color w:val="000000" w:themeColor="text1"/>
          <w:kern w:val="28"/>
          <w:szCs w:val="26"/>
          <w:lang w:val="uk-UA"/>
        </w:rPr>
      </w:pPr>
      <w:r w:rsidRPr="00EB05F1">
        <w:rPr>
          <w:color w:val="000000" w:themeColor="text1"/>
          <w:kern w:val="28"/>
          <w:szCs w:val="26"/>
          <w:lang w:val="uk-UA"/>
        </w:rPr>
        <w:t xml:space="preserve">Розглядається </w:t>
      </w:r>
      <w:r w:rsidR="002C49E4" w:rsidRPr="00EB05F1">
        <w:rPr>
          <w:color w:val="000000" w:themeColor="text1"/>
          <w:kern w:val="28"/>
          <w:szCs w:val="26"/>
          <w:lang w:val="uk-UA"/>
        </w:rPr>
        <w:t xml:space="preserve">ініціювання вибуху як </w:t>
      </w:r>
      <w:r w:rsidRPr="00EB05F1">
        <w:rPr>
          <w:color w:val="000000" w:themeColor="text1"/>
          <w:kern w:val="28"/>
          <w:szCs w:val="26"/>
          <w:lang w:val="uk-UA"/>
        </w:rPr>
        <w:t xml:space="preserve">виникнення </w:t>
      </w:r>
      <w:r w:rsidR="002C49E4" w:rsidRPr="00EB05F1">
        <w:rPr>
          <w:color w:val="000000" w:themeColor="text1"/>
          <w:kern w:val="28"/>
          <w:szCs w:val="26"/>
          <w:lang w:val="uk-UA"/>
        </w:rPr>
        <w:t xml:space="preserve">нових </w:t>
      </w:r>
      <w:r w:rsidRPr="00EB05F1">
        <w:rPr>
          <w:color w:val="000000" w:themeColor="text1"/>
          <w:kern w:val="28"/>
          <w:szCs w:val="26"/>
          <w:lang w:val="uk-UA"/>
        </w:rPr>
        <w:t xml:space="preserve">надмолекулярних </w:t>
      </w:r>
      <w:r w:rsidR="002C49E4" w:rsidRPr="00EB05F1">
        <w:rPr>
          <w:color w:val="000000" w:themeColor="text1"/>
          <w:kern w:val="28"/>
          <w:szCs w:val="26"/>
          <w:lang w:val="uk-UA"/>
        </w:rPr>
        <w:t>структур</w:t>
      </w:r>
      <w:r w:rsidRPr="00EB05F1">
        <w:rPr>
          <w:color w:val="000000" w:themeColor="text1"/>
          <w:kern w:val="28"/>
          <w:szCs w:val="26"/>
          <w:lang w:val="uk-UA"/>
        </w:rPr>
        <w:t xml:space="preserve">, </w:t>
      </w:r>
      <w:r w:rsidR="002C49E4" w:rsidRPr="00EB05F1">
        <w:rPr>
          <w:color w:val="000000" w:themeColor="text1"/>
          <w:kern w:val="28"/>
          <w:szCs w:val="26"/>
          <w:lang w:val="uk-UA"/>
        </w:rPr>
        <w:t>які є нестійкими</w:t>
      </w:r>
      <w:r w:rsidRPr="00EB05F1">
        <w:rPr>
          <w:color w:val="000000" w:themeColor="text1"/>
          <w:kern w:val="28"/>
          <w:szCs w:val="26"/>
          <w:lang w:val="uk-UA"/>
        </w:rPr>
        <w:t xml:space="preserve">. Таким чином, дана робота </w:t>
      </w:r>
      <w:r w:rsidR="002C49E4" w:rsidRPr="00EB05F1">
        <w:rPr>
          <w:color w:val="000000" w:themeColor="text1"/>
          <w:kern w:val="28"/>
          <w:szCs w:val="26"/>
          <w:lang w:val="uk-UA"/>
        </w:rPr>
        <w:t>використовує</w:t>
      </w:r>
      <w:r w:rsidRPr="00EB05F1">
        <w:rPr>
          <w:color w:val="000000" w:themeColor="text1"/>
          <w:kern w:val="28"/>
          <w:szCs w:val="26"/>
          <w:lang w:val="uk-UA"/>
        </w:rPr>
        <w:t xml:space="preserve"> </w:t>
      </w:r>
      <w:r w:rsidR="002C49E4" w:rsidRPr="00EB05F1">
        <w:rPr>
          <w:color w:val="000000" w:themeColor="text1"/>
          <w:kern w:val="28"/>
          <w:szCs w:val="26"/>
          <w:lang w:val="uk-UA"/>
        </w:rPr>
        <w:t>методи</w:t>
      </w:r>
      <w:r w:rsidRPr="00EB05F1">
        <w:rPr>
          <w:color w:val="000000" w:themeColor="text1"/>
          <w:kern w:val="28"/>
          <w:szCs w:val="26"/>
          <w:lang w:val="uk-UA"/>
        </w:rPr>
        <w:t xml:space="preserve"> врахування</w:t>
      </w:r>
      <w:r w:rsidR="002C49E4" w:rsidRPr="00EB05F1">
        <w:rPr>
          <w:color w:val="000000" w:themeColor="text1"/>
          <w:kern w:val="28"/>
          <w:szCs w:val="26"/>
          <w:lang w:val="uk-UA"/>
        </w:rPr>
        <w:t xml:space="preserve"> та моделювання</w:t>
      </w:r>
      <w:r w:rsidRPr="00EB05F1">
        <w:rPr>
          <w:color w:val="000000" w:themeColor="text1"/>
          <w:kern w:val="28"/>
          <w:szCs w:val="26"/>
          <w:lang w:val="uk-UA"/>
        </w:rPr>
        <w:t xml:space="preserve"> надмолекулярної будови </w:t>
      </w:r>
      <w:r w:rsidR="002C49E4" w:rsidRPr="00EB05F1">
        <w:rPr>
          <w:color w:val="000000" w:themeColor="text1"/>
          <w:kern w:val="28"/>
          <w:szCs w:val="26"/>
          <w:lang w:val="uk-UA"/>
        </w:rPr>
        <w:t>речовини</w:t>
      </w:r>
      <w:r w:rsidRPr="00EB05F1">
        <w:rPr>
          <w:color w:val="000000" w:themeColor="text1"/>
          <w:kern w:val="28"/>
          <w:szCs w:val="26"/>
          <w:lang w:val="uk-UA"/>
        </w:rPr>
        <w:t xml:space="preserve"> </w:t>
      </w:r>
      <w:r w:rsidR="002C49E4" w:rsidRPr="00EB05F1">
        <w:rPr>
          <w:color w:val="000000" w:themeColor="text1"/>
          <w:kern w:val="28"/>
          <w:szCs w:val="26"/>
          <w:lang w:val="uk-UA"/>
        </w:rPr>
        <w:t>під час</w:t>
      </w:r>
      <w:r w:rsidRPr="00EB05F1">
        <w:rPr>
          <w:color w:val="000000" w:themeColor="text1"/>
          <w:kern w:val="28"/>
          <w:szCs w:val="26"/>
          <w:lang w:val="uk-UA"/>
        </w:rPr>
        <w:t xml:space="preserve"> прогнозування</w:t>
      </w:r>
      <w:r w:rsidR="002C49E4" w:rsidRPr="00EB05F1">
        <w:rPr>
          <w:color w:val="000000" w:themeColor="text1"/>
          <w:kern w:val="28"/>
          <w:szCs w:val="26"/>
          <w:lang w:val="uk-UA"/>
        </w:rPr>
        <w:t xml:space="preserve"> вибухових станів амонійної селітри</w:t>
      </w:r>
      <w:r w:rsidRPr="00EB05F1">
        <w:rPr>
          <w:color w:val="000000" w:themeColor="text1"/>
          <w:kern w:val="28"/>
          <w:szCs w:val="26"/>
          <w:lang w:val="uk-UA"/>
        </w:rPr>
        <w:t>.</w:t>
      </w:r>
    </w:p>
    <w:p w:rsidR="00370F76" w:rsidRPr="00EB05F1" w:rsidRDefault="00370F76" w:rsidP="00AB4DCF">
      <w:pPr>
        <w:widowControl w:val="0"/>
        <w:ind w:firstLine="567"/>
        <w:jc w:val="both"/>
        <w:rPr>
          <w:color w:val="000000" w:themeColor="text1"/>
          <w:szCs w:val="26"/>
          <w:lang w:val="uk-UA"/>
        </w:rPr>
      </w:pPr>
    </w:p>
    <w:p w:rsidR="00370F76" w:rsidRPr="000D64AE" w:rsidRDefault="00D0714A" w:rsidP="00AB4DCF">
      <w:pPr>
        <w:widowControl w:val="0"/>
        <w:ind w:firstLine="567"/>
        <w:jc w:val="both"/>
        <w:rPr>
          <w:b/>
          <w:color w:val="000000" w:themeColor="text1"/>
          <w:spacing w:val="-4"/>
          <w:szCs w:val="26"/>
          <w:lang w:val="uk-UA"/>
        </w:rPr>
      </w:pPr>
      <w:r w:rsidRPr="000D64AE">
        <w:rPr>
          <w:b/>
          <w:color w:val="000000" w:themeColor="text1"/>
          <w:spacing w:val="-4"/>
          <w:szCs w:val="26"/>
          <w:lang w:val="uk-UA"/>
        </w:rPr>
        <w:t>5</w:t>
      </w:r>
      <w:r w:rsidR="00BF3CE6" w:rsidRPr="000D64AE">
        <w:rPr>
          <w:b/>
          <w:color w:val="000000" w:themeColor="text1"/>
          <w:spacing w:val="-4"/>
          <w:szCs w:val="26"/>
          <w:lang w:val="uk-UA"/>
        </w:rPr>
        <w:t xml:space="preserve">. </w:t>
      </w:r>
      <w:r w:rsidR="009A48FA" w:rsidRPr="000D64AE">
        <w:rPr>
          <w:b/>
          <w:color w:val="000000" w:themeColor="text1"/>
          <w:spacing w:val="-4"/>
          <w:szCs w:val="26"/>
          <w:lang w:val="uk-UA"/>
        </w:rPr>
        <w:t xml:space="preserve">Розробка </w:t>
      </w:r>
      <w:r w:rsidR="00652EA6" w:rsidRPr="000D64AE">
        <w:rPr>
          <w:b/>
          <w:color w:val="000000" w:themeColor="text1"/>
          <w:spacing w:val="-4"/>
          <w:szCs w:val="26"/>
          <w:lang w:val="uk-UA"/>
        </w:rPr>
        <w:t>принципів</w:t>
      </w:r>
      <w:r w:rsidR="009A48FA" w:rsidRPr="000D64AE">
        <w:rPr>
          <w:b/>
          <w:color w:val="000000" w:themeColor="text1"/>
          <w:spacing w:val="-4"/>
          <w:szCs w:val="26"/>
          <w:lang w:val="uk-UA"/>
        </w:rPr>
        <w:t xml:space="preserve"> оцінки наслідків вибуху амонійної селітри та її сумішей</w:t>
      </w:r>
    </w:p>
    <w:p w:rsidR="00031FC5" w:rsidRPr="00EB05F1" w:rsidRDefault="009A2503" w:rsidP="00AB4DCF">
      <w:pPr>
        <w:widowControl w:val="0"/>
        <w:ind w:firstLine="567"/>
        <w:jc w:val="both"/>
        <w:rPr>
          <w:color w:val="000000" w:themeColor="text1"/>
          <w:szCs w:val="26"/>
          <w:lang w:val="uk-UA"/>
        </w:rPr>
      </w:pPr>
      <w:r w:rsidRPr="00EB05F1">
        <w:rPr>
          <w:color w:val="000000" w:themeColor="text1"/>
          <w:szCs w:val="26"/>
          <w:lang w:val="uk-UA"/>
        </w:rPr>
        <w:t>Якщо аналізувати параметри н</w:t>
      </w:r>
      <w:r w:rsidR="00937659" w:rsidRPr="00EB05F1">
        <w:rPr>
          <w:color w:val="000000" w:themeColor="text1"/>
          <w:szCs w:val="26"/>
          <w:lang w:val="uk-UA"/>
        </w:rPr>
        <w:t>ітрат</w:t>
      </w:r>
      <w:r w:rsidRPr="00EB05F1">
        <w:rPr>
          <w:color w:val="000000" w:themeColor="text1"/>
          <w:szCs w:val="26"/>
          <w:lang w:val="uk-UA"/>
        </w:rPr>
        <w:t>у</w:t>
      </w:r>
      <w:r w:rsidR="00937659" w:rsidRPr="00EB05F1">
        <w:rPr>
          <w:color w:val="000000" w:themeColor="text1"/>
          <w:szCs w:val="26"/>
          <w:lang w:val="uk-UA"/>
        </w:rPr>
        <w:t xml:space="preserve"> амонію</w:t>
      </w:r>
      <w:r w:rsidR="00814769" w:rsidRPr="00EB05F1">
        <w:rPr>
          <w:color w:val="000000" w:themeColor="text1"/>
          <w:szCs w:val="26"/>
          <w:lang w:val="uk-UA"/>
        </w:rPr>
        <w:t xml:space="preserve"> як вибухо</w:t>
      </w:r>
      <w:r w:rsidR="00AB739C" w:rsidRPr="00EB05F1">
        <w:rPr>
          <w:color w:val="000000" w:themeColor="text1"/>
          <w:szCs w:val="26"/>
          <w:lang w:val="uk-UA"/>
        </w:rPr>
        <w:t>пож</w:t>
      </w:r>
      <w:r w:rsidR="002C49E4" w:rsidRPr="00EB05F1">
        <w:rPr>
          <w:color w:val="000000" w:themeColor="text1"/>
          <w:szCs w:val="26"/>
          <w:lang w:val="uk-UA"/>
        </w:rPr>
        <w:t>ежо</w:t>
      </w:r>
      <w:r w:rsidR="00814769" w:rsidRPr="00EB05F1">
        <w:rPr>
          <w:color w:val="000000" w:themeColor="text1"/>
          <w:szCs w:val="26"/>
          <w:lang w:val="uk-UA"/>
        </w:rPr>
        <w:t>небезпечної речовини</w:t>
      </w:r>
      <w:r w:rsidRPr="00EB05F1">
        <w:rPr>
          <w:color w:val="000000" w:themeColor="text1"/>
          <w:szCs w:val="26"/>
          <w:lang w:val="uk-UA"/>
        </w:rPr>
        <w:t xml:space="preserve">, то </w:t>
      </w:r>
      <w:r w:rsidR="00814769" w:rsidRPr="00EB05F1">
        <w:rPr>
          <w:color w:val="000000" w:themeColor="text1"/>
          <w:szCs w:val="26"/>
          <w:lang w:val="uk-UA"/>
        </w:rPr>
        <w:t>він</w:t>
      </w:r>
      <w:r w:rsidR="00B67B7A" w:rsidRPr="00EB05F1">
        <w:rPr>
          <w:color w:val="000000" w:themeColor="text1"/>
          <w:szCs w:val="26"/>
          <w:lang w:val="uk-UA"/>
        </w:rPr>
        <w:t xml:space="preserve"> </w:t>
      </w:r>
      <w:r w:rsidR="00937659" w:rsidRPr="00EB05F1">
        <w:rPr>
          <w:color w:val="000000" w:themeColor="text1"/>
          <w:szCs w:val="26"/>
          <w:lang w:val="uk-UA"/>
        </w:rPr>
        <w:t xml:space="preserve">має окисні властивості </w:t>
      </w:r>
      <w:r w:rsidR="006072E2" w:rsidRPr="00EB05F1">
        <w:rPr>
          <w:color w:val="000000" w:themeColor="text1"/>
          <w:szCs w:val="26"/>
          <w:lang w:val="uk-UA"/>
        </w:rPr>
        <w:t xml:space="preserve">за рахунок наявності оксигенвмісних нітрат-іонів </w:t>
      </w:r>
      <w:r w:rsidR="00937659" w:rsidRPr="00EB05F1">
        <w:rPr>
          <w:color w:val="000000" w:themeColor="text1"/>
          <w:szCs w:val="26"/>
          <w:lang w:val="uk-UA"/>
        </w:rPr>
        <w:t>та</w:t>
      </w:r>
      <w:r w:rsidR="00B67B7A" w:rsidRPr="00EB05F1">
        <w:rPr>
          <w:color w:val="000000" w:themeColor="text1"/>
          <w:szCs w:val="26"/>
          <w:lang w:val="uk-UA"/>
        </w:rPr>
        <w:t xml:space="preserve"> може підтримувати </w:t>
      </w:r>
      <w:r w:rsidR="00AB739C" w:rsidRPr="00EB05F1">
        <w:rPr>
          <w:color w:val="000000" w:themeColor="text1"/>
          <w:szCs w:val="26"/>
          <w:lang w:val="uk-UA"/>
        </w:rPr>
        <w:t xml:space="preserve">як </w:t>
      </w:r>
      <w:r w:rsidR="00B67B7A" w:rsidRPr="00EB05F1">
        <w:rPr>
          <w:color w:val="000000" w:themeColor="text1"/>
          <w:szCs w:val="26"/>
          <w:lang w:val="uk-UA"/>
        </w:rPr>
        <w:t>горіння</w:t>
      </w:r>
      <w:r w:rsidR="00866BF1" w:rsidRPr="00EB05F1">
        <w:rPr>
          <w:color w:val="000000" w:themeColor="text1"/>
          <w:szCs w:val="26"/>
          <w:lang w:val="uk-UA"/>
        </w:rPr>
        <w:t xml:space="preserve"> інших речовин, </w:t>
      </w:r>
      <w:r w:rsidR="00AB739C" w:rsidRPr="00EB05F1">
        <w:rPr>
          <w:color w:val="000000" w:themeColor="text1"/>
          <w:szCs w:val="26"/>
          <w:lang w:val="uk-UA"/>
        </w:rPr>
        <w:t>так й</w:t>
      </w:r>
      <w:r w:rsidR="00866BF1" w:rsidRPr="00EB05F1">
        <w:rPr>
          <w:color w:val="000000" w:themeColor="text1"/>
          <w:szCs w:val="26"/>
          <w:lang w:val="uk-UA"/>
        </w:rPr>
        <w:t xml:space="preserve"> горіти за рахунок власного кисню </w:t>
      </w:r>
      <w:r w:rsidR="00866BF1" w:rsidRPr="00EB05F1">
        <w:rPr>
          <w:color w:val="000000" w:themeColor="text1"/>
          <w:szCs w:val="26"/>
        </w:rPr>
        <w:t>[</w:t>
      </w:r>
      <w:r w:rsidR="002C49E4" w:rsidRPr="00EB05F1">
        <w:rPr>
          <w:color w:val="000000" w:themeColor="text1"/>
          <w:szCs w:val="26"/>
          <w:lang w:val="uk-UA"/>
        </w:rPr>
        <w:t>1</w:t>
      </w:r>
      <w:r w:rsidR="005D71F2" w:rsidRPr="00EB05F1">
        <w:rPr>
          <w:color w:val="000000" w:themeColor="text1"/>
          <w:szCs w:val="26"/>
          <w:lang w:val="uk-UA"/>
        </w:rPr>
        <w:t>3</w:t>
      </w:r>
      <w:r w:rsidR="00866BF1" w:rsidRPr="00EB05F1">
        <w:rPr>
          <w:color w:val="000000" w:themeColor="text1"/>
          <w:szCs w:val="26"/>
        </w:rPr>
        <w:t>]</w:t>
      </w:r>
      <w:r w:rsidR="00B67B7A" w:rsidRPr="00EB05F1">
        <w:rPr>
          <w:color w:val="000000" w:themeColor="text1"/>
          <w:szCs w:val="26"/>
          <w:lang w:val="uk-UA"/>
        </w:rPr>
        <w:t>.</w:t>
      </w:r>
      <w:r w:rsidR="00866BF1" w:rsidRPr="00EB05F1">
        <w:rPr>
          <w:color w:val="000000" w:themeColor="text1"/>
          <w:szCs w:val="26"/>
          <w:lang w:val="uk-UA"/>
        </w:rPr>
        <w:t xml:space="preserve"> Тому для </w:t>
      </w:r>
      <w:r w:rsidR="002E7FD7" w:rsidRPr="00EB05F1">
        <w:rPr>
          <w:color w:val="000000" w:themeColor="text1"/>
          <w:szCs w:val="26"/>
          <w:lang w:val="uk-UA"/>
        </w:rPr>
        <w:t>пожежо</w:t>
      </w:r>
      <w:r w:rsidR="00866BF1" w:rsidRPr="00EB05F1">
        <w:rPr>
          <w:color w:val="000000" w:themeColor="text1"/>
          <w:szCs w:val="26"/>
          <w:lang w:val="uk-UA"/>
        </w:rPr>
        <w:t>гасіння</w:t>
      </w:r>
      <w:r w:rsidR="00937659" w:rsidRPr="00EB05F1">
        <w:rPr>
          <w:color w:val="000000" w:themeColor="text1"/>
          <w:szCs w:val="26"/>
          <w:lang w:val="uk-UA"/>
        </w:rPr>
        <w:t xml:space="preserve"> </w:t>
      </w:r>
      <w:r w:rsidR="00866BF1" w:rsidRPr="00EB05F1">
        <w:rPr>
          <w:color w:val="000000" w:themeColor="text1"/>
          <w:szCs w:val="26"/>
          <w:lang w:val="uk-UA"/>
        </w:rPr>
        <w:t xml:space="preserve">селітри </w:t>
      </w:r>
      <w:r w:rsidR="00AB739C" w:rsidRPr="00EB05F1">
        <w:rPr>
          <w:color w:val="000000" w:themeColor="text1"/>
          <w:szCs w:val="26"/>
          <w:lang w:val="uk-UA"/>
        </w:rPr>
        <w:t xml:space="preserve">є </w:t>
      </w:r>
      <w:r w:rsidR="00866BF1" w:rsidRPr="00EB05F1">
        <w:rPr>
          <w:color w:val="000000" w:themeColor="text1"/>
          <w:szCs w:val="26"/>
          <w:lang w:val="uk-UA"/>
        </w:rPr>
        <w:t>не ефективн</w:t>
      </w:r>
      <w:r w:rsidR="002E7FD7" w:rsidRPr="00EB05F1">
        <w:rPr>
          <w:color w:val="000000" w:themeColor="text1"/>
          <w:szCs w:val="26"/>
          <w:lang w:val="uk-UA"/>
        </w:rPr>
        <w:t>ою</w:t>
      </w:r>
      <w:r w:rsidR="00BF3CE6" w:rsidRPr="00EB05F1">
        <w:rPr>
          <w:color w:val="000000" w:themeColor="text1"/>
          <w:szCs w:val="26"/>
          <w:lang w:val="uk-UA"/>
        </w:rPr>
        <w:t xml:space="preserve"> </w:t>
      </w:r>
      <w:r w:rsidR="00866BF1" w:rsidRPr="00EB05F1">
        <w:rPr>
          <w:color w:val="000000" w:themeColor="text1"/>
          <w:szCs w:val="26"/>
          <w:lang w:val="uk-UA"/>
        </w:rPr>
        <w:t>ізоляці</w:t>
      </w:r>
      <w:r w:rsidR="002E7FD7" w:rsidRPr="00EB05F1">
        <w:rPr>
          <w:color w:val="000000" w:themeColor="text1"/>
          <w:szCs w:val="26"/>
          <w:lang w:val="uk-UA"/>
        </w:rPr>
        <w:t>я</w:t>
      </w:r>
      <w:r w:rsidR="00866BF1" w:rsidRPr="00EB05F1">
        <w:rPr>
          <w:color w:val="000000" w:themeColor="text1"/>
          <w:szCs w:val="26"/>
          <w:lang w:val="uk-UA"/>
        </w:rPr>
        <w:t xml:space="preserve"> вогнегасними пінами </w:t>
      </w:r>
      <w:r w:rsidR="002E7FD7" w:rsidRPr="00EB05F1">
        <w:rPr>
          <w:color w:val="000000" w:themeColor="text1"/>
          <w:szCs w:val="26"/>
          <w:lang w:val="uk-UA"/>
        </w:rPr>
        <w:t>або</w:t>
      </w:r>
      <w:r w:rsidR="00866BF1" w:rsidRPr="00EB05F1">
        <w:rPr>
          <w:color w:val="000000" w:themeColor="text1"/>
          <w:szCs w:val="26"/>
          <w:lang w:val="uk-UA"/>
        </w:rPr>
        <w:t xml:space="preserve"> порошками спеціального призна</w:t>
      </w:r>
      <w:r w:rsidR="0041149A" w:rsidRPr="00EB05F1">
        <w:rPr>
          <w:color w:val="000000" w:themeColor="text1"/>
          <w:szCs w:val="26"/>
          <w:lang w:val="uk-UA"/>
        </w:rPr>
        <w:softHyphen/>
      </w:r>
      <w:r w:rsidR="00866BF1" w:rsidRPr="00EB05F1">
        <w:rPr>
          <w:color w:val="000000" w:themeColor="text1"/>
          <w:szCs w:val="26"/>
          <w:lang w:val="uk-UA"/>
        </w:rPr>
        <w:t>чення, флегматизація повітря</w:t>
      </w:r>
      <w:r w:rsidR="00D0714A" w:rsidRPr="00EB05F1">
        <w:rPr>
          <w:color w:val="000000" w:themeColor="text1"/>
          <w:szCs w:val="26"/>
          <w:lang w:val="uk-UA"/>
        </w:rPr>
        <w:t>ного середовища</w:t>
      </w:r>
      <w:r w:rsidR="00866BF1" w:rsidRPr="00EB05F1">
        <w:rPr>
          <w:color w:val="000000" w:themeColor="text1"/>
          <w:szCs w:val="26"/>
          <w:lang w:val="uk-UA"/>
        </w:rPr>
        <w:t xml:space="preserve"> негорючими газами. </w:t>
      </w:r>
      <w:r w:rsidR="00AB739C" w:rsidRPr="00EB05F1">
        <w:rPr>
          <w:color w:val="000000" w:themeColor="text1"/>
          <w:szCs w:val="26"/>
          <w:lang w:val="uk-UA"/>
        </w:rPr>
        <w:t xml:space="preserve">Оскільки селітра з вмістом вологи більше 3% не вибухає, надійним способом гасіння її пожежі </w:t>
      </w:r>
      <w:r w:rsidR="0041149A" w:rsidRPr="00EB05F1">
        <w:rPr>
          <w:color w:val="000000" w:themeColor="text1"/>
          <w:szCs w:val="26"/>
          <w:lang w:val="uk-UA"/>
        </w:rPr>
        <w:t>та попередження вибуху</w:t>
      </w:r>
      <w:r w:rsidR="00AB739C" w:rsidRPr="00EB05F1">
        <w:rPr>
          <w:color w:val="000000" w:themeColor="text1"/>
          <w:szCs w:val="26"/>
          <w:lang w:val="uk-UA"/>
        </w:rPr>
        <w:t xml:space="preserve"> є заливання великою кількістю води, а піноутворювач можна додавати у воду у якості змочувача для прискорення просочення </w:t>
      </w:r>
      <w:r w:rsidR="0041149A" w:rsidRPr="00EB05F1">
        <w:rPr>
          <w:color w:val="000000" w:themeColor="text1"/>
          <w:szCs w:val="26"/>
          <w:lang w:val="uk-UA"/>
        </w:rPr>
        <w:t xml:space="preserve">та охолодження </w:t>
      </w:r>
      <w:r w:rsidR="00AB739C" w:rsidRPr="00EB05F1">
        <w:rPr>
          <w:color w:val="000000" w:themeColor="text1"/>
          <w:szCs w:val="26"/>
          <w:lang w:val="uk-UA"/>
        </w:rPr>
        <w:t>пористих гранул.</w:t>
      </w:r>
    </w:p>
    <w:p w:rsidR="00C91117" w:rsidRPr="00EB05F1" w:rsidRDefault="00031FC5" w:rsidP="00AB4DCF">
      <w:pPr>
        <w:widowControl w:val="0"/>
        <w:ind w:firstLine="567"/>
        <w:jc w:val="both"/>
        <w:rPr>
          <w:color w:val="000000" w:themeColor="text1"/>
          <w:spacing w:val="-4"/>
          <w:szCs w:val="26"/>
          <w:lang w:val="uk-UA" w:eastAsia="uk-UA"/>
        </w:rPr>
      </w:pPr>
      <w:r w:rsidRPr="00EB05F1">
        <w:rPr>
          <w:color w:val="000000" w:themeColor="text1"/>
          <w:spacing w:val="-4"/>
          <w:szCs w:val="26"/>
          <w:lang w:val="uk-UA" w:eastAsia="uk-UA"/>
        </w:rPr>
        <w:t xml:space="preserve">Вибухові властивості </w:t>
      </w:r>
      <w:r w:rsidR="008A6EAF" w:rsidRPr="00EB05F1">
        <w:rPr>
          <w:color w:val="000000" w:themeColor="text1"/>
          <w:spacing w:val="-4"/>
          <w:szCs w:val="26"/>
          <w:lang w:val="uk-UA" w:eastAsia="uk-UA"/>
        </w:rPr>
        <w:t>амоній</w:t>
      </w:r>
      <w:r w:rsidRPr="00EB05F1">
        <w:rPr>
          <w:color w:val="000000" w:themeColor="text1"/>
          <w:spacing w:val="-4"/>
          <w:szCs w:val="26"/>
          <w:lang w:val="uk-UA" w:eastAsia="uk-UA"/>
        </w:rPr>
        <w:t>ної селітри виника</w:t>
      </w:r>
      <w:r w:rsidR="001D7687" w:rsidRPr="00EB05F1">
        <w:rPr>
          <w:color w:val="000000" w:themeColor="text1"/>
          <w:spacing w:val="-4"/>
          <w:szCs w:val="26"/>
          <w:lang w:val="uk-UA" w:eastAsia="uk-UA"/>
        </w:rPr>
        <w:t>ють</w:t>
      </w:r>
      <w:r w:rsidRPr="00EB05F1">
        <w:rPr>
          <w:color w:val="000000" w:themeColor="text1"/>
          <w:spacing w:val="-4"/>
          <w:szCs w:val="26"/>
          <w:lang w:val="uk-UA" w:eastAsia="uk-UA"/>
        </w:rPr>
        <w:t xml:space="preserve"> за умов сумішей з орга</w:t>
      </w:r>
      <w:r w:rsidR="001D7687" w:rsidRPr="00EB05F1">
        <w:rPr>
          <w:color w:val="000000" w:themeColor="text1"/>
          <w:spacing w:val="-4"/>
          <w:szCs w:val="26"/>
          <w:lang w:val="uk-UA" w:eastAsia="uk-UA"/>
        </w:rPr>
        <w:softHyphen/>
      </w:r>
      <w:r w:rsidRPr="00EB05F1">
        <w:rPr>
          <w:color w:val="000000" w:themeColor="text1"/>
          <w:spacing w:val="-4"/>
          <w:szCs w:val="26"/>
          <w:lang w:val="uk-UA" w:eastAsia="uk-UA"/>
        </w:rPr>
        <w:t>нічними речовинами або алюмінієвою пудрою</w:t>
      </w:r>
      <w:r w:rsidR="00693B85" w:rsidRPr="00EB05F1">
        <w:rPr>
          <w:color w:val="000000" w:themeColor="text1"/>
          <w:spacing w:val="-4"/>
          <w:szCs w:val="26"/>
          <w:lang w:val="uk-UA" w:eastAsia="uk-UA"/>
        </w:rPr>
        <w:t xml:space="preserve"> </w:t>
      </w:r>
      <w:r w:rsidR="00693B85" w:rsidRPr="00EB05F1">
        <w:rPr>
          <w:color w:val="000000" w:themeColor="text1"/>
          <w:spacing w:val="-4"/>
          <w:szCs w:val="26"/>
          <w:lang w:val="uk-UA"/>
        </w:rPr>
        <w:t>(починаючи з вмісту 0,2 мас. %)</w:t>
      </w:r>
      <w:r w:rsidRPr="00EB05F1">
        <w:rPr>
          <w:color w:val="000000" w:themeColor="text1"/>
          <w:spacing w:val="-4"/>
          <w:szCs w:val="26"/>
          <w:lang w:val="uk-UA" w:eastAsia="uk-UA"/>
        </w:rPr>
        <w:t xml:space="preserve">, </w:t>
      </w:r>
      <w:r w:rsidRPr="00EB05F1">
        <w:rPr>
          <w:color w:val="000000" w:themeColor="text1"/>
          <w:spacing w:val="-4"/>
          <w:szCs w:val="26"/>
          <w:lang w:val="uk-UA"/>
        </w:rPr>
        <w:t>присутності мінеральних кислот</w:t>
      </w:r>
      <w:r w:rsidR="00693B85" w:rsidRPr="00EB05F1">
        <w:rPr>
          <w:color w:val="000000" w:themeColor="text1"/>
          <w:spacing w:val="-4"/>
          <w:szCs w:val="26"/>
          <w:lang w:val="uk-UA"/>
        </w:rPr>
        <w:t xml:space="preserve">, сірки </w:t>
      </w:r>
      <w:r w:rsidR="00693B85" w:rsidRPr="00EB05F1">
        <w:rPr>
          <w:color w:val="000000" w:themeColor="text1"/>
          <w:spacing w:val="-4"/>
          <w:szCs w:val="26"/>
          <w:lang w:val="uk-UA" w:eastAsia="uk-UA"/>
        </w:rPr>
        <w:t>(NH</w:t>
      </w:r>
      <w:r w:rsidR="00693B85" w:rsidRPr="00EB05F1">
        <w:rPr>
          <w:color w:val="000000" w:themeColor="text1"/>
          <w:spacing w:val="-4"/>
          <w:szCs w:val="26"/>
          <w:vertAlign w:val="subscript"/>
          <w:lang w:val="uk-UA"/>
        </w:rPr>
        <w:t>4</w:t>
      </w:r>
      <w:r w:rsidR="00693B85" w:rsidRPr="00EB05F1">
        <w:rPr>
          <w:color w:val="000000" w:themeColor="text1"/>
          <w:spacing w:val="-4"/>
          <w:szCs w:val="26"/>
          <w:lang w:val="uk-UA" w:eastAsia="uk-UA"/>
        </w:rPr>
        <w:t>NO</w:t>
      </w:r>
      <w:r w:rsidR="00693B85" w:rsidRPr="00EB05F1">
        <w:rPr>
          <w:color w:val="000000" w:themeColor="text1"/>
          <w:spacing w:val="-4"/>
          <w:szCs w:val="26"/>
          <w:vertAlign w:val="subscript"/>
          <w:lang w:val="uk-UA"/>
        </w:rPr>
        <w:t>3</w:t>
      </w:r>
      <w:r w:rsidR="00693B85" w:rsidRPr="00EB05F1">
        <w:rPr>
          <w:color w:val="000000" w:themeColor="text1"/>
          <w:spacing w:val="-4"/>
          <w:szCs w:val="26"/>
          <w:lang w:val="uk-UA" w:eastAsia="uk-UA"/>
        </w:rPr>
        <w:t xml:space="preserve"> + S → N</w:t>
      </w:r>
      <w:r w:rsidR="00693B85" w:rsidRPr="00EB05F1">
        <w:rPr>
          <w:color w:val="000000" w:themeColor="text1"/>
          <w:spacing w:val="-4"/>
          <w:szCs w:val="26"/>
          <w:vertAlign w:val="subscript"/>
          <w:lang w:val="uk-UA"/>
        </w:rPr>
        <w:t>2</w:t>
      </w:r>
      <w:r w:rsidR="00693B85" w:rsidRPr="00EB05F1">
        <w:rPr>
          <w:color w:val="000000" w:themeColor="text1"/>
          <w:spacing w:val="-4"/>
          <w:szCs w:val="26"/>
          <w:lang w:val="uk-UA" w:eastAsia="uk-UA"/>
        </w:rPr>
        <w:t>O + H</w:t>
      </w:r>
      <w:r w:rsidR="00693B85" w:rsidRPr="00EB05F1">
        <w:rPr>
          <w:color w:val="000000" w:themeColor="text1"/>
          <w:spacing w:val="-4"/>
          <w:szCs w:val="26"/>
          <w:vertAlign w:val="subscript"/>
          <w:lang w:val="uk-UA"/>
        </w:rPr>
        <w:t>2</w:t>
      </w:r>
      <w:r w:rsidR="00693B85" w:rsidRPr="00EB05F1">
        <w:rPr>
          <w:color w:val="000000" w:themeColor="text1"/>
          <w:spacing w:val="-4"/>
          <w:szCs w:val="26"/>
          <w:lang w:val="uk-UA" w:eastAsia="uk-UA"/>
        </w:rPr>
        <w:t>SO</w:t>
      </w:r>
      <w:r w:rsidR="00693B85" w:rsidRPr="00EB05F1">
        <w:rPr>
          <w:color w:val="000000" w:themeColor="text1"/>
          <w:spacing w:val="-4"/>
          <w:szCs w:val="26"/>
          <w:vertAlign w:val="subscript"/>
          <w:lang w:val="uk-UA"/>
        </w:rPr>
        <w:t>4</w:t>
      </w:r>
      <w:r w:rsidR="00693B85" w:rsidRPr="00EB05F1">
        <w:rPr>
          <w:color w:val="000000" w:themeColor="text1"/>
          <w:spacing w:val="-4"/>
          <w:szCs w:val="26"/>
          <w:lang w:val="uk-UA" w:eastAsia="uk-UA"/>
        </w:rPr>
        <w:t xml:space="preserve"> + H</w:t>
      </w:r>
      <w:r w:rsidR="00693B85" w:rsidRPr="00EB05F1">
        <w:rPr>
          <w:color w:val="000000" w:themeColor="text1"/>
          <w:spacing w:val="-4"/>
          <w:szCs w:val="26"/>
          <w:vertAlign w:val="subscript"/>
          <w:lang w:val="uk-UA"/>
        </w:rPr>
        <w:t>2</w:t>
      </w:r>
      <w:r w:rsidR="00693B85" w:rsidRPr="00EB05F1">
        <w:rPr>
          <w:color w:val="000000" w:themeColor="text1"/>
          <w:spacing w:val="-4"/>
          <w:szCs w:val="26"/>
          <w:lang w:val="uk-UA" w:eastAsia="uk-UA"/>
        </w:rPr>
        <w:t>O)</w:t>
      </w:r>
      <w:r w:rsidRPr="00EB05F1">
        <w:rPr>
          <w:color w:val="000000" w:themeColor="text1"/>
          <w:spacing w:val="-4"/>
          <w:szCs w:val="26"/>
          <w:lang w:val="uk-UA"/>
        </w:rPr>
        <w:t xml:space="preserve">, </w:t>
      </w:r>
      <w:r w:rsidR="00693B85" w:rsidRPr="00EB05F1">
        <w:rPr>
          <w:color w:val="000000" w:themeColor="text1"/>
          <w:spacing w:val="-4"/>
          <w:szCs w:val="26"/>
          <w:lang w:val="uk-UA"/>
        </w:rPr>
        <w:t xml:space="preserve">суперфосфату, за умов </w:t>
      </w:r>
      <w:r w:rsidRPr="00EB05F1">
        <w:rPr>
          <w:color w:val="000000" w:themeColor="text1"/>
          <w:spacing w:val="-4"/>
          <w:szCs w:val="26"/>
          <w:lang w:val="uk-UA" w:eastAsia="uk-UA"/>
        </w:rPr>
        <w:t xml:space="preserve">злежування, швидкого нагрівання до температур </w:t>
      </w:r>
      <w:r w:rsidR="001A41AE" w:rsidRPr="00EB05F1">
        <w:rPr>
          <w:color w:val="000000" w:themeColor="text1"/>
          <w:spacing w:val="-4"/>
          <w:szCs w:val="26"/>
          <w:lang w:val="uk-UA" w:eastAsia="uk-UA"/>
        </w:rPr>
        <w:t>&gt;</w:t>
      </w:r>
      <w:r w:rsidRPr="00EB05F1">
        <w:rPr>
          <w:color w:val="000000" w:themeColor="text1"/>
          <w:spacing w:val="-4"/>
          <w:szCs w:val="26"/>
          <w:lang w:val="uk-UA" w:eastAsia="uk-UA"/>
        </w:rPr>
        <w:t>400</w:t>
      </w:r>
      <w:r w:rsidR="001A41AE" w:rsidRPr="00EB05F1">
        <w:rPr>
          <w:color w:val="000000" w:themeColor="text1"/>
          <w:spacing w:val="-4"/>
          <w:szCs w:val="26"/>
          <w:lang w:val="uk-UA" w:eastAsia="uk-UA"/>
        </w:rPr>
        <w:t> </w:t>
      </w:r>
      <w:r w:rsidRPr="00EB05F1">
        <w:rPr>
          <w:color w:val="000000" w:themeColor="text1"/>
          <w:spacing w:val="-4"/>
          <w:szCs w:val="26"/>
          <w:vertAlign w:val="superscript"/>
          <w:lang w:val="uk-UA" w:eastAsia="uk-UA"/>
        </w:rPr>
        <w:t>о</w:t>
      </w:r>
      <w:r w:rsidRPr="00EB05F1">
        <w:rPr>
          <w:color w:val="000000" w:themeColor="text1"/>
          <w:spacing w:val="-4"/>
          <w:szCs w:val="26"/>
          <w:lang w:val="uk-UA" w:eastAsia="uk-UA"/>
        </w:rPr>
        <w:t>С, тривалого зберігання у злежа</w:t>
      </w:r>
      <w:r w:rsidR="0041149A" w:rsidRPr="00EB05F1">
        <w:rPr>
          <w:color w:val="000000" w:themeColor="text1"/>
          <w:spacing w:val="-4"/>
          <w:szCs w:val="26"/>
          <w:lang w:val="uk-UA" w:eastAsia="uk-UA"/>
        </w:rPr>
        <w:t>н</w:t>
      </w:r>
      <w:r w:rsidRPr="00EB05F1">
        <w:rPr>
          <w:color w:val="000000" w:themeColor="text1"/>
          <w:spacing w:val="-4"/>
          <w:szCs w:val="26"/>
          <w:lang w:val="uk-UA" w:eastAsia="uk-UA"/>
        </w:rPr>
        <w:t xml:space="preserve">ому стані з переходами між ІV та ІІІ кристалічними модифікаціями (32,3 °C), наявність вологи інтенсифікує піроліз, але за вологості більше 3 % селітра вже не вибухає. </w:t>
      </w:r>
      <w:r w:rsidR="00FE7C18" w:rsidRPr="00EB05F1">
        <w:rPr>
          <w:color w:val="000000" w:themeColor="text1"/>
          <w:spacing w:val="-4"/>
          <w:szCs w:val="26"/>
          <w:lang w:val="uk-UA" w:eastAsia="uk-UA"/>
        </w:rPr>
        <w:t>Повністю зневоложена селітра не переходить з модифікації ІV у ІІІ</w:t>
      </w:r>
      <w:r w:rsidR="0041149A" w:rsidRPr="00EB05F1">
        <w:rPr>
          <w:color w:val="000000" w:themeColor="text1"/>
          <w:spacing w:val="-4"/>
          <w:szCs w:val="26"/>
          <w:lang w:val="uk-UA" w:eastAsia="uk-UA"/>
        </w:rPr>
        <w:t xml:space="preserve"> (більш небезпечна)</w:t>
      </w:r>
      <w:r w:rsidR="00FE7C18" w:rsidRPr="00EB05F1">
        <w:rPr>
          <w:color w:val="000000" w:themeColor="text1"/>
          <w:spacing w:val="-4"/>
          <w:szCs w:val="26"/>
          <w:lang w:val="uk-UA" w:eastAsia="uk-UA"/>
        </w:rPr>
        <w:t>.</w:t>
      </w:r>
      <w:r w:rsidR="00DB7BED" w:rsidRPr="00EB05F1">
        <w:rPr>
          <w:color w:val="000000" w:themeColor="text1"/>
          <w:spacing w:val="-4"/>
          <w:szCs w:val="26"/>
          <w:lang w:val="uk-UA"/>
        </w:rPr>
        <w:t xml:space="preserve"> За умов розкладання молекули в замкненому просторі виділяється NO</w:t>
      </w:r>
      <w:r w:rsidR="00DB7BED" w:rsidRPr="00EB05F1">
        <w:rPr>
          <w:color w:val="000000" w:themeColor="text1"/>
          <w:spacing w:val="-4"/>
          <w:szCs w:val="26"/>
          <w:vertAlign w:val="subscript"/>
          <w:lang w:val="uk-UA"/>
        </w:rPr>
        <w:t>2</w:t>
      </w:r>
      <w:r w:rsidR="00DB7BED" w:rsidRPr="00EB05F1">
        <w:rPr>
          <w:color w:val="000000" w:themeColor="text1"/>
          <w:spacing w:val="-4"/>
          <w:szCs w:val="26"/>
          <w:lang w:val="uk-UA"/>
        </w:rPr>
        <w:t>, який каталізує наступне вибухове розкладання</w:t>
      </w:r>
      <w:r w:rsidR="00654907" w:rsidRPr="00EB05F1">
        <w:rPr>
          <w:color w:val="000000" w:themeColor="text1"/>
          <w:spacing w:val="-4"/>
          <w:szCs w:val="26"/>
          <w:lang w:val="uk-UA"/>
        </w:rPr>
        <w:t>; п</w:t>
      </w:r>
      <w:r w:rsidR="00DB7BED" w:rsidRPr="00EB05F1">
        <w:rPr>
          <w:color w:val="000000" w:themeColor="text1"/>
          <w:spacing w:val="-4"/>
          <w:szCs w:val="26"/>
          <w:lang w:val="uk-UA"/>
        </w:rPr>
        <w:t xml:space="preserve">ідвищення тиску </w:t>
      </w:r>
      <w:r w:rsidR="00654907" w:rsidRPr="00EB05F1">
        <w:rPr>
          <w:color w:val="000000" w:themeColor="text1"/>
          <w:spacing w:val="-4"/>
          <w:szCs w:val="26"/>
          <w:lang w:val="uk-UA"/>
        </w:rPr>
        <w:t>у такій</w:t>
      </w:r>
      <w:r w:rsidR="00DB7BED" w:rsidRPr="00EB05F1">
        <w:rPr>
          <w:color w:val="000000" w:themeColor="text1"/>
          <w:spacing w:val="-4"/>
          <w:szCs w:val="26"/>
          <w:lang w:val="uk-UA"/>
        </w:rPr>
        <w:t xml:space="preserve"> системі допомагає цьому процесу.</w:t>
      </w:r>
      <w:r w:rsidR="00DB7BED" w:rsidRPr="00EB05F1">
        <w:rPr>
          <w:color w:val="000000" w:themeColor="text1"/>
          <w:spacing w:val="-4"/>
          <w:szCs w:val="26"/>
          <w:lang w:val="uk-UA" w:eastAsia="uk-UA"/>
        </w:rPr>
        <w:t xml:space="preserve"> </w:t>
      </w:r>
      <w:r w:rsidR="00C91117" w:rsidRPr="00EB05F1">
        <w:rPr>
          <w:color w:val="000000" w:themeColor="text1"/>
          <w:spacing w:val="-4"/>
          <w:szCs w:val="26"/>
          <w:lang w:val="uk-UA"/>
        </w:rPr>
        <w:t>Наявність у селітрі хлор-іонів підвищує вибухонебез</w:t>
      </w:r>
      <w:r w:rsidR="001A41AE" w:rsidRPr="00EB05F1">
        <w:rPr>
          <w:color w:val="000000" w:themeColor="text1"/>
          <w:spacing w:val="-4"/>
          <w:szCs w:val="26"/>
          <w:lang w:val="uk-UA"/>
        </w:rPr>
        <w:softHyphen/>
      </w:r>
      <w:r w:rsidR="00C91117" w:rsidRPr="00EB05F1">
        <w:rPr>
          <w:color w:val="000000" w:themeColor="text1"/>
          <w:spacing w:val="-4"/>
          <w:szCs w:val="26"/>
          <w:lang w:val="uk-UA"/>
        </w:rPr>
        <w:t xml:space="preserve">печність; </w:t>
      </w:r>
      <w:r w:rsidR="001A41AE" w:rsidRPr="00EB05F1">
        <w:rPr>
          <w:color w:val="000000" w:themeColor="text1"/>
          <w:spacing w:val="-4"/>
          <w:szCs w:val="26"/>
          <w:lang w:val="uk-UA"/>
        </w:rPr>
        <w:t xml:space="preserve">для вмісту 0,3 мас.% </w:t>
      </w:r>
      <w:r w:rsidR="00C91117" w:rsidRPr="00EB05F1">
        <w:rPr>
          <w:color w:val="000000" w:themeColor="text1"/>
          <w:spacing w:val="-4"/>
          <w:szCs w:val="26"/>
          <w:lang w:val="uk-UA"/>
        </w:rPr>
        <w:t xml:space="preserve">вибух ініціює нагрів до 230 </w:t>
      </w:r>
      <w:r w:rsidR="00C91117" w:rsidRPr="00EB05F1">
        <w:rPr>
          <w:color w:val="000000" w:themeColor="text1"/>
          <w:spacing w:val="-4"/>
          <w:szCs w:val="26"/>
          <w:vertAlign w:val="superscript"/>
          <w:lang w:val="uk-UA"/>
        </w:rPr>
        <w:t>о</w:t>
      </w:r>
      <w:r w:rsidR="00C91117" w:rsidRPr="00EB05F1">
        <w:rPr>
          <w:color w:val="000000" w:themeColor="text1"/>
          <w:spacing w:val="-4"/>
          <w:szCs w:val="26"/>
          <w:lang w:val="uk-UA"/>
        </w:rPr>
        <w:t>С [</w:t>
      </w:r>
      <w:r w:rsidR="00217D8E" w:rsidRPr="00EB05F1">
        <w:rPr>
          <w:color w:val="000000" w:themeColor="text1"/>
          <w:spacing w:val="-4"/>
          <w:szCs w:val="26"/>
          <w:lang w:val="uk-UA"/>
        </w:rPr>
        <w:t>5</w:t>
      </w:r>
      <w:r w:rsidR="00C91117" w:rsidRPr="00EB05F1">
        <w:rPr>
          <w:color w:val="000000" w:themeColor="text1"/>
          <w:spacing w:val="-4"/>
          <w:szCs w:val="26"/>
          <w:lang w:val="uk-UA"/>
        </w:rPr>
        <w:t xml:space="preserve">]. </w:t>
      </w:r>
      <w:r w:rsidR="000139F9" w:rsidRPr="00EB05F1">
        <w:rPr>
          <w:color w:val="000000" w:themeColor="text1"/>
          <w:spacing w:val="-4"/>
          <w:szCs w:val="26"/>
          <w:lang w:val="uk-UA"/>
        </w:rPr>
        <w:t>Т</w:t>
      </w:r>
      <w:r w:rsidR="000139F9" w:rsidRPr="00EB05F1">
        <w:rPr>
          <w:color w:val="000000" w:themeColor="text1"/>
          <w:spacing w:val="-4"/>
          <w:szCs w:val="26"/>
          <w:lang w:val="uk-UA" w:eastAsia="uk-UA"/>
        </w:rPr>
        <w:t xml:space="preserve">ранспортування гарячих розчинів амонійної селітри зборонено за її вмісту </w:t>
      </w:r>
      <w:r w:rsidR="001A41AE" w:rsidRPr="00EB05F1">
        <w:rPr>
          <w:color w:val="000000" w:themeColor="text1"/>
          <w:spacing w:val="-4"/>
          <w:szCs w:val="26"/>
          <w:lang w:val="uk-UA" w:eastAsia="uk-UA"/>
        </w:rPr>
        <w:t xml:space="preserve">&gt; </w:t>
      </w:r>
      <w:r w:rsidR="000139F9" w:rsidRPr="00EB05F1">
        <w:rPr>
          <w:color w:val="000000" w:themeColor="text1"/>
          <w:spacing w:val="-4"/>
          <w:szCs w:val="26"/>
          <w:lang w:val="uk-UA" w:eastAsia="uk-UA"/>
        </w:rPr>
        <w:t>93</w:t>
      </w:r>
      <w:r w:rsidR="001A41AE" w:rsidRPr="00EB05F1">
        <w:rPr>
          <w:color w:val="000000" w:themeColor="text1"/>
          <w:spacing w:val="-4"/>
          <w:szCs w:val="26"/>
          <w:lang w:val="uk-UA" w:eastAsia="uk-UA"/>
        </w:rPr>
        <w:t xml:space="preserve"> </w:t>
      </w:r>
      <w:r w:rsidR="000139F9" w:rsidRPr="00EB05F1">
        <w:rPr>
          <w:color w:val="000000" w:themeColor="text1"/>
          <w:spacing w:val="-4"/>
          <w:szCs w:val="26"/>
          <w:lang w:val="uk-UA" w:eastAsia="uk-UA"/>
        </w:rPr>
        <w:t xml:space="preserve">% та </w:t>
      </w:r>
      <w:r w:rsidR="001A41AE" w:rsidRPr="00EB05F1">
        <w:rPr>
          <w:color w:val="000000" w:themeColor="text1"/>
          <w:spacing w:val="-4"/>
          <w:szCs w:val="26"/>
          <w:lang w:val="uk-UA" w:eastAsia="uk-UA"/>
        </w:rPr>
        <w:t>вмісту &lt;</w:t>
      </w:r>
      <w:r w:rsidR="000139F9" w:rsidRPr="00EB05F1">
        <w:rPr>
          <w:color w:val="000000" w:themeColor="text1"/>
          <w:spacing w:val="-4"/>
          <w:szCs w:val="26"/>
          <w:lang w:val="uk-UA" w:eastAsia="uk-UA"/>
        </w:rPr>
        <w:t>7% води, наявності більше 0,2% горючих добавок, вмісту хлорид-іонів більше за 0,02%.</w:t>
      </w:r>
    </w:p>
    <w:p w:rsidR="007462EB" w:rsidRPr="000D64AE" w:rsidRDefault="00693B85" w:rsidP="00AB4DCF">
      <w:pPr>
        <w:widowControl w:val="0"/>
        <w:ind w:firstLine="567"/>
        <w:jc w:val="both"/>
        <w:rPr>
          <w:color w:val="000000" w:themeColor="text1"/>
          <w:szCs w:val="26"/>
          <w:lang w:val="uk-UA"/>
        </w:rPr>
      </w:pPr>
      <w:r w:rsidRPr="000D64AE">
        <w:rPr>
          <w:color w:val="000000" w:themeColor="text1"/>
          <w:szCs w:val="26"/>
          <w:lang w:val="uk-UA"/>
        </w:rPr>
        <w:t>П</w:t>
      </w:r>
      <w:r w:rsidR="00E27DEA" w:rsidRPr="000D64AE">
        <w:rPr>
          <w:color w:val="000000" w:themeColor="text1"/>
          <w:szCs w:val="26"/>
          <w:lang w:val="uk-UA"/>
        </w:rPr>
        <w:t xml:space="preserve">ід час зберігання відмічають високу ймовірність потрапляння у селітру сторонніх домішок, які можуть значно підвищити її вибухонебезпечність. </w:t>
      </w:r>
      <w:r w:rsidR="00BD5A96" w:rsidRPr="000D64AE">
        <w:rPr>
          <w:color w:val="000000" w:themeColor="text1"/>
          <w:szCs w:val="26"/>
          <w:lang w:val="uk-UA"/>
        </w:rPr>
        <w:t xml:space="preserve">Можливе самозаймання селітри при контакті із суперфосфатом та піритом у ґрунті [5, 13]. </w:t>
      </w:r>
      <w:r w:rsidR="00814769" w:rsidRPr="000D64AE">
        <w:rPr>
          <w:color w:val="000000" w:themeColor="text1"/>
          <w:szCs w:val="26"/>
          <w:lang w:val="uk-UA"/>
        </w:rPr>
        <w:t>Цю властивість нітрату амонію</w:t>
      </w:r>
      <w:r w:rsidR="00937659" w:rsidRPr="000D64AE">
        <w:rPr>
          <w:color w:val="000000" w:themeColor="text1"/>
          <w:szCs w:val="26"/>
          <w:lang w:val="uk-UA"/>
        </w:rPr>
        <w:t xml:space="preserve"> використовують для</w:t>
      </w:r>
      <w:r w:rsidR="0014143A" w:rsidRPr="000D64AE">
        <w:rPr>
          <w:color w:val="000000" w:themeColor="text1"/>
          <w:szCs w:val="26"/>
          <w:lang w:val="uk-UA"/>
        </w:rPr>
        <w:t xml:space="preserve"> </w:t>
      </w:r>
      <w:r w:rsidR="00937659" w:rsidRPr="000D64AE">
        <w:rPr>
          <w:color w:val="000000" w:themeColor="text1"/>
          <w:szCs w:val="26"/>
          <w:lang w:val="uk-UA"/>
        </w:rPr>
        <w:t>с</w:t>
      </w:r>
      <w:r w:rsidR="0014143A" w:rsidRPr="000D64AE">
        <w:rPr>
          <w:color w:val="000000" w:themeColor="text1"/>
          <w:szCs w:val="26"/>
          <w:lang w:val="uk-UA"/>
        </w:rPr>
        <w:t>твор</w:t>
      </w:r>
      <w:r w:rsidR="00937659" w:rsidRPr="000D64AE">
        <w:rPr>
          <w:color w:val="000000" w:themeColor="text1"/>
          <w:szCs w:val="26"/>
          <w:lang w:val="uk-UA"/>
        </w:rPr>
        <w:t>ення</w:t>
      </w:r>
      <w:r w:rsidR="0014143A" w:rsidRPr="000D64AE">
        <w:rPr>
          <w:color w:val="000000" w:themeColor="text1"/>
          <w:szCs w:val="26"/>
          <w:lang w:val="uk-UA"/>
        </w:rPr>
        <w:t xml:space="preserve"> потужн</w:t>
      </w:r>
      <w:r w:rsidR="00937659" w:rsidRPr="000D64AE">
        <w:rPr>
          <w:color w:val="000000" w:themeColor="text1"/>
          <w:szCs w:val="26"/>
          <w:lang w:val="uk-UA"/>
        </w:rPr>
        <w:t>их</w:t>
      </w:r>
      <w:r w:rsidR="0014143A" w:rsidRPr="000D64AE">
        <w:rPr>
          <w:color w:val="000000" w:themeColor="text1"/>
          <w:szCs w:val="26"/>
          <w:lang w:val="uk-UA"/>
        </w:rPr>
        <w:t xml:space="preserve"> вибухов</w:t>
      </w:r>
      <w:r w:rsidR="00937659" w:rsidRPr="000D64AE">
        <w:rPr>
          <w:color w:val="000000" w:themeColor="text1"/>
          <w:szCs w:val="26"/>
          <w:lang w:val="uk-UA"/>
        </w:rPr>
        <w:t>их</w:t>
      </w:r>
      <w:r w:rsidR="0014143A" w:rsidRPr="000D64AE">
        <w:rPr>
          <w:color w:val="000000" w:themeColor="text1"/>
          <w:szCs w:val="26"/>
          <w:lang w:val="uk-UA"/>
        </w:rPr>
        <w:t xml:space="preserve"> с</w:t>
      </w:r>
      <w:r w:rsidR="00814769" w:rsidRPr="000D64AE">
        <w:rPr>
          <w:color w:val="000000" w:themeColor="text1"/>
          <w:szCs w:val="26"/>
          <w:lang w:val="uk-UA"/>
        </w:rPr>
        <w:t>умішей</w:t>
      </w:r>
      <w:r w:rsidR="00937659" w:rsidRPr="000D64AE">
        <w:rPr>
          <w:color w:val="000000" w:themeColor="text1"/>
          <w:szCs w:val="26"/>
          <w:lang w:val="uk-UA"/>
        </w:rPr>
        <w:t xml:space="preserve"> для</w:t>
      </w:r>
      <w:r w:rsidR="00B67B7A" w:rsidRPr="000D64AE">
        <w:rPr>
          <w:color w:val="000000" w:themeColor="text1"/>
          <w:szCs w:val="26"/>
          <w:lang w:val="uk-UA"/>
        </w:rPr>
        <w:t xml:space="preserve"> технологічних </w:t>
      </w:r>
      <w:r w:rsidR="00937659" w:rsidRPr="000D64AE">
        <w:rPr>
          <w:color w:val="000000" w:themeColor="text1"/>
          <w:szCs w:val="26"/>
          <w:lang w:val="uk-UA"/>
        </w:rPr>
        <w:t>потреб</w:t>
      </w:r>
      <w:r w:rsidR="004830B9" w:rsidRPr="000D64AE">
        <w:rPr>
          <w:color w:val="000000" w:themeColor="text1"/>
          <w:szCs w:val="26"/>
          <w:lang w:val="uk-UA"/>
        </w:rPr>
        <w:t xml:space="preserve"> [</w:t>
      </w:r>
      <w:r w:rsidR="002C49E4" w:rsidRPr="000D64AE">
        <w:rPr>
          <w:color w:val="000000" w:themeColor="text1"/>
          <w:szCs w:val="26"/>
          <w:lang w:val="uk-UA"/>
        </w:rPr>
        <w:t>1</w:t>
      </w:r>
      <w:r w:rsidR="005D71F2" w:rsidRPr="000D64AE">
        <w:rPr>
          <w:color w:val="000000" w:themeColor="text1"/>
          <w:szCs w:val="26"/>
          <w:lang w:val="uk-UA"/>
        </w:rPr>
        <w:t>4</w:t>
      </w:r>
      <w:r w:rsidR="004830B9" w:rsidRPr="000D64AE">
        <w:rPr>
          <w:color w:val="000000" w:themeColor="text1"/>
          <w:szCs w:val="26"/>
          <w:lang w:val="uk-UA"/>
        </w:rPr>
        <w:t>]</w:t>
      </w:r>
      <w:r w:rsidR="0014143A" w:rsidRPr="000D64AE">
        <w:rPr>
          <w:color w:val="000000" w:themeColor="text1"/>
          <w:szCs w:val="26"/>
          <w:lang w:val="uk-UA"/>
        </w:rPr>
        <w:t xml:space="preserve">: </w:t>
      </w:r>
      <w:r w:rsidR="009E3A32" w:rsidRPr="000D64AE">
        <w:rPr>
          <w:color w:val="000000" w:themeColor="text1"/>
          <w:szCs w:val="26"/>
          <w:lang w:val="uk-UA"/>
        </w:rPr>
        <w:t xml:space="preserve">динамони – з торфом, різним борошном або сажею, </w:t>
      </w:r>
      <w:r w:rsidR="0014143A" w:rsidRPr="000D64AE">
        <w:rPr>
          <w:color w:val="000000" w:themeColor="text1"/>
          <w:szCs w:val="26"/>
          <w:lang w:val="uk-UA"/>
        </w:rPr>
        <w:t>ігданіт</w:t>
      </w:r>
      <w:r w:rsidR="00814769" w:rsidRPr="000D64AE">
        <w:rPr>
          <w:color w:val="000000" w:themeColor="text1"/>
          <w:szCs w:val="26"/>
          <w:lang w:val="uk-UA"/>
        </w:rPr>
        <w:t>и</w:t>
      </w:r>
      <w:r w:rsidR="0014143A" w:rsidRPr="000D64AE">
        <w:rPr>
          <w:color w:val="000000" w:themeColor="text1"/>
          <w:szCs w:val="26"/>
          <w:lang w:val="uk-UA"/>
        </w:rPr>
        <w:t xml:space="preserve"> – з дизельним паливом</w:t>
      </w:r>
      <w:r w:rsidR="00814769" w:rsidRPr="000D64AE">
        <w:rPr>
          <w:color w:val="000000" w:themeColor="text1"/>
          <w:szCs w:val="26"/>
          <w:lang w:val="uk-UA"/>
        </w:rPr>
        <w:t>,</w:t>
      </w:r>
      <w:r w:rsidR="0014143A" w:rsidRPr="000D64AE">
        <w:rPr>
          <w:color w:val="000000" w:themeColor="text1"/>
          <w:szCs w:val="26"/>
          <w:lang w:val="uk-UA"/>
        </w:rPr>
        <w:t xml:space="preserve"> </w:t>
      </w:r>
      <w:r w:rsidR="00937659" w:rsidRPr="000D64AE">
        <w:rPr>
          <w:color w:val="000000" w:themeColor="text1"/>
          <w:szCs w:val="26"/>
          <w:lang w:val="uk-UA"/>
        </w:rPr>
        <w:t>амоніт</w:t>
      </w:r>
      <w:r w:rsidR="006072E2" w:rsidRPr="000D64AE">
        <w:rPr>
          <w:color w:val="000000" w:themeColor="text1"/>
          <w:szCs w:val="26"/>
          <w:lang w:val="uk-UA"/>
        </w:rPr>
        <w:t>и</w:t>
      </w:r>
      <w:r w:rsidR="00937659" w:rsidRPr="000D64AE">
        <w:rPr>
          <w:color w:val="000000" w:themeColor="text1"/>
          <w:szCs w:val="26"/>
          <w:lang w:val="uk-UA"/>
        </w:rPr>
        <w:t xml:space="preserve"> – з тринітротолуолом</w:t>
      </w:r>
      <w:r w:rsidR="006072E2" w:rsidRPr="000D64AE">
        <w:rPr>
          <w:color w:val="000000" w:themeColor="text1"/>
          <w:szCs w:val="26"/>
          <w:lang w:val="uk-UA"/>
        </w:rPr>
        <w:t xml:space="preserve"> та іншими добавками</w:t>
      </w:r>
      <w:r w:rsidR="00937659" w:rsidRPr="000D64AE">
        <w:rPr>
          <w:color w:val="000000" w:themeColor="text1"/>
          <w:szCs w:val="26"/>
          <w:lang w:val="uk-UA"/>
        </w:rPr>
        <w:t xml:space="preserve">; </w:t>
      </w:r>
      <w:r w:rsidR="006072E2" w:rsidRPr="000D64AE">
        <w:rPr>
          <w:color w:val="000000" w:themeColor="text1"/>
          <w:szCs w:val="26"/>
          <w:lang w:val="uk-UA"/>
        </w:rPr>
        <w:t>амонал</w:t>
      </w:r>
      <w:r w:rsidR="00814769" w:rsidRPr="000D64AE">
        <w:rPr>
          <w:color w:val="000000" w:themeColor="text1"/>
          <w:szCs w:val="26"/>
          <w:lang w:val="uk-UA"/>
        </w:rPr>
        <w:t>и</w:t>
      </w:r>
      <w:r w:rsidR="006072E2" w:rsidRPr="000D64AE">
        <w:rPr>
          <w:color w:val="000000" w:themeColor="text1"/>
          <w:szCs w:val="26"/>
          <w:lang w:val="uk-UA"/>
        </w:rPr>
        <w:t xml:space="preserve"> – з алюмінієвою пудрою</w:t>
      </w:r>
      <w:r w:rsidR="00814769" w:rsidRPr="000D64AE">
        <w:rPr>
          <w:color w:val="000000" w:themeColor="text1"/>
          <w:szCs w:val="26"/>
          <w:lang w:val="uk-UA"/>
        </w:rPr>
        <w:t xml:space="preserve"> тощо</w:t>
      </w:r>
      <w:r w:rsidR="006072E2" w:rsidRPr="000D64AE">
        <w:rPr>
          <w:color w:val="000000" w:themeColor="text1"/>
          <w:szCs w:val="26"/>
          <w:lang w:val="uk-UA"/>
        </w:rPr>
        <w:t>.</w:t>
      </w:r>
      <w:r w:rsidR="001E3CCB" w:rsidRPr="000D64AE">
        <w:rPr>
          <w:color w:val="000000" w:themeColor="text1"/>
          <w:szCs w:val="26"/>
          <w:lang w:val="uk-UA"/>
        </w:rPr>
        <w:t xml:space="preserve"> </w:t>
      </w:r>
    </w:p>
    <w:p w:rsidR="009C5BE8" w:rsidRPr="000D64AE" w:rsidRDefault="00331F58" w:rsidP="00AB4DCF">
      <w:pPr>
        <w:widowControl w:val="0"/>
        <w:ind w:firstLine="567"/>
        <w:jc w:val="both"/>
        <w:rPr>
          <w:color w:val="000000" w:themeColor="text1"/>
          <w:szCs w:val="26"/>
          <w:lang w:val="uk-UA" w:eastAsia="uk-UA"/>
        </w:rPr>
      </w:pPr>
      <w:r w:rsidRPr="000D64AE">
        <w:rPr>
          <w:color w:val="000000" w:themeColor="text1"/>
          <w:szCs w:val="26"/>
          <w:lang w:val="uk-UA" w:eastAsia="uk-UA"/>
        </w:rPr>
        <w:t>Ендотермічне р</w:t>
      </w:r>
      <w:r w:rsidR="00C34FA5" w:rsidRPr="000D64AE">
        <w:rPr>
          <w:color w:val="000000" w:themeColor="text1"/>
          <w:szCs w:val="26"/>
          <w:lang w:val="uk-UA" w:eastAsia="uk-UA"/>
        </w:rPr>
        <w:t>озкладання нітрату амонію починається з</w:t>
      </w:r>
      <w:r w:rsidR="006072E2" w:rsidRPr="000D64AE">
        <w:rPr>
          <w:color w:val="000000" w:themeColor="text1"/>
          <w:szCs w:val="26"/>
          <w:lang w:val="uk-UA" w:eastAsia="uk-UA"/>
        </w:rPr>
        <w:t xml:space="preserve">а </w:t>
      </w:r>
      <w:r w:rsidR="00CA03CD" w:rsidRPr="000D64AE">
        <w:rPr>
          <w:color w:val="000000" w:themeColor="text1"/>
          <w:szCs w:val="26"/>
          <w:lang w:val="uk-UA" w:eastAsia="uk-UA"/>
        </w:rPr>
        <w:t>нагрівання</w:t>
      </w:r>
      <w:r w:rsidR="006072E2" w:rsidRPr="000D64AE">
        <w:rPr>
          <w:color w:val="000000" w:themeColor="text1"/>
          <w:szCs w:val="26"/>
          <w:lang w:val="uk-UA" w:eastAsia="uk-UA"/>
        </w:rPr>
        <w:t xml:space="preserve"> </w:t>
      </w:r>
      <w:r w:rsidR="00CA03CD" w:rsidRPr="000D64AE">
        <w:rPr>
          <w:color w:val="000000" w:themeColor="text1"/>
          <w:szCs w:val="26"/>
          <w:lang w:val="uk-UA" w:eastAsia="uk-UA"/>
        </w:rPr>
        <w:t>до</w:t>
      </w:r>
      <w:r w:rsidRPr="000D64AE">
        <w:rPr>
          <w:color w:val="000000" w:themeColor="text1"/>
          <w:szCs w:val="26"/>
          <w:lang w:val="uk-UA" w:eastAsia="uk-UA"/>
        </w:rPr>
        <w:t xml:space="preserve"> 100</w:t>
      </w:r>
      <w:r w:rsidR="00CA03CD" w:rsidRPr="000D64AE">
        <w:rPr>
          <w:color w:val="000000" w:themeColor="text1"/>
          <w:szCs w:val="26"/>
          <w:lang w:val="uk-UA" w:eastAsia="uk-UA"/>
        </w:rPr>
        <w:t> </w:t>
      </w:r>
      <w:r w:rsidRPr="000D64AE">
        <w:rPr>
          <w:color w:val="000000" w:themeColor="text1"/>
          <w:szCs w:val="26"/>
          <w:vertAlign w:val="superscript"/>
          <w:lang w:val="uk-UA" w:eastAsia="uk-UA"/>
        </w:rPr>
        <w:t>о</w:t>
      </w:r>
      <w:r w:rsidRPr="000D64AE">
        <w:rPr>
          <w:color w:val="000000" w:themeColor="text1"/>
          <w:szCs w:val="26"/>
          <w:lang w:val="uk-UA" w:eastAsia="uk-UA"/>
        </w:rPr>
        <w:t>С</w:t>
      </w:r>
      <w:r w:rsidR="004830B9" w:rsidRPr="000D64AE">
        <w:rPr>
          <w:color w:val="000000" w:themeColor="text1"/>
          <w:szCs w:val="26"/>
          <w:lang w:val="uk-UA" w:eastAsia="uk-UA"/>
        </w:rPr>
        <w:t xml:space="preserve"> [</w:t>
      </w:r>
      <w:r w:rsidR="00E7499A" w:rsidRPr="000D64AE">
        <w:rPr>
          <w:color w:val="000000" w:themeColor="text1"/>
          <w:szCs w:val="26"/>
          <w:lang w:val="uk-UA" w:eastAsia="uk-UA"/>
        </w:rPr>
        <w:t xml:space="preserve">5, </w:t>
      </w:r>
      <w:r w:rsidR="00315817" w:rsidRPr="000D64AE">
        <w:rPr>
          <w:color w:val="000000" w:themeColor="text1"/>
          <w:szCs w:val="26"/>
          <w:lang w:val="uk-UA" w:eastAsia="uk-UA"/>
        </w:rPr>
        <w:t>6, 10</w:t>
      </w:r>
      <w:r w:rsidR="00F70FBF" w:rsidRPr="000D64AE">
        <w:rPr>
          <w:color w:val="000000" w:themeColor="text1"/>
          <w:szCs w:val="26"/>
          <w:lang w:val="uk-UA" w:eastAsia="uk-UA"/>
        </w:rPr>
        <w:t>, 15</w:t>
      </w:r>
      <w:r w:rsidR="004830B9" w:rsidRPr="000D64AE">
        <w:rPr>
          <w:color w:val="000000" w:themeColor="text1"/>
          <w:szCs w:val="26"/>
          <w:lang w:val="uk-UA" w:eastAsia="uk-UA"/>
        </w:rPr>
        <w:t>]</w:t>
      </w:r>
      <w:r w:rsidRPr="000D64AE">
        <w:rPr>
          <w:color w:val="000000" w:themeColor="text1"/>
          <w:szCs w:val="26"/>
          <w:lang w:val="uk-UA" w:eastAsia="uk-UA"/>
        </w:rPr>
        <w:t>:</w:t>
      </w:r>
      <w:r w:rsidR="006072E2" w:rsidRPr="000D64AE">
        <w:rPr>
          <w:color w:val="000000" w:themeColor="text1"/>
          <w:szCs w:val="26"/>
          <w:lang w:val="uk-UA" w:eastAsia="uk-UA"/>
        </w:rPr>
        <w:t xml:space="preserve"> </w:t>
      </w:r>
      <w:r w:rsidR="009C5BE8" w:rsidRPr="000D64AE">
        <w:rPr>
          <w:color w:val="000000" w:themeColor="text1"/>
          <w:szCs w:val="26"/>
          <w:lang w:val="uk-UA" w:eastAsia="uk-UA"/>
        </w:rPr>
        <w:t xml:space="preserve">1) </w:t>
      </w:r>
      <w:r w:rsidRPr="000D64AE">
        <w:rPr>
          <w:color w:val="000000" w:themeColor="text1"/>
          <w:szCs w:val="26"/>
          <w:lang w:val="uk-UA" w:eastAsia="uk-UA"/>
        </w:rPr>
        <w:t>NH</w:t>
      </w:r>
      <w:r w:rsidRPr="000D64AE">
        <w:rPr>
          <w:color w:val="000000" w:themeColor="text1"/>
          <w:szCs w:val="26"/>
          <w:vertAlign w:val="subscript"/>
          <w:lang w:val="uk-UA" w:eastAsia="uk-UA"/>
        </w:rPr>
        <w:t>4</w:t>
      </w:r>
      <w:r w:rsidRPr="000D64AE">
        <w:rPr>
          <w:color w:val="000000" w:themeColor="text1"/>
          <w:szCs w:val="26"/>
          <w:lang w:val="uk-UA" w:eastAsia="uk-UA"/>
        </w:rPr>
        <w:t>NO</w:t>
      </w:r>
      <w:r w:rsidRPr="000D64AE">
        <w:rPr>
          <w:color w:val="000000" w:themeColor="text1"/>
          <w:szCs w:val="26"/>
          <w:vertAlign w:val="subscript"/>
          <w:lang w:val="uk-UA" w:eastAsia="uk-UA"/>
        </w:rPr>
        <w:t>3</w:t>
      </w:r>
      <w:r w:rsidRPr="000D64AE">
        <w:rPr>
          <w:color w:val="000000" w:themeColor="text1"/>
          <w:szCs w:val="26"/>
          <w:lang w:val="uk-UA" w:eastAsia="uk-UA"/>
        </w:rPr>
        <w:t xml:space="preserve"> = HNO</w:t>
      </w:r>
      <w:r w:rsidRPr="000D64AE">
        <w:rPr>
          <w:color w:val="000000" w:themeColor="text1"/>
          <w:szCs w:val="26"/>
          <w:vertAlign w:val="subscript"/>
          <w:lang w:val="uk-UA" w:eastAsia="uk-UA"/>
        </w:rPr>
        <w:t>3</w:t>
      </w:r>
      <w:r w:rsidRPr="000D64AE">
        <w:rPr>
          <w:color w:val="000000" w:themeColor="text1"/>
          <w:szCs w:val="26"/>
          <w:lang w:val="uk-UA" w:eastAsia="uk-UA"/>
        </w:rPr>
        <w:t xml:space="preserve"> + NH</w:t>
      </w:r>
      <w:r w:rsidRPr="000D64AE">
        <w:rPr>
          <w:color w:val="000000" w:themeColor="text1"/>
          <w:szCs w:val="26"/>
          <w:vertAlign w:val="subscript"/>
          <w:lang w:val="uk-UA" w:eastAsia="uk-UA"/>
        </w:rPr>
        <w:t>3</w:t>
      </w:r>
      <w:r w:rsidRPr="000D64AE">
        <w:rPr>
          <w:color w:val="000000" w:themeColor="text1"/>
          <w:szCs w:val="26"/>
          <w:lang w:val="uk-UA" w:eastAsia="uk-UA"/>
        </w:rPr>
        <w:t xml:space="preserve">, але помітною ця реакція стає, починаючи зі 150 </w:t>
      </w:r>
      <w:r w:rsidRPr="000D64AE">
        <w:rPr>
          <w:color w:val="000000" w:themeColor="text1"/>
          <w:szCs w:val="26"/>
          <w:vertAlign w:val="superscript"/>
          <w:lang w:val="uk-UA" w:eastAsia="uk-UA"/>
        </w:rPr>
        <w:t>о</w:t>
      </w:r>
      <w:r w:rsidRPr="000D64AE">
        <w:rPr>
          <w:color w:val="000000" w:themeColor="text1"/>
          <w:szCs w:val="26"/>
          <w:lang w:val="uk-UA" w:eastAsia="uk-UA"/>
        </w:rPr>
        <w:t xml:space="preserve">С; </w:t>
      </w:r>
      <w:r w:rsidR="009C5BE8" w:rsidRPr="000D64AE">
        <w:rPr>
          <w:color w:val="000000" w:themeColor="text1"/>
          <w:szCs w:val="26"/>
          <w:lang w:val="uk-UA" w:eastAsia="uk-UA"/>
        </w:rPr>
        <w:t xml:space="preserve">2) </w:t>
      </w:r>
      <w:r w:rsidR="00CA03CD" w:rsidRPr="000D64AE">
        <w:rPr>
          <w:color w:val="000000" w:themeColor="text1"/>
          <w:szCs w:val="26"/>
          <w:lang w:val="uk-UA" w:eastAsia="uk-UA"/>
        </w:rPr>
        <w:t>починаючи з</w:t>
      </w:r>
      <w:r w:rsidRPr="000D64AE">
        <w:rPr>
          <w:color w:val="000000" w:themeColor="text1"/>
          <w:szCs w:val="26"/>
          <w:lang w:val="uk-UA" w:eastAsia="uk-UA"/>
        </w:rPr>
        <w:t xml:space="preserve"> </w:t>
      </w:r>
      <w:r w:rsidR="006072E2" w:rsidRPr="000D64AE">
        <w:rPr>
          <w:color w:val="000000" w:themeColor="text1"/>
          <w:szCs w:val="26"/>
          <w:lang w:val="uk-UA" w:eastAsia="uk-UA"/>
        </w:rPr>
        <w:t>200°C</w:t>
      </w:r>
      <w:r w:rsidRPr="000D64AE">
        <w:rPr>
          <w:color w:val="000000" w:themeColor="text1"/>
          <w:szCs w:val="26"/>
          <w:lang w:val="uk-UA" w:eastAsia="uk-UA"/>
        </w:rPr>
        <w:t xml:space="preserve"> реакція </w:t>
      </w:r>
      <w:r w:rsidR="00CA03CD" w:rsidRPr="000D64AE">
        <w:rPr>
          <w:color w:val="000000" w:themeColor="text1"/>
          <w:szCs w:val="26"/>
          <w:lang w:val="uk-UA" w:eastAsia="uk-UA"/>
        </w:rPr>
        <w:t xml:space="preserve">стає </w:t>
      </w:r>
      <w:r w:rsidRPr="000D64AE">
        <w:rPr>
          <w:color w:val="000000" w:themeColor="text1"/>
          <w:szCs w:val="26"/>
          <w:lang w:val="uk-UA" w:eastAsia="uk-UA"/>
        </w:rPr>
        <w:t>екзотермічн</w:t>
      </w:r>
      <w:r w:rsidR="00CA03CD" w:rsidRPr="000D64AE">
        <w:rPr>
          <w:color w:val="000000" w:themeColor="text1"/>
          <w:szCs w:val="26"/>
          <w:lang w:val="uk-UA" w:eastAsia="uk-UA"/>
        </w:rPr>
        <w:t>ою</w:t>
      </w:r>
      <w:r w:rsidR="001E3CCB" w:rsidRPr="000D64AE">
        <w:rPr>
          <w:color w:val="000000" w:themeColor="text1"/>
          <w:szCs w:val="26"/>
          <w:lang w:val="uk-UA" w:eastAsia="uk-UA"/>
        </w:rPr>
        <w:t xml:space="preserve">: </w:t>
      </w:r>
      <w:r w:rsidR="006072E2" w:rsidRPr="000D64AE">
        <w:rPr>
          <w:color w:val="000000" w:themeColor="text1"/>
          <w:szCs w:val="26"/>
          <w:lang w:val="uk-UA" w:eastAsia="uk-UA"/>
        </w:rPr>
        <w:t>NH</w:t>
      </w:r>
      <w:r w:rsidR="006072E2" w:rsidRPr="000D64AE">
        <w:rPr>
          <w:color w:val="000000" w:themeColor="text1"/>
          <w:szCs w:val="26"/>
          <w:vertAlign w:val="subscript"/>
          <w:lang w:val="uk-UA" w:eastAsia="uk-UA"/>
        </w:rPr>
        <w:t>4</w:t>
      </w:r>
      <w:r w:rsidR="006072E2" w:rsidRPr="000D64AE">
        <w:rPr>
          <w:color w:val="000000" w:themeColor="text1"/>
          <w:szCs w:val="26"/>
          <w:lang w:val="uk-UA" w:eastAsia="uk-UA"/>
        </w:rPr>
        <w:t>NO</w:t>
      </w:r>
      <w:r w:rsidR="006072E2" w:rsidRPr="000D64AE">
        <w:rPr>
          <w:color w:val="000000" w:themeColor="text1"/>
          <w:szCs w:val="26"/>
          <w:vertAlign w:val="subscript"/>
          <w:lang w:val="uk-UA" w:eastAsia="uk-UA"/>
        </w:rPr>
        <w:t>3</w:t>
      </w:r>
      <w:r w:rsidR="00CA03CD" w:rsidRPr="000D64AE">
        <w:rPr>
          <w:color w:val="000000" w:themeColor="text1"/>
          <w:szCs w:val="26"/>
          <w:lang w:val="uk-UA" w:eastAsia="uk-UA"/>
        </w:rPr>
        <w:t> </w:t>
      </w:r>
      <w:r w:rsidR="001E3CCB" w:rsidRPr="000D64AE">
        <w:rPr>
          <w:color w:val="000000" w:themeColor="text1"/>
          <w:szCs w:val="26"/>
          <w:lang w:val="uk-UA" w:eastAsia="uk-UA"/>
        </w:rPr>
        <w:t>=</w:t>
      </w:r>
      <w:r w:rsidR="006072E2" w:rsidRPr="000D64AE">
        <w:rPr>
          <w:color w:val="000000" w:themeColor="text1"/>
          <w:szCs w:val="26"/>
          <w:lang w:val="uk-UA" w:eastAsia="uk-UA"/>
        </w:rPr>
        <w:t xml:space="preserve"> N</w:t>
      </w:r>
      <w:r w:rsidR="006072E2" w:rsidRPr="000D64AE">
        <w:rPr>
          <w:color w:val="000000" w:themeColor="text1"/>
          <w:szCs w:val="26"/>
          <w:vertAlign w:val="subscript"/>
          <w:lang w:val="uk-UA" w:eastAsia="uk-UA"/>
        </w:rPr>
        <w:t>2</w:t>
      </w:r>
      <w:r w:rsidR="006072E2" w:rsidRPr="000D64AE">
        <w:rPr>
          <w:color w:val="000000" w:themeColor="text1"/>
          <w:szCs w:val="26"/>
          <w:lang w:val="uk-UA" w:eastAsia="uk-UA"/>
        </w:rPr>
        <w:t>O + 2H</w:t>
      </w:r>
      <w:r w:rsidR="006072E2" w:rsidRPr="000D64AE">
        <w:rPr>
          <w:color w:val="000000" w:themeColor="text1"/>
          <w:szCs w:val="26"/>
          <w:vertAlign w:val="subscript"/>
          <w:lang w:val="uk-UA" w:eastAsia="uk-UA"/>
        </w:rPr>
        <w:t>2</w:t>
      </w:r>
      <w:r w:rsidR="006072E2" w:rsidRPr="000D64AE">
        <w:rPr>
          <w:color w:val="000000" w:themeColor="text1"/>
          <w:szCs w:val="26"/>
          <w:lang w:val="uk-UA" w:eastAsia="uk-UA"/>
        </w:rPr>
        <w:t>O</w:t>
      </w:r>
      <w:r w:rsidR="001E3CCB" w:rsidRPr="000D64AE">
        <w:rPr>
          <w:color w:val="000000" w:themeColor="text1"/>
          <w:szCs w:val="26"/>
          <w:lang w:val="uk-UA" w:eastAsia="uk-UA"/>
        </w:rPr>
        <w:t xml:space="preserve">; </w:t>
      </w:r>
      <w:r w:rsidR="009C5BE8" w:rsidRPr="000D64AE">
        <w:rPr>
          <w:color w:val="000000" w:themeColor="text1"/>
          <w:szCs w:val="26"/>
          <w:lang w:val="uk-UA" w:eastAsia="uk-UA"/>
        </w:rPr>
        <w:t>3)</w:t>
      </w:r>
      <w:r w:rsidR="000D64AE">
        <w:rPr>
          <w:color w:val="000000" w:themeColor="text1"/>
          <w:szCs w:val="26"/>
          <w:lang w:val="uk-UA" w:eastAsia="uk-UA"/>
        </w:rPr>
        <w:t> </w:t>
      </w:r>
      <w:r w:rsidR="00025043" w:rsidRPr="000D64AE">
        <w:rPr>
          <w:color w:val="000000" w:themeColor="text1"/>
          <w:szCs w:val="26"/>
          <w:lang w:val="uk-UA" w:eastAsia="uk-UA"/>
        </w:rPr>
        <w:t xml:space="preserve">починаючи з 250°C </w:t>
      </w:r>
      <w:r w:rsidR="00CA03CD" w:rsidRPr="000D64AE">
        <w:rPr>
          <w:color w:val="000000" w:themeColor="text1"/>
          <w:szCs w:val="26"/>
          <w:lang w:val="uk-UA" w:eastAsia="uk-UA"/>
        </w:rPr>
        <w:t xml:space="preserve">– </w:t>
      </w:r>
      <w:r w:rsidR="00025043" w:rsidRPr="000D64AE">
        <w:rPr>
          <w:color w:val="000000" w:themeColor="text1"/>
          <w:szCs w:val="26"/>
          <w:lang w:val="uk-UA" w:eastAsia="uk-UA"/>
        </w:rPr>
        <w:t>йде швидке розкладання: 2NH</w:t>
      </w:r>
      <w:r w:rsidR="00025043" w:rsidRPr="000D64AE">
        <w:rPr>
          <w:color w:val="000000" w:themeColor="text1"/>
          <w:szCs w:val="26"/>
          <w:vertAlign w:val="subscript"/>
          <w:lang w:val="uk-UA" w:eastAsia="uk-UA"/>
        </w:rPr>
        <w:t>4</w:t>
      </w:r>
      <w:r w:rsidR="00025043" w:rsidRPr="000D64AE">
        <w:rPr>
          <w:color w:val="000000" w:themeColor="text1"/>
          <w:szCs w:val="26"/>
          <w:lang w:val="uk-UA" w:eastAsia="uk-UA"/>
        </w:rPr>
        <w:t>NO</w:t>
      </w:r>
      <w:r w:rsidR="00025043" w:rsidRPr="000D64AE">
        <w:rPr>
          <w:color w:val="000000" w:themeColor="text1"/>
          <w:szCs w:val="26"/>
          <w:vertAlign w:val="subscript"/>
          <w:lang w:val="uk-UA" w:eastAsia="uk-UA"/>
        </w:rPr>
        <w:t>3</w:t>
      </w:r>
      <w:r w:rsidR="00025043" w:rsidRPr="000D64AE">
        <w:rPr>
          <w:color w:val="000000" w:themeColor="text1"/>
          <w:szCs w:val="26"/>
          <w:lang w:val="uk-UA" w:eastAsia="uk-UA"/>
        </w:rPr>
        <w:t xml:space="preserve"> = N</w:t>
      </w:r>
      <w:r w:rsidR="00025043" w:rsidRPr="000D64AE">
        <w:rPr>
          <w:color w:val="000000" w:themeColor="text1"/>
          <w:szCs w:val="26"/>
          <w:vertAlign w:val="subscript"/>
          <w:lang w:val="uk-UA" w:eastAsia="uk-UA"/>
        </w:rPr>
        <w:t>2</w:t>
      </w:r>
      <w:r w:rsidR="00025043" w:rsidRPr="000D64AE">
        <w:rPr>
          <w:color w:val="000000" w:themeColor="text1"/>
          <w:szCs w:val="26"/>
          <w:lang w:val="uk-UA" w:eastAsia="uk-UA"/>
        </w:rPr>
        <w:t xml:space="preserve"> + 2NO + 4H</w:t>
      </w:r>
      <w:r w:rsidR="00025043" w:rsidRPr="000D64AE">
        <w:rPr>
          <w:color w:val="000000" w:themeColor="text1"/>
          <w:szCs w:val="26"/>
          <w:vertAlign w:val="subscript"/>
          <w:lang w:val="uk-UA" w:eastAsia="uk-UA"/>
        </w:rPr>
        <w:t>2</w:t>
      </w:r>
      <w:r w:rsidR="00025043" w:rsidRPr="000D64AE">
        <w:rPr>
          <w:color w:val="000000" w:themeColor="text1"/>
          <w:szCs w:val="26"/>
          <w:lang w:val="uk-UA" w:eastAsia="uk-UA"/>
        </w:rPr>
        <w:t xml:space="preserve">O; </w:t>
      </w:r>
      <w:r w:rsidR="009C5BE8" w:rsidRPr="000D64AE">
        <w:rPr>
          <w:color w:val="000000" w:themeColor="text1"/>
          <w:szCs w:val="26"/>
          <w:lang w:val="uk-UA" w:eastAsia="uk-UA"/>
        </w:rPr>
        <w:t>4)</w:t>
      </w:r>
      <w:r w:rsidR="000D64AE">
        <w:rPr>
          <w:color w:val="000000" w:themeColor="text1"/>
          <w:szCs w:val="26"/>
          <w:lang w:val="uk-UA" w:eastAsia="uk-UA"/>
        </w:rPr>
        <w:t> </w:t>
      </w:r>
      <w:r w:rsidR="00CA03CD" w:rsidRPr="000D64AE">
        <w:rPr>
          <w:color w:val="000000" w:themeColor="text1"/>
          <w:szCs w:val="26"/>
          <w:lang w:val="uk-UA" w:eastAsia="uk-UA"/>
        </w:rPr>
        <w:t xml:space="preserve">починаючи з </w:t>
      </w:r>
      <w:r w:rsidR="001E3CCB" w:rsidRPr="000D64AE">
        <w:rPr>
          <w:color w:val="000000" w:themeColor="text1"/>
          <w:szCs w:val="26"/>
          <w:lang w:val="uk-UA" w:eastAsia="uk-UA"/>
        </w:rPr>
        <w:t>300</w:t>
      </w:r>
      <w:r w:rsidR="001E3CCB" w:rsidRPr="000D64AE">
        <w:rPr>
          <w:color w:val="000000" w:themeColor="text1"/>
          <w:szCs w:val="26"/>
          <w:vertAlign w:val="superscript"/>
          <w:lang w:val="uk-UA" w:eastAsia="uk-UA"/>
        </w:rPr>
        <w:t>о</w:t>
      </w:r>
      <w:r w:rsidR="006072E2" w:rsidRPr="000D64AE">
        <w:rPr>
          <w:color w:val="000000" w:themeColor="text1"/>
          <w:szCs w:val="26"/>
          <w:lang w:val="uk-UA" w:eastAsia="uk-UA"/>
        </w:rPr>
        <w:t>C</w:t>
      </w:r>
      <w:r w:rsidR="001E3CCB" w:rsidRPr="000D64AE">
        <w:rPr>
          <w:color w:val="000000" w:themeColor="text1"/>
          <w:szCs w:val="26"/>
          <w:lang w:val="uk-UA" w:eastAsia="uk-UA"/>
        </w:rPr>
        <w:t xml:space="preserve"> </w:t>
      </w:r>
      <w:r w:rsidR="00CA03CD" w:rsidRPr="000D64AE">
        <w:rPr>
          <w:color w:val="000000" w:themeColor="text1"/>
          <w:szCs w:val="26"/>
          <w:lang w:val="uk-UA" w:eastAsia="uk-UA"/>
        </w:rPr>
        <w:t>–</w:t>
      </w:r>
      <w:r w:rsidR="000D64AE">
        <w:rPr>
          <w:color w:val="000000" w:themeColor="text1"/>
          <w:szCs w:val="26"/>
          <w:lang w:val="uk-UA" w:eastAsia="uk-UA"/>
        </w:rPr>
        <w:t xml:space="preserve"> </w:t>
      </w:r>
      <w:r w:rsidR="001E3CCB" w:rsidRPr="000D64AE">
        <w:rPr>
          <w:color w:val="000000" w:themeColor="text1"/>
          <w:szCs w:val="26"/>
          <w:lang w:val="uk-UA" w:eastAsia="uk-UA"/>
        </w:rPr>
        <w:t>більш повне розкладання</w:t>
      </w:r>
      <w:r w:rsidRPr="000D64AE">
        <w:rPr>
          <w:color w:val="000000" w:themeColor="text1"/>
          <w:szCs w:val="26"/>
          <w:lang w:val="uk-UA" w:eastAsia="uk-UA"/>
        </w:rPr>
        <w:t xml:space="preserve"> з інтенсифікацією виділення тепла</w:t>
      </w:r>
      <w:r w:rsidR="001E3CCB" w:rsidRPr="000D64AE">
        <w:rPr>
          <w:color w:val="000000" w:themeColor="text1"/>
          <w:szCs w:val="26"/>
          <w:lang w:val="uk-UA" w:eastAsia="uk-UA"/>
        </w:rPr>
        <w:t xml:space="preserve">: </w:t>
      </w:r>
      <w:r w:rsidR="006072E2" w:rsidRPr="000D64AE">
        <w:rPr>
          <w:color w:val="000000" w:themeColor="text1"/>
          <w:szCs w:val="26"/>
          <w:lang w:val="uk-UA" w:eastAsia="uk-UA"/>
        </w:rPr>
        <w:t>2</w:t>
      </w:r>
      <w:r w:rsidR="001E3CCB" w:rsidRPr="000D64AE">
        <w:rPr>
          <w:color w:val="000000" w:themeColor="text1"/>
          <w:szCs w:val="26"/>
          <w:lang w:val="uk-UA" w:eastAsia="uk-UA"/>
        </w:rPr>
        <w:t>NH</w:t>
      </w:r>
      <w:r w:rsidR="001E3CCB" w:rsidRPr="000D64AE">
        <w:rPr>
          <w:color w:val="000000" w:themeColor="text1"/>
          <w:szCs w:val="26"/>
          <w:vertAlign w:val="subscript"/>
          <w:lang w:val="uk-UA" w:eastAsia="uk-UA"/>
        </w:rPr>
        <w:t>4</w:t>
      </w:r>
      <w:r w:rsidR="001E3CCB" w:rsidRPr="000D64AE">
        <w:rPr>
          <w:color w:val="000000" w:themeColor="text1"/>
          <w:szCs w:val="26"/>
          <w:lang w:val="uk-UA" w:eastAsia="uk-UA"/>
        </w:rPr>
        <w:t>NO</w:t>
      </w:r>
      <w:r w:rsidR="001E3CCB" w:rsidRPr="000D64AE">
        <w:rPr>
          <w:color w:val="000000" w:themeColor="text1"/>
          <w:szCs w:val="26"/>
          <w:vertAlign w:val="subscript"/>
          <w:lang w:val="uk-UA" w:eastAsia="uk-UA"/>
        </w:rPr>
        <w:t>3</w:t>
      </w:r>
      <w:r w:rsidR="001E3CCB" w:rsidRPr="000D64AE">
        <w:rPr>
          <w:color w:val="000000" w:themeColor="text1"/>
          <w:szCs w:val="26"/>
          <w:lang w:val="uk-UA" w:eastAsia="uk-UA"/>
        </w:rPr>
        <w:t>=</w:t>
      </w:r>
      <w:r w:rsidR="006072E2" w:rsidRPr="000D64AE">
        <w:rPr>
          <w:color w:val="000000" w:themeColor="text1"/>
          <w:szCs w:val="26"/>
          <w:lang w:val="uk-UA" w:eastAsia="uk-UA"/>
        </w:rPr>
        <w:t>2N</w:t>
      </w:r>
      <w:r w:rsidR="001E3CCB" w:rsidRPr="000D64AE">
        <w:rPr>
          <w:color w:val="000000" w:themeColor="text1"/>
          <w:szCs w:val="26"/>
          <w:vertAlign w:val="subscript"/>
          <w:lang w:val="uk-UA" w:eastAsia="uk-UA"/>
        </w:rPr>
        <w:t>2</w:t>
      </w:r>
      <w:r w:rsidR="006072E2" w:rsidRPr="000D64AE">
        <w:rPr>
          <w:color w:val="000000" w:themeColor="text1"/>
          <w:szCs w:val="26"/>
          <w:lang w:val="uk-UA" w:eastAsia="uk-UA"/>
        </w:rPr>
        <w:t>+O</w:t>
      </w:r>
      <w:r w:rsidR="001E3CCB" w:rsidRPr="000D64AE">
        <w:rPr>
          <w:color w:val="000000" w:themeColor="text1"/>
          <w:szCs w:val="26"/>
          <w:vertAlign w:val="subscript"/>
          <w:lang w:val="uk-UA" w:eastAsia="uk-UA"/>
        </w:rPr>
        <w:t>2</w:t>
      </w:r>
      <w:r w:rsidR="006072E2" w:rsidRPr="000D64AE">
        <w:rPr>
          <w:color w:val="000000" w:themeColor="text1"/>
          <w:szCs w:val="26"/>
          <w:lang w:val="uk-UA" w:eastAsia="uk-UA"/>
        </w:rPr>
        <w:t>+4H</w:t>
      </w:r>
      <w:r w:rsidR="001E3CCB" w:rsidRPr="000D64AE">
        <w:rPr>
          <w:color w:val="000000" w:themeColor="text1"/>
          <w:szCs w:val="26"/>
          <w:vertAlign w:val="subscript"/>
          <w:lang w:val="uk-UA" w:eastAsia="uk-UA"/>
        </w:rPr>
        <w:t>2</w:t>
      </w:r>
      <w:r w:rsidR="006072E2" w:rsidRPr="000D64AE">
        <w:rPr>
          <w:color w:val="000000" w:themeColor="text1"/>
          <w:szCs w:val="26"/>
          <w:lang w:val="uk-UA" w:eastAsia="uk-UA"/>
        </w:rPr>
        <w:t>O</w:t>
      </w:r>
      <w:r w:rsidR="00C34FA5" w:rsidRPr="000D64AE">
        <w:rPr>
          <w:color w:val="000000" w:themeColor="text1"/>
          <w:szCs w:val="26"/>
          <w:lang w:val="uk-UA" w:eastAsia="uk-UA"/>
        </w:rPr>
        <w:t xml:space="preserve">; </w:t>
      </w:r>
      <w:r w:rsidR="009C5BE8" w:rsidRPr="000D64AE">
        <w:rPr>
          <w:color w:val="000000" w:themeColor="text1"/>
          <w:szCs w:val="26"/>
          <w:lang w:val="uk-UA" w:eastAsia="uk-UA"/>
        </w:rPr>
        <w:t>5)</w:t>
      </w:r>
      <w:r w:rsidR="00CA03CD" w:rsidRPr="000D64AE">
        <w:rPr>
          <w:color w:val="000000" w:themeColor="text1"/>
          <w:szCs w:val="26"/>
          <w:lang w:val="uk-UA" w:eastAsia="uk-UA"/>
        </w:rPr>
        <w:t> </w:t>
      </w:r>
      <w:r w:rsidR="000D64AE">
        <w:rPr>
          <w:color w:val="000000" w:themeColor="text1"/>
          <w:szCs w:val="26"/>
          <w:lang w:val="uk-UA" w:eastAsia="uk-UA"/>
        </w:rPr>
        <w:t>у режимі</w:t>
      </w:r>
      <w:r w:rsidR="00814769" w:rsidRPr="000D64AE">
        <w:rPr>
          <w:color w:val="000000" w:themeColor="text1"/>
          <w:szCs w:val="26"/>
          <w:lang w:val="uk-UA" w:eastAsia="uk-UA"/>
        </w:rPr>
        <w:t xml:space="preserve"> детонації</w:t>
      </w:r>
      <w:r w:rsidR="00C34FA5" w:rsidRPr="000D64AE">
        <w:rPr>
          <w:color w:val="000000" w:themeColor="text1"/>
          <w:szCs w:val="26"/>
          <w:lang w:val="uk-UA" w:eastAsia="uk-UA"/>
        </w:rPr>
        <w:t>: 8NH</w:t>
      </w:r>
      <w:r w:rsidR="00C34FA5" w:rsidRPr="000D64AE">
        <w:rPr>
          <w:color w:val="000000" w:themeColor="text1"/>
          <w:szCs w:val="26"/>
          <w:vertAlign w:val="subscript"/>
          <w:lang w:val="uk-UA" w:eastAsia="uk-UA"/>
        </w:rPr>
        <w:t>4</w:t>
      </w:r>
      <w:r w:rsidR="00C34FA5" w:rsidRPr="000D64AE">
        <w:rPr>
          <w:color w:val="000000" w:themeColor="text1"/>
          <w:szCs w:val="26"/>
          <w:lang w:val="uk-UA" w:eastAsia="uk-UA"/>
        </w:rPr>
        <w:t>NO</w:t>
      </w:r>
      <w:r w:rsidR="00C34FA5" w:rsidRPr="000D64AE">
        <w:rPr>
          <w:color w:val="000000" w:themeColor="text1"/>
          <w:szCs w:val="26"/>
          <w:vertAlign w:val="subscript"/>
          <w:lang w:val="uk-UA" w:eastAsia="uk-UA"/>
        </w:rPr>
        <w:t>3</w:t>
      </w:r>
      <w:r w:rsidR="00C34FA5" w:rsidRPr="000D64AE">
        <w:rPr>
          <w:color w:val="000000" w:themeColor="text1"/>
          <w:szCs w:val="26"/>
          <w:lang w:val="uk-UA" w:eastAsia="uk-UA"/>
        </w:rPr>
        <w:t>=2NO</w:t>
      </w:r>
      <w:r w:rsidR="00C34FA5" w:rsidRPr="000D64AE">
        <w:rPr>
          <w:color w:val="000000" w:themeColor="text1"/>
          <w:szCs w:val="26"/>
          <w:vertAlign w:val="subscript"/>
          <w:lang w:val="uk-UA" w:eastAsia="uk-UA"/>
        </w:rPr>
        <w:t>2</w:t>
      </w:r>
      <w:r w:rsidR="00C34FA5" w:rsidRPr="000D64AE">
        <w:rPr>
          <w:color w:val="000000" w:themeColor="text1"/>
          <w:szCs w:val="26"/>
          <w:lang w:val="uk-UA" w:eastAsia="uk-UA"/>
        </w:rPr>
        <w:t>+ 4NO +5N</w:t>
      </w:r>
      <w:r w:rsidR="00C34FA5" w:rsidRPr="000D64AE">
        <w:rPr>
          <w:color w:val="000000" w:themeColor="text1"/>
          <w:szCs w:val="26"/>
          <w:vertAlign w:val="subscript"/>
          <w:lang w:val="uk-UA" w:eastAsia="uk-UA"/>
        </w:rPr>
        <w:t>2</w:t>
      </w:r>
      <w:r w:rsidR="00C34FA5" w:rsidRPr="000D64AE">
        <w:rPr>
          <w:color w:val="000000" w:themeColor="text1"/>
          <w:szCs w:val="26"/>
          <w:lang w:val="uk-UA" w:eastAsia="uk-UA"/>
        </w:rPr>
        <w:t>+ 16H</w:t>
      </w:r>
      <w:r w:rsidR="00C34FA5" w:rsidRPr="000D64AE">
        <w:rPr>
          <w:color w:val="000000" w:themeColor="text1"/>
          <w:szCs w:val="26"/>
          <w:vertAlign w:val="subscript"/>
          <w:lang w:val="uk-UA" w:eastAsia="uk-UA"/>
        </w:rPr>
        <w:t>2</w:t>
      </w:r>
      <w:r w:rsidR="00C34FA5" w:rsidRPr="000D64AE">
        <w:rPr>
          <w:color w:val="000000" w:themeColor="text1"/>
          <w:szCs w:val="26"/>
          <w:lang w:val="uk-UA" w:eastAsia="uk-UA"/>
        </w:rPr>
        <w:t>O.</w:t>
      </w:r>
      <w:r w:rsidR="002B0776" w:rsidRPr="000D64AE">
        <w:rPr>
          <w:color w:val="000000" w:themeColor="text1"/>
          <w:szCs w:val="26"/>
          <w:lang w:val="uk-UA" w:eastAsia="uk-UA"/>
        </w:rPr>
        <w:t xml:space="preserve"> </w:t>
      </w:r>
      <w:r w:rsidR="00CA03CD" w:rsidRPr="000D64AE">
        <w:rPr>
          <w:color w:val="000000" w:themeColor="text1"/>
          <w:szCs w:val="26"/>
          <w:lang w:val="uk-UA" w:eastAsia="uk-UA"/>
        </w:rPr>
        <w:t>Тому</w:t>
      </w:r>
      <w:r w:rsidR="00311809" w:rsidRPr="000D64AE">
        <w:rPr>
          <w:color w:val="000000" w:themeColor="text1"/>
          <w:szCs w:val="26"/>
          <w:lang w:val="uk-UA" w:eastAsia="uk-UA"/>
        </w:rPr>
        <w:t xml:space="preserve"> п</w:t>
      </w:r>
      <w:r w:rsidR="002B0776" w:rsidRPr="000D64AE">
        <w:rPr>
          <w:color w:val="000000" w:themeColor="text1"/>
          <w:szCs w:val="26"/>
          <w:lang w:val="uk-UA" w:eastAsia="uk-UA"/>
        </w:rPr>
        <w:t xml:space="preserve">ід час пожеж </w:t>
      </w:r>
      <w:r w:rsidR="00311809" w:rsidRPr="000D64AE">
        <w:rPr>
          <w:color w:val="000000" w:themeColor="text1"/>
          <w:szCs w:val="26"/>
          <w:lang w:val="uk-UA" w:eastAsia="uk-UA"/>
        </w:rPr>
        <w:t>і</w:t>
      </w:r>
      <w:r w:rsidR="002B0776" w:rsidRPr="000D64AE">
        <w:rPr>
          <w:color w:val="000000" w:themeColor="text1"/>
          <w:szCs w:val="26"/>
          <w:lang w:val="uk-UA" w:eastAsia="uk-UA"/>
        </w:rPr>
        <w:t xml:space="preserve"> вибухів селітри типовим небезпечним явищем</w:t>
      </w:r>
      <w:r w:rsidR="00311809" w:rsidRPr="000D64AE">
        <w:rPr>
          <w:color w:val="000000" w:themeColor="text1"/>
          <w:szCs w:val="26"/>
          <w:lang w:val="uk-UA" w:eastAsia="uk-UA"/>
        </w:rPr>
        <w:t xml:space="preserve"> є отруєння </w:t>
      </w:r>
      <w:r w:rsidR="00311809" w:rsidRPr="000D64AE">
        <w:rPr>
          <w:color w:val="000000" w:themeColor="text1"/>
          <w:szCs w:val="26"/>
          <w:lang w:val="uk-UA" w:eastAsia="uk-UA"/>
        </w:rPr>
        <w:lastRenderedPageBreak/>
        <w:t xml:space="preserve">оксидами нітрогену </w:t>
      </w:r>
      <w:r w:rsidR="007E15E3" w:rsidRPr="000D64AE">
        <w:rPr>
          <w:color w:val="000000" w:themeColor="text1"/>
          <w:szCs w:val="26"/>
          <w:lang w:val="uk-UA" w:eastAsia="uk-UA"/>
        </w:rPr>
        <w:t>[</w:t>
      </w:r>
      <w:r w:rsidR="00E7499A" w:rsidRPr="000D64AE">
        <w:rPr>
          <w:color w:val="000000" w:themeColor="text1"/>
          <w:szCs w:val="26"/>
          <w:lang w:val="uk-UA" w:eastAsia="uk-UA"/>
        </w:rPr>
        <w:t>5</w:t>
      </w:r>
      <w:r w:rsidR="007E15E3" w:rsidRPr="000D64AE">
        <w:rPr>
          <w:color w:val="000000" w:themeColor="text1"/>
          <w:szCs w:val="26"/>
          <w:lang w:val="uk-UA" w:eastAsia="uk-UA"/>
        </w:rPr>
        <w:t>]</w:t>
      </w:r>
      <w:r w:rsidR="00B345A0" w:rsidRPr="000D64AE">
        <w:rPr>
          <w:color w:val="000000" w:themeColor="text1"/>
          <w:szCs w:val="26"/>
          <w:lang w:val="uk-UA" w:eastAsia="uk-UA"/>
        </w:rPr>
        <w:t>, причому</w:t>
      </w:r>
      <w:r w:rsidR="00CA03CD" w:rsidRPr="000D64AE">
        <w:rPr>
          <w:color w:val="000000" w:themeColor="text1"/>
          <w:szCs w:val="26"/>
          <w:lang w:val="uk-UA" w:eastAsia="uk-UA"/>
        </w:rPr>
        <w:t xml:space="preserve"> їх більша кількість утворюється під час</w:t>
      </w:r>
      <w:r w:rsidR="00B345A0" w:rsidRPr="000D64AE">
        <w:rPr>
          <w:color w:val="000000" w:themeColor="text1"/>
          <w:szCs w:val="26"/>
          <w:lang w:val="uk-UA" w:eastAsia="uk-UA"/>
        </w:rPr>
        <w:t xml:space="preserve"> пожеж</w:t>
      </w:r>
      <w:r w:rsidR="004545AB" w:rsidRPr="000D64AE">
        <w:rPr>
          <w:color w:val="000000" w:themeColor="text1"/>
          <w:szCs w:val="26"/>
          <w:lang w:val="uk-UA" w:eastAsia="uk-UA"/>
        </w:rPr>
        <w:t>і</w:t>
      </w:r>
      <w:r w:rsidR="00B345A0" w:rsidRPr="000D64AE">
        <w:rPr>
          <w:color w:val="000000" w:themeColor="text1"/>
          <w:szCs w:val="26"/>
          <w:lang w:val="uk-UA" w:eastAsia="uk-UA"/>
        </w:rPr>
        <w:t xml:space="preserve"> </w:t>
      </w:r>
      <w:r w:rsidR="00CA03CD" w:rsidRPr="000D64AE">
        <w:rPr>
          <w:color w:val="000000" w:themeColor="text1"/>
          <w:szCs w:val="26"/>
          <w:lang w:val="uk-UA" w:eastAsia="uk-UA"/>
        </w:rPr>
        <w:t>а не</w:t>
      </w:r>
      <w:r w:rsidR="00B345A0" w:rsidRPr="000D64AE">
        <w:rPr>
          <w:color w:val="000000" w:themeColor="text1"/>
          <w:szCs w:val="26"/>
          <w:lang w:val="uk-UA" w:eastAsia="uk-UA"/>
        </w:rPr>
        <w:t xml:space="preserve"> під час детонації</w:t>
      </w:r>
      <w:r w:rsidR="002B0776" w:rsidRPr="000D64AE">
        <w:rPr>
          <w:color w:val="000000" w:themeColor="text1"/>
          <w:szCs w:val="26"/>
          <w:lang w:val="uk-UA" w:eastAsia="uk-UA"/>
        </w:rPr>
        <w:t>.</w:t>
      </w:r>
      <w:r w:rsidR="009C5BE8" w:rsidRPr="000D64AE">
        <w:rPr>
          <w:color w:val="000000" w:themeColor="text1"/>
          <w:szCs w:val="26"/>
          <w:lang w:val="uk-UA" w:eastAsia="uk-UA"/>
        </w:rPr>
        <w:t xml:space="preserve"> Вважають, що базовою </w:t>
      </w:r>
      <w:r w:rsidR="00CA03CD" w:rsidRPr="000D64AE">
        <w:rPr>
          <w:color w:val="000000" w:themeColor="text1"/>
          <w:szCs w:val="26"/>
          <w:lang w:val="uk-UA" w:eastAsia="uk-UA"/>
        </w:rPr>
        <w:t>є</w:t>
      </w:r>
      <w:r w:rsidR="009C5BE8" w:rsidRPr="000D64AE">
        <w:rPr>
          <w:color w:val="000000" w:themeColor="text1"/>
          <w:szCs w:val="26"/>
          <w:lang w:val="uk-UA" w:eastAsia="uk-UA"/>
        </w:rPr>
        <w:t xml:space="preserve"> реакція (1), </w:t>
      </w:r>
      <w:r w:rsidR="00311809" w:rsidRPr="000D64AE">
        <w:rPr>
          <w:color w:val="000000" w:themeColor="text1"/>
          <w:szCs w:val="26"/>
          <w:lang w:val="uk-UA" w:eastAsia="uk-UA"/>
        </w:rPr>
        <w:t>продукти якої вступають у подальш</w:t>
      </w:r>
      <w:r w:rsidR="00CA03CD" w:rsidRPr="000D64AE">
        <w:rPr>
          <w:color w:val="000000" w:themeColor="text1"/>
          <w:szCs w:val="26"/>
          <w:lang w:val="uk-UA" w:eastAsia="uk-UA"/>
        </w:rPr>
        <w:t>у</w:t>
      </w:r>
      <w:r w:rsidR="00311809" w:rsidRPr="000D64AE">
        <w:rPr>
          <w:color w:val="000000" w:themeColor="text1"/>
          <w:szCs w:val="26"/>
          <w:lang w:val="uk-UA" w:eastAsia="uk-UA"/>
        </w:rPr>
        <w:t xml:space="preserve"> </w:t>
      </w:r>
      <w:r w:rsidR="00CA03CD" w:rsidRPr="000D64AE">
        <w:rPr>
          <w:color w:val="000000" w:themeColor="text1"/>
          <w:szCs w:val="26"/>
          <w:lang w:val="uk-UA" w:eastAsia="uk-UA"/>
        </w:rPr>
        <w:t>взаємодію</w:t>
      </w:r>
      <w:r w:rsidR="00311809" w:rsidRPr="000D64AE">
        <w:rPr>
          <w:color w:val="000000" w:themeColor="text1"/>
          <w:szCs w:val="26"/>
          <w:lang w:val="uk-UA" w:eastAsia="uk-UA"/>
        </w:rPr>
        <w:t xml:space="preserve">. </w:t>
      </w:r>
      <w:r w:rsidR="000D64AE">
        <w:rPr>
          <w:color w:val="000000" w:themeColor="text1"/>
          <w:szCs w:val="26"/>
          <w:lang w:val="uk-UA" w:eastAsia="uk-UA"/>
        </w:rPr>
        <w:t>За температур</w:t>
      </w:r>
      <w:r w:rsidR="009C5BE8" w:rsidRPr="000D64AE">
        <w:rPr>
          <w:color w:val="000000" w:themeColor="text1"/>
          <w:szCs w:val="26"/>
          <w:lang w:val="uk-UA" w:eastAsia="uk-UA"/>
        </w:rPr>
        <w:t xml:space="preserve"> до 270</w:t>
      </w:r>
      <w:r w:rsidR="00311809" w:rsidRPr="000D64AE">
        <w:rPr>
          <w:color w:val="000000" w:themeColor="text1"/>
          <w:szCs w:val="26"/>
          <w:lang w:val="uk-UA" w:eastAsia="uk-UA"/>
        </w:rPr>
        <w:t> </w:t>
      </w:r>
      <w:r w:rsidR="009C5BE8" w:rsidRPr="000D64AE">
        <w:rPr>
          <w:color w:val="000000" w:themeColor="text1"/>
          <w:szCs w:val="26"/>
          <w:vertAlign w:val="superscript"/>
          <w:lang w:val="uk-UA" w:eastAsia="uk-UA"/>
        </w:rPr>
        <w:t>о</w:t>
      </w:r>
      <w:r w:rsidR="009C5BE8" w:rsidRPr="000D64AE">
        <w:rPr>
          <w:color w:val="000000" w:themeColor="text1"/>
          <w:szCs w:val="26"/>
          <w:lang w:val="uk-UA" w:eastAsia="uk-UA"/>
        </w:rPr>
        <w:t xml:space="preserve">С конверсія нітрату амонію </w:t>
      </w:r>
      <w:r w:rsidR="000D64AE">
        <w:rPr>
          <w:color w:val="000000" w:themeColor="text1"/>
          <w:szCs w:val="26"/>
          <w:lang w:val="uk-UA" w:eastAsia="uk-UA"/>
        </w:rPr>
        <w:t xml:space="preserve">відбувається наступною </w:t>
      </w:r>
      <w:r w:rsidR="000D64AE" w:rsidRPr="000D64AE">
        <w:rPr>
          <w:color w:val="000000" w:themeColor="text1"/>
          <w:szCs w:val="26"/>
          <w:lang w:val="uk-UA" w:eastAsia="uk-UA"/>
        </w:rPr>
        <w:t xml:space="preserve">системою рівнянь </w:t>
      </w:r>
      <w:r w:rsidR="00BD3149">
        <w:rPr>
          <w:color w:val="000000" w:themeColor="text1"/>
          <w:szCs w:val="26"/>
          <w:lang w:val="uk-UA" w:eastAsia="uk-UA"/>
        </w:rPr>
        <w:t xml:space="preserve">та </w:t>
      </w:r>
      <w:r w:rsidR="009C5BE8" w:rsidRPr="000D64AE">
        <w:rPr>
          <w:color w:val="000000" w:themeColor="text1"/>
          <w:szCs w:val="26"/>
          <w:lang w:val="uk-UA" w:eastAsia="uk-UA"/>
        </w:rPr>
        <w:t>становить 20 %</w:t>
      </w:r>
      <w:r w:rsidR="007A5830" w:rsidRPr="000D64AE">
        <w:rPr>
          <w:color w:val="000000" w:themeColor="text1"/>
          <w:szCs w:val="26"/>
          <w:lang w:val="uk-UA" w:eastAsia="uk-UA"/>
        </w:rPr>
        <w:t>, а нітратна кислота розкладається майже повністю:</w:t>
      </w:r>
      <w:r w:rsidR="000D64AE" w:rsidRPr="000D64AE">
        <w:rPr>
          <w:color w:val="000000" w:themeColor="text1"/>
          <w:szCs w:val="26"/>
          <w:lang w:val="uk-UA" w:eastAsia="uk-UA"/>
        </w:rPr>
        <w:t xml:space="preserve"> NH</w:t>
      </w:r>
      <w:r w:rsidR="000D64AE" w:rsidRPr="000D64AE">
        <w:rPr>
          <w:color w:val="000000" w:themeColor="text1"/>
          <w:szCs w:val="26"/>
          <w:vertAlign w:val="subscript"/>
          <w:lang w:val="uk-UA" w:eastAsia="uk-UA"/>
        </w:rPr>
        <w:t>4</w:t>
      </w:r>
      <w:r w:rsidR="000D64AE" w:rsidRPr="000D64AE">
        <w:rPr>
          <w:color w:val="000000" w:themeColor="text1"/>
          <w:szCs w:val="26"/>
          <w:lang w:val="uk-UA" w:eastAsia="uk-UA"/>
        </w:rPr>
        <w:t>NO</w:t>
      </w:r>
      <w:r w:rsidR="000D64AE" w:rsidRPr="000D64AE">
        <w:rPr>
          <w:color w:val="000000" w:themeColor="text1"/>
          <w:szCs w:val="26"/>
          <w:vertAlign w:val="subscript"/>
          <w:lang w:val="uk-UA" w:eastAsia="uk-UA"/>
        </w:rPr>
        <w:t>3</w:t>
      </w:r>
      <w:r w:rsidR="000D64AE" w:rsidRPr="000D64AE">
        <w:rPr>
          <w:color w:val="000000" w:themeColor="text1"/>
          <w:szCs w:val="26"/>
          <w:lang w:val="uk-UA" w:eastAsia="uk-UA"/>
        </w:rPr>
        <w:t xml:space="preserve"> + 2NO</w:t>
      </w:r>
      <w:r w:rsidR="000D64AE" w:rsidRPr="000D64AE">
        <w:rPr>
          <w:color w:val="000000" w:themeColor="text1"/>
          <w:szCs w:val="26"/>
          <w:vertAlign w:val="subscript"/>
          <w:lang w:val="uk-UA" w:eastAsia="uk-UA"/>
        </w:rPr>
        <w:t>2</w:t>
      </w:r>
      <w:r w:rsidR="000D64AE" w:rsidRPr="000D64AE">
        <w:rPr>
          <w:color w:val="000000" w:themeColor="text1"/>
          <w:szCs w:val="26"/>
          <w:lang w:val="uk-UA" w:eastAsia="uk-UA"/>
        </w:rPr>
        <w:t xml:space="preserve"> = N</w:t>
      </w:r>
      <w:r w:rsidR="000D64AE" w:rsidRPr="000D64AE">
        <w:rPr>
          <w:color w:val="000000" w:themeColor="text1"/>
          <w:szCs w:val="26"/>
          <w:vertAlign w:val="subscript"/>
          <w:lang w:val="uk-UA" w:eastAsia="uk-UA"/>
        </w:rPr>
        <w:t>2</w:t>
      </w:r>
      <w:r w:rsidR="000D64AE" w:rsidRPr="000D64AE">
        <w:rPr>
          <w:color w:val="000000" w:themeColor="text1"/>
          <w:szCs w:val="26"/>
          <w:lang w:val="uk-UA" w:eastAsia="uk-UA"/>
        </w:rPr>
        <w:t xml:space="preserve"> + 2HNO</w:t>
      </w:r>
      <w:r w:rsidR="000D64AE" w:rsidRPr="000D64AE">
        <w:rPr>
          <w:color w:val="000000" w:themeColor="text1"/>
          <w:szCs w:val="26"/>
          <w:vertAlign w:val="subscript"/>
          <w:lang w:val="uk-UA" w:eastAsia="uk-UA"/>
        </w:rPr>
        <w:t>3</w:t>
      </w:r>
      <w:r w:rsidR="000D64AE" w:rsidRPr="000D64AE">
        <w:rPr>
          <w:color w:val="000000" w:themeColor="text1"/>
          <w:szCs w:val="26"/>
          <w:lang w:val="uk-UA" w:eastAsia="uk-UA"/>
        </w:rPr>
        <w:t xml:space="preserve"> + H</w:t>
      </w:r>
      <w:r w:rsidR="000D64AE" w:rsidRPr="000D64AE">
        <w:rPr>
          <w:color w:val="000000" w:themeColor="text1"/>
          <w:szCs w:val="26"/>
          <w:vertAlign w:val="subscript"/>
          <w:lang w:val="uk-UA" w:eastAsia="uk-UA"/>
        </w:rPr>
        <w:t>2</w:t>
      </w:r>
      <w:r w:rsidR="000D64AE" w:rsidRPr="000D64AE">
        <w:rPr>
          <w:color w:val="000000" w:themeColor="text1"/>
          <w:szCs w:val="26"/>
          <w:lang w:val="uk-UA" w:eastAsia="uk-UA"/>
        </w:rPr>
        <w:t>O</w:t>
      </w:r>
      <w:r w:rsidR="000D64AE">
        <w:rPr>
          <w:color w:val="000000" w:themeColor="text1"/>
          <w:szCs w:val="26"/>
          <w:lang w:val="uk-UA" w:eastAsia="uk-UA"/>
        </w:rPr>
        <w:t>,</w:t>
      </w:r>
      <w:r w:rsidR="007A5830" w:rsidRPr="000D64AE">
        <w:rPr>
          <w:color w:val="000000" w:themeColor="text1"/>
          <w:szCs w:val="26"/>
          <w:lang w:val="uk-UA" w:eastAsia="uk-UA"/>
        </w:rPr>
        <w:t xml:space="preserve"> 2HNO</w:t>
      </w:r>
      <w:r w:rsidR="007A5830" w:rsidRPr="000D64AE">
        <w:rPr>
          <w:color w:val="000000" w:themeColor="text1"/>
          <w:szCs w:val="26"/>
          <w:vertAlign w:val="subscript"/>
          <w:lang w:val="uk-UA" w:eastAsia="uk-UA"/>
        </w:rPr>
        <w:t>3</w:t>
      </w:r>
      <w:r w:rsidR="007A5830" w:rsidRPr="000D64AE">
        <w:rPr>
          <w:color w:val="000000" w:themeColor="text1"/>
          <w:szCs w:val="26"/>
          <w:lang w:val="uk-UA" w:eastAsia="uk-UA"/>
        </w:rPr>
        <w:t xml:space="preserve"> = 2NO</w:t>
      </w:r>
      <w:r w:rsidR="002F28C4" w:rsidRPr="000D64AE">
        <w:rPr>
          <w:color w:val="000000" w:themeColor="text1"/>
          <w:szCs w:val="26"/>
          <w:vertAlign w:val="subscript"/>
          <w:lang w:val="uk-UA" w:eastAsia="uk-UA"/>
        </w:rPr>
        <w:t>2</w:t>
      </w:r>
      <w:r w:rsidR="007A5830" w:rsidRPr="000D64AE">
        <w:rPr>
          <w:color w:val="000000" w:themeColor="text1"/>
          <w:szCs w:val="26"/>
          <w:lang w:val="uk-UA" w:eastAsia="uk-UA"/>
        </w:rPr>
        <w:t xml:space="preserve"> + 0,5O</w:t>
      </w:r>
      <w:r w:rsidR="002F28C4" w:rsidRPr="000D64AE">
        <w:rPr>
          <w:color w:val="000000" w:themeColor="text1"/>
          <w:szCs w:val="26"/>
          <w:vertAlign w:val="subscript"/>
          <w:lang w:val="uk-UA" w:eastAsia="uk-UA"/>
        </w:rPr>
        <w:t>2</w:t>
      </w:r>
      <w:r w:rsidR="007A5830" w:rsidRPr="000D64AE">
        <w:rPr>
          <w:color w:val="000000" w:themeColor="text1"/>
          <w:szCs w:val="26"/>
          <w:lang w:val="uk-UA" w:eastAsia="uk-UA"/>
        </w:rPr>
        <w:t xml:space="preserve"> + H</w:t>
      </w:r>
      <w:r w:rsidR="002F28C4" w:rsidRPr="000D64AE">
        <w:rPr>
          <w:color w:val="000000" w:themeColor="text1"/>
          <w:szCs w:val="26"/>
          <w:vertAlign w:val="subscript"/>
          <w:lang w:val="uk-UA" w:eastAsia="uk-UA"/>
        </w:rPr>
        <w:t>2</w:t>
      </w:r>
      <w:r w:rsidR="007A5830" w:rsidRPr="000D64AE">
        <w:rPr>
          <w:color w:val="000000" w:themeColor="text1"/>
          <w:szCs w:val="26"/>
          <w:lang w:val="uk-UA" w:eastAsia="uk-UA"/>
        </w:rPr>
        <w:t>O</w:t>
      </w:r>
      <w:r w:rsidR="009C5BE8" w:rsidRPr="000D64AE">
        <w:rPr>
          <w:color w:val="000000" w:themeColor="text1"/>
          <w:szCs w:val="26"/>
          <w:lang w:val="uk-UA" w:eastAsia="uk-UA"/>
        </w:rPr>
        <w:t>.</w:t>
      </w:r>
      <w:r w:rsidR="007A5830" w:rsidRPr="000D64AE">
        <w:rPr>
          <w:color w:val="000000" w:themeColor="text1"/>
          <w:szCs w:val="26"/>
          <w:lang w:val="uk-UA" w:eastAsia="uk-UA"/>
        </w:rPr>
        <w:t xml:space="preserve"> </w:t>
      </w:r>
      <w:r w:rsidR="00311809" w:rsidRPr="000D64AE">
        <w:rPr>
          <w:color w:val="000000" w:themeColor="text1"/>
          <w:szCs w:val="26"/>
          <w:lang w:val="uk-UA" w:eastAsia="uk-UA"/>
        </w:rPr>
        <w:t>Це</w:t>
      </w:r>
      <w:r w:rsidR="007A5830" w:rsidRPr="000D64AE">
        <w:rPr>
          <w:color w:val="000000" w:themeColor="text1"/>
          <w:szCs w:val="26"/>
          <w:lang w:val="uk-UA" w:eastAsia="uk-UA"/>
        </w:rPr>
        <w:t xml:space="preserve"> </w:t>
      </w:r>
      <w:r w:rsidR="00DD17E4" w:rsidRPr="000D64AE">
        <w:rPr>
          <w:color w:val="000000" w:themeColor="text1"/>
          <w:szCs w:val="26"/>
          <w:lang w:val="uk-UA" w:eastAsia="uk-UA"/>
        </w:rPr>
        <w:t>ініціює</w:t>
      </w:r>
      <w:r w:rsidR="007A5830" w:rsidRPr="000D64AE">
        <w:rPr>
          <w:color w:val="000000" w:themeColor="text1"/>
          <w:szCs w:val="26"/>
          <w:lang w:val="uk-UA" w:eastAsia="uk-UA"/>
        </w:rPr>
        <w:t xml:space="preserve"> ланцюговий автокаталітичний процес</w:t>
      </w:r>
      <w:r w:rsidR="002F28C4" w:rsidRPr="000D64AE">
        <w:rPr>
          <w:color w:val="000000" w:themeColor="text1"/>
          <w:szCs w:val="26"/>
          <w:lang w:val="uk-UA" w:eastAsia="uk-UA"/>
        </w:rPr>
        <w:t xml:space="preserve"> </w:t>
      </w:r>
      <w:r w:rsidR="00DD17E4" w:rsidRPr="000D64AE">
        <w:rPr>
          <w:color w:val="000000" w:themeColor="text1"/>
          <w:szCs w:val="26"/>
          <w:lang w:val="uk-UA" w:eastAsia="uk-UA"/>
        </w:rPr>
        <w:t>через</w:t>
      </w:r>
      <w:r w:rsidR="00C54FD2" w:rsidRPr="000D64AE">
        <w:rPr>
          <w:color w:val="000000" w:themeColor="text1"/>
          <w:szCs w:val="26"/>
          <w:lang w:val="uk-UA" w:eastAsia="uk-UA"/>
        </w:rPr>
        <w:t xml:space="preserve"> стаді</w:t>
      </w:r>
      <w:r w:rsidR="00DD17E4" w:rsidRPr="000D64AE">
        <w:rPr>
          <w:color w:val="000000" w:themeColor="text1"/>
          <w:szCs w:val="26"/>
          <w:lang w:val="uk-UA" w:eastAsia="uk-UA"/>
        </w:rPr>
        <w:t>ю</w:t>
      </w:r>
      <w:r w:rsidR="00C54FD2" w:rsidRPr="000D64AE">
        <w:rPr>
          <w:color w:val="000000" w:themeColor="text1"/>
          <w:szCs w:val="26"/>
          <w:lang w:val="uk-UA" w:eastAsia="uk-UA"/>
        </w:rPr>
        <w:t xml:space="preserve"> </w:t>
      </w:r>
      <w:r w:rsidR="00DD17E4" w:rsidRPr="000D64AE">
        <w:rPr>
          <w:color w:val="000000" w:themeColor="text1"/>
          <w:szCs w:val="26"/>
          <w:lang w:val="uk-UA" w:eastAsia="uk-UA"/>
        </w:rPr>
        <w:t>утворенн</w:t>
      </w:r>
      <w:r w:rsidR="00E7499A" w:rsidRPr="000D64AE">
        <w:rPr>
          <w:color w:val="000000" w:themeColor="text1"/>
          <w:szCs w:val="26"/>
          <w:lang w:val="uk-UA" w:eastAsia="uk-UA"/>
        </w:rPr>
        <w:t>я</w:t>
      </w:r>
      <w:r w:rsidR="00DD17E4" w:rsidRPr="000D64AE">
        <w:rPr>
          <w:color w:val="000000" w:themeColor="text1"/>
          <w:szCs w:val="26"/>
          <w:lang w:val="uk-UA" w:eastAsia="uk-UA"/>
        </w:rPr>
        <w:t xml:space="preserve"> </w:t>
      </w:r>
      <w:r w:rsidR="002F28C4" w:rsidRPr="000D64AE">
        <w:rPr>
          <w:color w:val="000000" w:themeColor="text1"/>
          <w:szCs w:val="26"/>
          <w:lang w:val="uk-UA" w:eastAsia="uk-UA"/>
        </w:rPr>
        <w:t>діоксиду нітрогену, який витрачається й на паралельну ре</w:t>
      </w:r>
      <w:r w:rsidR="00C54FD2" w:rsidRPr="000D64AE">
        <w:rPr>
          <w:color w:val="000000" w:themeColor="text1"/>
          <w:szCs w:val="26"/>
          <w:lang w:val="uk-UA" w:eastAsia="uk-UA"/>
        </w:rPr>
        <w:t>акцію: 8NH</w:t>
      </w:r>
      <w:r w:rsidR="00C54FD2" w:rsidRPr="000D64AE">
        <w:rPr>
          <w:color w:val="000000" w:themeColor="text1"/>
          <w:szCs w:val="26"/>
          <w:vertAlign w:val="subscript"/>
          <w:lang w:val="uk-UA" w:eastAsia="uk-UA"/>
        </w:rPr>
        <w:t>3</w:t>
      </w:r>
      <w:r w:rsidR="00C54FD2" w:rsidRPr="000D64AE">
        <w:rPr>
          <w:color w:val="000000" w:themeColor="text1"/>
          <w:szCs w:val="26"/>
          <w:lang w:val="uk-UA" w:eastAsia="uk-UA"/>
        </w:rPr>
        <w:t xml:space="preserve"> +6NO</w:t>
      </w:r>
      <w:r w:rsidR="00C54FD2" w:rsidRPr="000D64AE">
        <w:rPr>
          <w:color w:val="000000" w:themeColor="text1"/>
          <w:szCs w:val="26"/>
          <w:vertAlign w:val="subscript"/>
          <w:lang w:val="uk-UA" w:eastAsia="uk-UA"/>
        </w:rPr>
        <w:t>2</w:t>
      </w:r>
      <w:r w:rsidR="00C54FD2" w:rsidRPr="000D64AE">
        <w:rPr>
          <w:color w:val="000000" w:themeColor="text1"/>
          <w:szCs w:val="26"/>
          <w:lang w:val="uk-UA" w:eastAsia="uk-UA"/>
        </w:rPr>
        <w:t xml:space="preserve"> = 7N</w:t>
      </w:r>
      <w:r w:rsidR="00C54FD2" w:rsidRPr="000D64AE">
        <w:rPr>
          <w:color w:val="000000" w:themeColor="text1"/>
          <w:szCs w:val="26"/>
          <w:vertAlign w:val="subscript"/>
          <w:lang w:val="uk-UA" w:eastAsia="uk-UA"/>
        </w:rPr>
        <w:t>2</w:t>
      </w:r>
      <w:r w:rsidR="00C54FD2" w:rsidRPr="000D64AE">
        <w:rPr>
          <w:color w:val="000000" w:themeColor="text1"/>
          <w:szCs w:val="26"/>
          <w:lang w:val="uk-UA" w:eastAsia="uk-UA"/>
        </w:rPr>
        <w:t xml:space="preserve"> + 12H</w:t>
      </w:r>
      <w:r w:rsidR="00C54FD2" w:rsidRPr="000D64AE">
        <w:rPr>
          <w:color w:val="000000" w:themeColor="text1"/>
          <w:szCs w:val="26"/>
          <w:vertAlign w:val="subscript"/>
          <w:lang w:val="uk-UA" w:eastAsia="uk-UA"/>
        </w:rPr>
        <w:t>2</w:t>
      </w:r>
      <w:r w:rsidR="00C54FD2" w:rsidRPr="000D64AE">
        <w:rPr>
          <w:color w:val="000000" w:themeColor="text1"/>
          <w:szCs w:val="26"/>
          <w:lang w:val="uk-UA" w:eastAsia="uk-UA"/>
        </w:rPr>
        <w:t xml:space="preserve">O. Тоді добавками, що </w:t>
      </w:r>
      <w:r w:rsidR="00311809" w:rsidRPr="000D64AE">
        <w:rPr>
          <w:color w:val="000000" w:themeColor="text1"/>
          <w:szCs w:val="26"/>
          <w:lang w:val="uk-UA" w:eastAsia="uk-UA"/>
        </w:rPr>
        <w:t xml:space="preserve">запобігають самозайманню або вибуху селітри </w:t>
      </w:r>
      <w:r w:rsidR="00B6158D" w:rsidRPr="000D64AE">
        <w:rPr>
          <w:color w:val="000000" w:themeColor="text1"/>
          <w:szCs w:val="26"/>
          <w:lang w:val="uk-UA" w:eastAsia="uk-UA"/>
        </w:rPr>
        <w:t>є</w:t>
      </w:r>
      <w:r w:rsidR="00311809" w:rsidRPr="000D64AE">
        <w:rPr>
          <w:color w:val="000000" w:themeColor="text1"/>
          <w:szCs w:val="26"/>
          <w:lang w:val="uk-UA" w:eastAsia="uk-UA"/>
        </w:rPr>
        <w:t xml:space="preserve"> такі, що реагують з нітратною кислотою або діоксидом нітрогену.</w:t>
      </w:r>
    </w:p>
    <w:p w:rsidR="00E4349B" w:rsidRPr="00BD3149" w:rsidRDefault="00E4349B" w:rsidP="00AB4DCF">
      <w:pPr>
        <w:widowControl w:val="0"/>
        <w:ind w:firstLine="567"/>
        <w:jc w:val="both"/>
        <w:rPr>
          <w:color w:val="000000" w:themeColor="text1"/>
          <w:spacing w:val="-2"/>
          <w:szCs w:val="26"/>
          <w:lang w:val="uk-UA" w:eastAsia="uk-UA"/>
        </w:rPr>
      </w:pPr>
      <w:r w:rsidRPr="00BD3149">
        <w:rPr>
          <w:color w:val="000000" w:themeColor="text1"/>
          <w:spacing w:val="-2"/>
          <w:szCs w:val="26"/>
          <w:lang w:val="uk-UA"/>
        </w:rPr>
        <w:t>Ш</w:t>
      </w:r>
      <w:r w:rsidRPr="00BD3149">
        <w:rPr>
          <w:color w:val="000000" w:themeColor="text1"/>
          <w:spacing w:val="-2"/>
          <w:szCs w:val="26"/>
          <w:lang w:val="uk-UA" w:eastAsia="uk-UA"/>
        </w:rPr>
        <w:t xml:space="preserve">видкість детонації </w:t>
      </w:r>
      <w:r w:rsidR="008A6EAF" w:rsidRPr="00BD3149">
        <w:rPr>
          <w:color w:val="000000" w:themeColor="text1"/>
          <w:spacing w:val="-2"/>
          <w:szCs w:val="26"/>
          <w:lang w:val="uk-UA" w:eastAsia="uk-UA"/>
        </w:rPr>
        <w:t>амоній</w:t>
      </w:r>
      <w:r w:rsidRPr="00BD3149">
        <w:rPr>
          <w:color w:val="000000" w:themeColor="text1"/>
          <w:spacing w:val="-2"/>
          <w:szCs w:val="26"/>
          <w:lang w:val="uk-UA" w:eastAsia="uk-UA"/>
        </w:rPr>
        <w:t xml:space="preserve">ної селітри значно змінюється від її маси (тому </w:t>
      </w:r>
      <w:r w:rsidR="00BD3149">
        <w:rPr>
          <w:color w:val="000000" w:themeColor="text1"/>
          <w:spacing w:val="-2"/>
          <w:szCs w:val="26"/>
          <w:lang w:val="uk-UA" w:eastAsia="uk-UA"/>
        </w:rPr>
        <w:t xml:space="preserve">для </w:t>
      </w:r>
      <w:r w:rsidR="00BD3149" w:rsidRPr="00BD3149">
        <w:rPr>
          <w:color w:val="000000" w:themeColor="text1"/>
          <w:spacing w:val="-2"/>
          <w:szCs w:val="26"/>
          <w:lang w:val="uk-UA" w:eastAsia="uk-UA"/>
        </w:rPr>
        <w:t xml:space="preserve">відносно малих зарядів селітри </w:t>
      </w:r>
      <w:r w:rsidRPr="00BD3149">
        <w:rPr>
          <w:color w:val="000000" w:themeColor="text1"/>
          <w:spacing w:val="-2"/>
          <w:szCs w:val="26"/>
          <w:lang w:val="uk-UA" w:eastAsia="uk-UA"/>
        </w:rPr>
        <w:t xml:space="preserve">моделювання не адекватно описує вибухи великих осередків зберігання), геометричних параметрів </w:t>
      </w:r>
      <w:r w:rsidR="00BD3149">
        <w:rPr>
          <w:color w:val="000000" w:themeColor="text1"/>
          <w:spacing w:val="-2"/>
          <w:szCs w:val="26"/>
          <w:lang w:val="uk-UA" w:eastAsia="uk-UA"/>
        </w:rPr>
        <w:t>скупчення</w:t>
      </w:r>
      <w:r w:rsidRPr="00BD3149">
        <w:rPr>
          <w:color w:val="000000" w:themeColor="text1"/>
          <w:spacing w:val="-2"/>
          <w:szCs w:val="26"/>
          <w:lang w:val="uk-UA" w:eastAsia="uk-UA"/>
        </w:rPr>
        <w:t xml:space="preserve">, розмірів окремих частинок (дисперсності), насипної щільності та вмісту вологи. На відміну від інших </w:t>
      </w:r>
      <w:r w:rsidR="00E8699F" w:rsidRPr="00BD3149">
        <w:rPr>
          <w:color w:val="000000" w:themeColor="text1"/>
          <w:spacing w:val="-2"/>
          <w:szCs w:val="26"/>
          <w:lang w:val="uk-UA" w:eastAsia="uk-UA"/>
        </w:rPr>
        <w:t>ВР</w:t>
      </w:r>
      <w:r w:rsidRPr="00BD3149">
        <w:rPr>
          <w:color w:val="000000" w:themeColor="text1"/>
          <w:spacing w:val="-2"/>
          <w:szCs w:val="26"/>
          <w:lang w:val="uk-UA" w:eastAsia="uk-UA"/>
        </w:rPr>
        <w:t xml:space="preserve"> більша вибухонебезпечність спостерігається за меншої насипної щільності – 800 кг/м</w:t>
      </w:r>
      <w:r w:rsidRPr="00BD3149">
        <w:rPr>
          <w:color w:val="000000" w:themeColor="text1"/>
          <w:spacing w:val="-2"/>
          <w:szCs w:val="26"/>
          <w:vertAlign w:val="superscript"/>
          <w:lang w:val="uk-UA" w:eastAsia="uk-UA"/>
        </w:rPr>
        <w:t>3</w:t>
      </w:r>
      <w:r w:rsidRPr="00BD3149">
        <w:rPr>
          <w:color w:val="000000" w:themeColor="text1"/>
          <w:spacing w:val="-2"/>
          <w:szCs w:val="26"/>
          <w:lang w:val="uk-UA" w:eastAsia="uk-UA"/>
        </w:rPr>
        <w:t xml:space="preserve">. </w:t>
      </w:r>
      <w:r w:rsidRPr="00BD3149">
        <w:rPr>
          <w:color w:val="000000" w:themeColor="text1"/>
          <w:spacing w:val="-2"/>
          <w:szCs w:val="26"/>
          <w:lang w:val="uk-UA"/>
        </w:rPr>
        <w:t xml:space="preserve">Чутливість </w:t>
      </w:r>
      <w:r w:rsidR="008A6EAF" w:rsidRPr="00BD3149">
        <w:rPr>
          <w:color w:val="000000" w:themeColor="text1"/>
          <w:spacing w:val="-2"/>
          <w:szCs w:val="26"/>
          <w:lang w:val="uk-UA"/>
        </w:rPr>
        <w:t>амоній</w:t>
      </w:r>
      <w:r w:rsidRPr="00BD3149">
        <w:rPr>
          <w:color w:val="000000" w:themeColor="text1"/>
          <w:spacing w:val="-2"/>
          <w:szCs w:val="26"/>
          <w:lang w:val="uk-UA"/>
        </w:rPr>
        <w:t>ної селітри до детонації зростає зі збільшенням дисперсності та пористості, що можна пояснити збільшенням реакційної поверхні для хімічної взаємодії та перегрупувань міжмолекулярних зв’язків між частинками [</w:t>
      </w:r>
      <w:r w:rsidR="00315817" w:rsidRPr="00BD3149">
        <w:rPr>
          <w:color w:val="000000" w:themeColor="text1"/>
          <w:spacing w:val="-2"/>
          <w:szCs w:val="26"/>
          <w:lang w:val="uk-UA"/>
        </w:rPr>
        <w:t xml:space="preserve">1, </w:t>
      </w:r>
      <w:r w:rsidR="005D71F2" w:rsidRPr="00BD3149">
        <w:rPr>
          <w:color w:val="000000" w:themeColor="text1"/>
          <w:spacing w:val="-2"/>
          <w:szCs w:val="26"/>
          <w:lang w:val="uk-UA"/>
        </w:rPr>
        <w:t>3</w:t>
      </w:r>
      <w:r w:rsidR="00315817" w:rsidRPr="00BD3149">
        <w:rPr>
          <w:color w:val="000000" w:themeColor="text1"/>
          <w:spacing w:val="-2"/>
          <w:szCs w:val="26"/>
          <w:lang w:val="uk-UA"/>
        </w:rPr>
        <w:t xml:space="preserve">, </w:t>
      </w:r>
      <w:r w:rsidR="000C5429" w:rsidRPr="00BD3149">
        <w:rPr>
          <w:color w:val="000000" w:themeColor="text1"/>
          <w:spacing w:val="-2"/>
          <w:szCs w:val="26"/>
          <w:lang w:val="uk-UA"/>
        </w:rPr>
        <w:t>4</w:t>
      </w:r>
      <w:r w:rsidRPr="00BD3149">
        <w:rPr>
          <w:color w:val="000000" w:themeColor="text1"/>
          <w:spacing w:val="-2"/>
          <w:szCs w:val="26"/>
          <w:lang w:val="uk-UA"/>
        </w:rPr>
        <w:t xml:space="preserve">]. Тому для створення </w:t>
      </w:r>
      <w:r w:rsidR="00E8699F" w:rsidRPr="00BD3149">
        <w:rPr>
          <w:color w:val="000000" w:themeColor="text1"/>
          <w:spacing w:val="-2"/>
          <w:szCs w:val="26"/>
          <w:lang w:val="uk-UA"/>
        </w:rPr>
        <w:t>ВР</w:t>
      </w:r>
      <w:r w:rsidRPr="00BD3149">
        <w:rPr>
          <w:color w:val="000000" w:themeColor="text1"/>
          <w:spacing w:val="-2"/>
          <w:szCs w:val="26"/>
          <w:lang w:val="uk-UA"/>
        </w:rPr>
        <w:t xml:space="preserve"> більше підходять дрібні пористі гранули, ніж монолітні (чутливість до ініціювання вибуху зростає у 5 разів), </w:t>
      </w:r>
      <w:r w:rsidR="00BD3149">
        <w:rPr>
          <w:color w:val="000000" w:themeColor="text1"/>
          <w:spacing w:val="-2"/>
          <w:szCs w:val="26"/>
          <w:lang w:val="uk-UA"/>
        </w:rPr>
        <w:t>тоді</w:t>
      </w:r>
      <w:r w:rsidRPr="00BD3149">
        <w:rPr>
          <w:color w:val="000000" w:themeColor="text1"/>
          <w:spacing w:val="-2"/>
          <w:szCs w:val="26"/>
          <w:lang w:val="uk-UA"/>
        </w:rPr>
        <w:t xml:space="preserve"> для сільського господарства виробляють селітру з розміром </w:t>
      </w:r>
      <w:r w:rsidR="00BD3149">
        <w:rPr>
          <w:color w:val="000000" w:themeColor="text1"/>
          <w:spacing w:val="-2"/>
          <w:szCs w:val="26"/>
          <w:lang w:val="uk-UA"/>
        </w:rPr>
        <w:t>гранул</w:t>
      </w:r>
      <w:r w:rsidRPr="00BD3149">
        <w:rPr>
          <w:color w:val="000000" w:themeColor="text1"/>
          <w:spacing w:val="-2"/>
          <w:szCs w:val="26"/>
          <w:lang w:val="uk-UA"/>
        </w:rPr>
        <w:t xml:space="preserve"> 2,5–3 мм. З часом та </w:t>
      </w:r>
      <w:r w:rsidR="00210AC7" w:rsidRPr="00BD3149">
        <w:rPr>
          <w:color w:val="000000" w:themeColor="text1"/>
          <w:spacing w:val="-2"/>
          <w:szCs w:val="26"/>
          <w:lang w:val="uk-UA"/>
        </w:rPr>
        <w:t>внаслідок</w:t>
      </w:r>
      <w:r w:rsidRPr="00BD3149">
        <w:rPr>
          <w:color w:val="000000" w:themeColor="text1"/>
          <w:spacing w:val="-2"/>
          <w:szCs w:val="26"/>
          <w:lang w:val="uk-UA"/>
        </w:rPr>
        <w:t xml:space="preserve"> переході</w:t>
      </w:r>
      <w:r w:rsidR="00210AC7" w:rsidRPr="00BD3149">
        <w:rPr>
          <w:color w:val="000000" w:themeColor="text1"/>
          <w:spacing w:val="-2"/>
          <w:szCs w:val="26"/>
          <w:lang w:val="uk-UA"/>
        </w:rPr>
        <w:t>в</w:t>
      </w:r>
      <w:r w:rsidRPr="00BD3149">
        <w:rPr>
          <w:color w:val="000000" w:themeColor="text1"/>
          <w:spacing w:val="-2"/>
          <w:szCs w:val="26"/>
          <w:lang w:val="uk-UA"/>
        </w:rPr>
        <w:t xml:space="preserve"> між модифікаціями частинки можуть подрібнюватися, часто з </w:t>
      </w:r>
      <w:r w:rsidR="00210AC7" w:rsidRPr="00BD3149">
        <w:rPr>
          <w:color w:val="000000" w:themeColor="text1"/>
          <w:spacing w:val="-2"/>
          <w:szCs w:val="26"/>
          <w:lang w:val="uk-UA"/>
        </w:rPr>
        <w:t>проростанням</w:t>
      </w:r>
      <w:r w:rsidRPr="00BD3149">
        <w:rPr>
          <w:color w:val="000000" w:themeColor="text1"/>
          <w:spacing w:val="-2"/>
          <w:szCs w:val="26"/>
          <w:lang w:val="uk-UA"/>
        </w:rPr>
        <w:t xml:space="preserve"> голчастих кристалів</w:t>
      </w:r>
      <w:r w:rsidR="00210AC7" w:rsidRPr="00BD3149">
        <w:rPr>
          <w:color w:val="000000" w:themeColor="text1"/>
          <w:spacing w:val="-2"/>
          <w:szCs w:val="26"/>
          <w:lang w:val="uk-UA"/>
        </w:rPr>
        <w:t xml:space="preserve"> (</w:t>
      </w:r>
      <w:r w:rsidR="00236F26" w:rsidRPr="00BD3149">
        <w:rPr>
          <w:color w:val="000000" w:themeColor="text1"/>
          <w:spacing w:val="-2"/>
          <w:szCs w:val="26"/>
          <w:lang w:val="uk-UA"/>
        </w:rPr>
        <w:t>сприяє злежуванню</w:t>
      </w:r>
      <w:r w:rsidR="00210AC7" w:rsidRPr="00BD3149">
        <w:rPr>
          <w:color w:val="000000" w:themeColor="text1"/>
          <w:spacing w:val="-2"/>
          <w:szCs w:val="26"/>
          <w:lang w:val="uk-UA"/>
        </w:rPr>
        <w:t>)</w:t>
      </w:r>
      <w:r w:rsidRPr="00BD3149">
        <w:rPr>
          <w:color w:val="000000" w:themeColor="text1"/>
          <w:spacing w:val="-2"/>
          <w:szCs w:val="26"/>
          <w:lang w:val="uk-UA"/>
        </w:rPr>
        <w:t xml:space="preserve">, що збільшує вибухонебезпечність продукту (що ймовірно мало місце </w:t>
      </w:r>
      <w:r w:rsidR="00BD3149">
        <w:rPr>
          <w:color w:val="000000" w:themeColor="text1"/>
          <w:spacing w:val="-2"/>
          <w:szCs w:val="26"/>
          <w:lang w:val="uk-UA"/>
        </w:rPr>
        <w:t>протягом</w:t>
      </w:r>
      <w:r w:rsidRPr="00BD3149">
        <w:rPr>
          <w:color w:val="000000" w:themeColor="text1"/>
          <w:spacing w:val="-2"/>
          <w:szCs w:val="26"/>
          <w:lang w:val="uk-UA"/>
        </w:rPr>
        <w:t xml:space="preserve"> тривалого зберігання перед інцидентом у Бейруті). При цьому селітра </w:t>
      </w:r>
      <w:r w:rsidR="00236F26" w:rsidRPr="00BD3149">
        <w:rPr>
          <w:color w:val="000000" w:themeColor="text1"/>
          <w:spacing w:val="-2"/>
          <w:szCs w:val="26"/>
          <w:lang w:val="uk-UA"/>
        </w:rPr>
        <w:t xml:space="preserve">може </w:t>
      </w:r>
      <w:r w:rsidRPr="00BD3149">
        <w:rPr>
          <w:color w:val="000000" w:themeColor="text1"/>
          <w:spacing w:val="-2"/>
          <w:szCs w:val="26"/>
          <w:lang w:val="uk-UA"/>
        </w:rPr>
        <w:t>набу</w:t>
      </w:r>
      <w:r w:rsidR="00236F26" w:rsidRPr="00BD3149">
        <w:rPr>
          <w:color w:val="000000" w:themeColor="text1"/>
          <w:spacing w:val="-2"/>
          <w:szCs w:val="26"/>
          <w:lang w:val="uk-UA"/>
        </w:rPr>
        <w:t>ти</w:t>
      </w:r>
      <w:r w:rsidRPr="00BD3149">
        <w:rPr>
          <w:color w:val="000000" w:themeColor="text1"/>
          <w:spacing w:val="-2"/>
          <w:szCs w:val="26"/>
          <w:lang w:val="uk-UA"/>
        </w:rPr>
        <w:t xml:space="preserve"> борошноподібн</w:t>
      </w:r>
      <w:r w:rsidR="00BD3149">
        <w:rPr>
          <w:color w:val="000000" w:themeColor="text1"/>
          <w:spacing w:val="-2"/>
          <w:szCs w:val="26"/>
          <w:lang w:val="uk-UA"/>
        </w:rPr>
        <w:t>ий</w:t>
      </w:r>
      <w:r w:rsidRPr="00BD3149">
        <w:rPr>
          <w:color w:val="000000" w:themeColor="text1"/>
          <w:spacing w:val="-2"/>
          <w:szCs w:val="26"/>
          <w:lang w:val="uk-UA"/>
        </w:rPr>
        <w:t xml:space="preserve"> стан. Найбільше цьому сприяє перехід </w:t>
      </w:r>
      <w:r w:rsidRPr="00BD3149">
        <w:rPr>
          <w:bCs/>
          <w:color w:val="000000" w:themeColor="text1"/>
          <w:spacing w:val="-2"/>
          <w:szCs w:val="26"/>
          <w:lang w:val="uk-UA" w:eastAsia="uk-UA"/>
        </w:rPr>
        <w:t xml:space="preserve">кристалічної будови </w:t>
      </w:r>
      <w:r w:rsidR="00BD3149">
        <w:rPr>
          <w:color w:val="000000" w:themeColor="text1"/>
          <w:spacing w:val="-2"/>
          <w:szCs w:val="26"/>
          <w:lang w:val="uk-UA"/>
        </w:rPr>
        <w:t>у</w:t>
      </w:r>
      <w:r w:rsidRPr="00BD3149">
        <w:rPr>
          <w:bCs/>
          <w:color w:val="000000" w:themeColor="text1"/>
          <w:spacing w:val="-2"/>
          <w:szCs w:val="26"/>
          <w:lang w:val="uk-UA" w:eastAsia="uk-UA"/>
        </w:rPr>
        <w:t xml:space="preserve"> ІІІ модифікаці</w:t>
      </w:r>
      <w:r w:rsidR="00BD3149">
        <w:rPr>
          <w:bCs/>
          <w:color w:val="000000" w:themeColor="text1"/>
          <w:spacing w:val="-2"/>
          <w:szCs w:val="26"/>
          <w:lang w:val="uk-UA" w:eastAsia="uk-UA"/>
        </w:rPr>
        <w:t>ю</w:t>
      </w:r>
      <w:r w:rsidRPr="00BD3149">
        <w:rPr>
          <w:bCs/>
          <w:color w:val="000000" w:themeColor="text1"/>
          <w:spacing w:val="-2"/>
          <w:szCs w:val="26"/>
          <w:lang w:val="uk-UA" w:eastAsia="uk-UA"/>
        </w:rPr>
        <w:t xml:space="preserve">, тобто </w:t>
      </w:r>
      <w:r w:rsidR="00BD3149">
        <w:rPr>
          <w:bCs/>
          <w:color w:val="000000" w:themeColor="text1"/>
          <w:spacing w:val="-2"/>
          <w:szCs w:val="26"/>
          <w:lang w:val="uk-UA" w:eastAsia="uk-UA"/>
        </w:rPr>
        <w:t>за</w:t>
      </w:r>
      <w:r w:rsidRPr="00BD3149">
        <w:rPr>
          <w:bCs/>
          <w:color w:val="000000" w:themeColor="text1"/>
          <w:spacing w:val="-2"/>
          <w:szCs w:val="26"/>
          <w:lang w:val="uk-UA" w:eastAsia="uk-UA"/>
        </w:rPr>
        <w:t xml:space="preserve"> перегріву </w:t>
      </w:r>
      <w:r w:rsidR="00BD3149">
        <w:rPr>
          <w:bCs/>
          <w:color w:val="000000" w:themeColor="text1"/>
          <w:spacing w:val="-2"/>
          <w:szCs w:val="26"/>
          <w:lang w:val="uk-UA" w:eastAsia="uk-UA"/>
        </w:rPr>
        <w:t>більше</w:t>
      </w:r>
      <w:r w:rsidRPr="00BD3149">
        <w:rPr>
          <w:bCs/>
          <w:color w:val="000000" w:themeColor="text1"/>
          <w:spacing w:val="-2"/>
          <w:szCs w:val="26"/>
          <w:lang w:val="uk-UA" w:eastAsia="uk-UA"/>
        </w:rPr>
        <w:t xml:space="preserve"> </w:t>
      </w:r>
      <w:r w:rsidRPr="00BD3149">
        <w:rPr>
          <w:color w:val="000000" w:themeColor="text1"/>
          <w:spacing w:val="-2"/>
          <w:szCs w:val="26"/>
          <w:lang w:val="uk-UA" w:eastAsia="uk-UA"/>
        </w:rPr>
        <w:t xml:space="preserve">32,3 °C. Без критичних наслідків селітра витримує до 5 циклів </w:t>
      </w:r>
      <w:r w:rsidR="00BD3149">
        <w:rPr>
          <w:color w:val="000000" w:themeColor="text1"/>
          <w:spacing w:val="-2"/>
          <w:szCs w:val="26"/>
          <w:lang w:val="uk-UA" w:eastAsia="uk-UA"/>
        </w:rPr>
        <w:t xml:space="preserve">такого </w:t>
      </w:r>
      <w:r w:rsidRPr="00BD3149">
        <w:rPr>
          <w:color w:val="000000" w:themeColor="text1"/>
          <w:spacing w:val="-2"/>
          <w:szCs w:val="26"/>
          <w:lang w:val="uk-UA" w:eastAsia="uk-UA"/>
        </w:rPr>
        <w:t xml:space="preserve">переходу. Гарантоване ініціювання вибуху </w:t>
      </w:r>
      <w:r w:rsidR="008A6EAF" w:rsidRPr="00BD3149">
        <w:rPr>
          <w:color w:val="000000" w:themeColor="text1"/>
          <w:spacing w:val="-2"/>
          <w:szCs w:val="26"/>
          <w:lang w:val="uk-UA" w:eastAsia="uk-UA"/>
        </w:rPr>
        <w:t>амоній</w:t>
      </w:r>
      <w:r w:rsidRPr="00BD3149">
        <w:rPr>
          <w:color w:val="000000" w:themeColor="text1"/>
          <w:spacing w:val="-2"/>
          <w:szCs w:val="26"/>
          <w:lang w:val="uk-UA" w:eastAsia="uk-UA"/>
        </w:rPr>
        <w:t xml:space="preserve">ної селітри відбувається, якщо відстань її модельного осередку зберігання від ініціюючого заряду вибухової речовини становить менше за 2 м. Для </w:t>
      </w:r>
      <w:r w:rsidR="00BD3149">
        <w:rPr>
          <w:color w:val="000000" w:themeColor="text1"/>
          <w:spacing w:val="-2"/>
          <w:szCs w:val="26"/>
          <w:lang w:val="uk-UA" w:eastAsia="uk-UA"/>
        </w:rPr>
        <w:t xml:space="preserve">зразків </w:t>
      </w:r>
      <w:r w:rsidRPr="00BD3149">
        <w:rPr>
          <w:color w:val="000000" w:themeColor="text1"/>
          <w:spacing w:val="-2"/>
          <w:szCs w:val="26"/>
          <w:lang w:val="uk-UA" w:eastAsia="uk-UA"/>
        </w:rPr>
        <w:t xml:space="preserve">селітри </w:t>
      </w:r>
      <w:r w:rsidR="00BD3149">
        <w:rPr>
          <w:color w:val="000000" w:themeColor="text1"/>
          <w:spacing w:val="-2"/>
          <w:szCs w:val="26"/>
          <w:lang w:val="uk-UA" w:eastAsia="uk-UA"/>
        </w:rPr>
        <w:t>розміром</w:t>
      </w:r>
      <w:r w:rsidRPr="00BD3149">
        <w:rPr>
          <w:color w:val="000000" w:themeColor="text1"/>
          <w:spacing w:val="-2"/>
          <w:szCs w:val="26"/>
          <w:lang w:val="uk-UA" w:eastAsia="uk-UA"/>
        </w:rPr>
        <w:t xml:space="preserve"> менше 0,5 м ініціювання вибуху майже не відбувається, навіть за великої маси (циліндричні зразки). У загальному випадку </w:t>
      </w:r>
      <w:r w:rsidR="008A6EAF" w:rsidRPr="00BD3149">
        <w:rPr>
          <w:color w:val="000000" w:themeColor="text1"/>
          <w:spacing w:val="-2"/>
          <w:szCs w:val="26"/>
          <w:lang w:val="uk-UA" w:eastAsia="uk-UA"/>
        </w:rPr>
        <w:t>амоній</w:t>
      </w:r>
      <w:r w:rsidRPr="00BD3149">
        <w:rPr>
          <w:color w:val="000000" w:themeColor="text1"/>
          <w:spacing w:val="-2"/>
          <w:szCs w:val="26"/>
          <w:lang w:val="uk-UA" w:eastAsia="uk-UA"/>
        </w:rPr>
        <w:t xml:space="preserve">на селітра не відноситься до </w:t>
      </w:r>
      <w:r w:rsidR="00E8699F" w:rsidRPr="00BD3149">
        <w:rPr>
          <w:color w:val="000000" w:themeColor="text1"/>
          <w:spacing w:val="-2"/>
          <w:szCs w:val="26"/>
          <w:lang w:val="uk-UA" w:eastAsia="uk-UA"/>
        </w:rPr>
        <w:t>ВР</w:t>
      </w:r>
      <w:r w:rsidRPr="00BD3149">
        <w:rPr>
          <w:color w:val="000000" w:themeColor="text1"/>
          <w:spacing w:val="-2"/>
          <w:szCs w:val="26"/>
          <w:lang w:val="uk-UA" w:eastAsia="uk-UA"/>
        </w:rPr>
        <w:t>.</w:t>
      </w:r>
      <w:r w:rsidR="001D7687" w:rsidRPr="00BD3149">
        <w:rPr>
          <w:color w:val="000000" w:themeColor="text1"/>
          <w:spacing w:val="-2"/>
          <w:szCs w:val="26"/>
          <w:lang w:val="uk-UA" w:eastAsia="uk-UA"/>
        </w:rPr>
        <w:t xml:space="preserve"> Гарантійний термін зберігання селітри агропризначення за нормативних умов зберігання </w:t>
      </w:r>
      <w:r w:rsidR="000504C5">
        <w:rPr>
          <w:color w:val="000000" w:themeColor="text1"/>
          <w:spacing w:val="-2"/>
          <w:szCs w:val="26"/>
          <w:lang w:val="uk-UA" w:eastAsia="uk-UA"/>
        </w:rPr>
        <w:t>та</w:t>
      </w:r>
      <w:r w:rsidR="001D7687" w:rsidRPr="00BD3149">
        <w:rPr>
          <w:color w:val="000000" w:themeColor="text1"/>
          <w:spacing w:val="-2"/>
          <w:szCs w:val="26"/>
          <w:lang w:val="uk-UA" w:eastAsia="uk-UA"/>
        </w:rPr>
        <w:t xml:space="preserve"> температур до 32 </w:t>
      </w:r>
      <w:r w:rsidR="001D7687" w:rsidRPr="00BD3149">
        <w:rPr>
          <w:color w:val="000000" w:themeColor="text1"/>
          <w:spacing w:val="-2"/>
          <w:szCs w:val="26"/>
          <w:vertAlign w:val="superscript"/>
          <w:lang w:val="uk-UA" w:eastAsia="uk-UA"/>
        </w:rPr>
        <w:t>о</w:t>
      </w:r>
      <w:r w:rsidR="001D7687" w:rsidRPr="00BD3149">
        <w:rPr>
          <w:color w:val="000000" w:themeColor="text1"/>
          <w:spacing w:val="-2"/>
          <w:szCs w:val="26"/>
          <w:lang w:val="uk-UA" w:eastAsia="uk-UA"/>
        </w:rPr>
        <w:t>С становить 0,5 року.</w:t>
      </w:r>
      <w:r w:rsidR="00E403CA" w:rsidRPr="00BD3149">
        <w:rPr>
          <w:color w:val="000000" w:themeColor="text1"/>
          <w:spacing w:val="-2"/>
          <w:szCs w:val="26"/>
          <w:lang w:val="uk-UA" w:eastAsia="uk-UA"/>
        </w:rPr>
        <w:t xml:space="preserve"> </w:t>
      </w:r>
    </w:p>
    <w:p w:rsidR="001D7687" w:rsidRPr="000504C5" w:rsidRDefault="001D7687" w:rsidP="00AB4DCF">
      <w:pPr>
        <w:widowControl w:val="0"/>
        <w:ind w:firstLine="567"/>
        <w:jc w:val="both"/>
        <w:rPr>
          <w:color w:val="000000" w:themeColor="text1"/>
          <w:szCs w:val="26"/>
          <w:lang w:val="uk-UA"/>
        </w:rPr>
      </w:pPr>
      <w:r w:rsidRPr="000504C5">
        <w:rPr>
          <w:color w:val="000000" w:themeColor="text1"/>
          <w:szCs w:val="26"/>
          <w:lang w:val="uk-UA" w:eastAsia="uk-UA"/>
        </w:rPr>
        <w:t xml:space="preserve">Оскільки руйнівним </w:t>
      </w:r>
      <w:r w:rsidR="00845FB3" w:rsidRPr="000504C5">
        <w:rPr>
          <w:color w:val="000000" w:themeColor="text1"/>
          <w:szCs w:val="26"/>
          <w:lang w:val="uk-UA" w:eastAsia="uk-UA"/>
        </w:rPr>
        <w:t xml:space="preserve">процесам </w:t>
      </w:r>
      <w:r w:rsidR="00D93C4A" w:rsidRPr="000504C5">
        <w:rPr>
          <w:color w:val="000000" w:themeColor="text1"/>
          <w:szCs w:val="26"/>
          <w:lang w:val="uk-UA" w:eastAsia="uk-UA"/>
        </w:rPr>
        <w:t>допомагає</w:t>
      </w:r>
      <w:r w:rsidR="00845FB3" w:rsidRPr="000504C5">
        <w:rPr>
          <w:color w:val="000000" w:themeColor="text1"/>
          <w:szCs w:val="26"/>
          <w:lang w:val="uk-UA" w:eastAsia="uk-UA"/>
        </w:rPr>
        <w:t xml:space="preserve"> зволоження</w:t>
      </w:r>
      <w:r w:rsidR="000C5737" w:rsidRPr="000504C5">
        <w:rPr>
          <w:color w:val="000000" w:themeColor="text1"/>
          <w:szCs w:val="26"/>
          <w:lang w:val="uk-UA" w:eastAsia="uk-UA"/>
        </w:rPr>
        <w:t>, тому у селітру додають добавки для зв’язування вологи – нітрати Са та Мg</w:t>
      </w:r>
      <w:r w:rsidR="00DD17E4" w:rsidRPr="000504C5">
        <w:rPr>
          <w:color w:val="000000" w:themeColor="text1"/>
          <w:szCs w:val="26"/>
          <w:lang w:val="uk-UA" w:eastAsia="uk-UA"/>
        </w:rPr>
        <w:t>. При цьому</w:t>
      </w:r>
      <w:r w:rsidR="000C5737" w:rsidRPr="000504C5">
        <w:rPr>
          <w:color w:val="000000" w:themeColor="text1"/>
          <w:szCs w:val="26"/>
          <w:lang w:val="uk-UA" w:eastAsia="uk-UA"/>
        </w:rPr>
        <w:t xml:space="preserve"> міцність гранул підвищують </w:t>
      </w:r>
      <w:r w:rsidR="00BF3CE6" w:rsidRPr="000504C5">
        <w:rPr>
          <w:color w:val="000000" w:themeColor="text1"/>
          <w:szCs w:val="26"/>
          <w:lang w:val="uk-UA" w:eastAsia="uk-UA"/>
        </w:rPr>
        <w:t xml:space="preserve">у 20–100 разів </w:t>
      </w:r>
      <w:r w:rsidR="000C5737" w:rsidRPr="000504C5">
        <w:rPr>
          <w:color w:val="000000" w:themeColor="text1"/>
          <w:szCs w:val="26"/>
          <w:lang w:val="uk-UA" w:eastAsia="uk-UA"/>
        </w:rPr>
        <w:t>фосфатно-сульфатні добавки</w:t>
      </w:r>
      <w:r w:rsidR="00BF3CE6" w:rsidRPr="000504C5">
        <w:rPr>
          <w:color w:val="000000" w:themeColor="text1"/>
          <w:szCs w:val="26"/>
          <w:lang w:val="uk-UA" w:eastAsia="uk-UA"/>
        </w:rPr>
        <w:t>, такі як суміш</w:t>
      </w:r>
      <w:r w:rsidR="000C5737" w:rsidRPr="000504C5">
        <w:rPr>
          <w:color w:val="000000" w:themeColor="text1"/>
          <w:szCs w:val="26"/>
          <w:lang w:val="uk-UA" w:eastAsia="uk-UA"/>
        </w:rPr>
        <w:t xml:space="preserve"> діамонійфосфату</w:t>
      </w:r>
      <w:r w:rsidR="00BF3CE6" w:rsidRPr="000504C5">
        <w:rPr>
          <w:color w:val="000000" w:themeColor="text1"/>
          <w:szCs w:val="26"/>
          <w:lang w:val="uk-UA" w:eastAsia="uk-UA"/>
        </w:rPr>
        <w:t>,</w:t>
      </w:r>
      <w:r w:rsidR="000C5737" w:rsidRPr="000504C5">
        <w:rPr>
          <w:color w:val="000000" w:themeColor="text1"/>
          <w:szCs w:val="26"/>
          <w:lang w:val="uk-UA" w:eastAsia="uk-UA"/>
        </w:rPr>
        <w:t xml:space="preserve"> сульфату амонію </w:t>
      </w:r>
      <w:r w:rsidR="00BF3CE6" w:rsidRPr="000504C5">
        <w:rPr>
          <w:color w:val="000000" w:themeColor="text1"/>
          <w:szCs w:val="26"/>
          <w:lang w:val="uk-UA" w:eastAsia="uk-UA"/>
        </w:rPr>
        <w:t xml:space="preserve">та </w:t>
      </w:r>
      <w:r w:rsidR="00DD17E4" w:rsidRPr="000504C5">
        <w:rPr>
          <w:color w:val="000000" w:themeColor="text1"/>
          <w:szCs w:val="26"/>
          <w:lang w:val="uk-UA" w:eastAsia="uk-UA"/>
        </w:rPr>
        <w:t xml:space="preserve">борної кислоти </w:t>
      </w:r>
      <w:r w:rsidR="000C5737" w:rsidRPr="000504C5">
        <w:rPr>
          <w:color w:val="000000" w:themeColor="text1"/>
          <w:szCs w:val="26"/>
          <w:lang w:val="uk-UA" w:eastAsia="uk-UA"/>
        </w:rPr>
        <w:t>[</w:t>
      </w:r>
      <w:r w:rsidR="00315817" w:rsidRPr="000504C5">
        <w:rPr>
          <w:color w:val="000000" w:themeColor="text1"/>
          <w:szCs w:val="26"/>
          <w:lang w:val="uk-UA" w:eastAsia="uk-UA"/>
        </w:rPr>
        <w:t>3</w:t>
      </w:r>
      <w:r w:rsidR="000C5737" w:rsidRPr="000504C5">
        <w:rPr>
          <w:color w:val="000000" w:themeColor="text1"/>
          <w:szCs w:val="26"/>
          <w:lang w:val="uk-UA" w:eastAsia="uk-UA"/>
        </w:rPr>
        <w:t>].</w:t>
      </w:r>
      <w:r w:rsidR="002F6E76" w:rsidRPr="000504C5">
        <w:rPr>
          <w:color w:val="000000" w:themeColor="text1"/>
          <w:szCs w:val="26"/>
          <w:lang w:val="uk-UA" w:eastAsia="uk-UA"/>
        </w:rPr>
        <w:t xml:space="preserve"> </w:t>
      </w:r>
      <w:r w:rsidRPr="000504C5">
        <w:rPr>
          <w:color w:val="000000" w:themeColor="text1"/>
          <w:szCs w:val="26"/>
          <w:lang w:val="uk-UA"/>
        </w:rPr>
        <w:t>Запобігають процесам розкладання стабілізатори у суміші: (карбамід – 0,1 %), карбонати кальцію та магнію, нітрат магнію), що зв'язують продукти розкладання (нітратну кислоту, NO</w:t>
      </w:r>
      <w:r w:rsidRPr="000504C5">
        <w:rPr>
          <w:color w:val="000000" w:themeColor="text1"/>
          <w:szCs w:val="26"/>
          <w:vertAlign w:val="subscript"/>
          <w:lang w:val="uk-UA"/>
        </w:rPr>
        <w:t>2</w:t>
      </w:r>
      <w:r w:rsidRPr="000504C5">
        <w:rPr>
          <w:color w:val="000000" w:themeColor="text1"/>
          <w:szCs w:val="26"/>
          <w:lang w:val="uk-UA"/>
        </w:rPr>
        <w:t xml:space="preserve">) або сприяють виділенню амоніаку; добавки проти злежування або гігроскопічності: нітрат магнію (1,2–1,8 %), сульфат амонію, бентоніти, а також глина, тальк, діатоміт, вермікуліт (як центри та прискорювачі кристалізації під час гранулювання, а також – для опудрювання гранул). Тим не менш, навіть опудрені гранули злежуються внаслідок ефекту проростання кристалів селітри. </w:t>
      </w:r>
    </w:p>
    <w:p w:rsidR="001D7687" w:rsidRPr="000504C5" w:rsidRDefault="001D7687" w:rsidP="00AB4DCF">
      <w:pPr>
        <w:widowControl w:val="0"/>
        <w:ind w:firstLine="567"/>
        <w:jc w:val="both"/>
        <w:rPr>
          <w:color w:val="000000" w:themeColor="text1"/>
          <w:szCs w:val="26"/>
          <w:lang w:val="uk-UA" w:eastAsia="uk-UA"/>
        </w:rPr>
      </w:pPr>
      <w:r w:rsidRPr="000504C5">
        <w:rPr>
          <w:color w:val="000000" w:themeColor="text1"/>
          <w:szCs w:val="26"/>
          <w:lang w:val="uk-UA" w:eastAsia="hi-IN" w:bidi="hi-IN"/>
        </w:rPr>
        <w:t>П</w:t>
      </w:r>
      <w:r w:rsidR="00CB3D42" w:rsidRPr="000504C5">
        <w:rPr>
          <w:color w:val="000000" w:themeColor="text1"/>
          <w:szCs w:val="26"/>
          <w:lang w:val="uk-UA" w:eastAsia="hi-IN" w:bidi="hi-IN"/>
        </w:rPr>
        <w:t>ередбачаємо, що п</w:t>
      </w:r>
      <w:r w:rsidRPr="000504C5">
        <w:rPr>
          <w:color w:val="000000" w:themeColor="text1"/>
          <w:szCs w:val="26"/>
          <w:lang w:val="uk-UA" w:eastAsia="hi-IN" w:bidi="hi-IN"/>
        </w:rPr>
        <w:t>ід час ініціювання вибуху</w:t>
      </w:r>
      <w:r w:rsidRPr="000504C5">
        <w:rPr>
          <w:color w:val="000000" w:themeColor="text1"/>
          <w:szCs w:val="26"/>
          <w:lang w:val="uk-UA"/>
        </w:rPr>
        <w:t xml:space="preserve"> відбувається </w:t>
      </w:r>
      <w:r w:rsidRPr="000504C5">
        <w:rPr>
          <w:color w:val="000000" w:themeColor="text1"/>
          <w:szCs w:val="26"/>
          <w:lang w:val="uk-UA" w:eastAsia="hi-IN" w:bidi="hi-IN"/>
        </w:rPr>
        <w:t xml:space="preserve">зміна </w:t>
      </w:r>
      <w:r w:rsidRPr="000504C5">
        <w:rPr>
          <w:color w:val="000000" w:themeColor="text1"/>
          <w:szCs w:val="26"/>
          <w:lang w:val="uk-UA"/>
        </w:rPr>
        <w:t>п</w:t>
      </w:r>
      <w:r w:rsidRPr="000504C5">
        <w:rPr>
          <w:color w:val="000000" w:themeColor="text1"/>
          <w:szCs w:val="26"/>
          <w:lang w:val="uk-UA" w:eastAsia="hi-IN" w:bidi="hi-IN"/>
        </w:rPr>
        <w:t>ринцип</w:t>
      </w:r>
      <w:r w:rsidR="004130A3" w:rsidRPr="000504C5">
        <w:rPr>
          <w:color w:val="000000" w:themeColor="text1"/>
          <w:szCs w:val="26"/>
          <w:lang w:val="uk-UA" w:eastAsia="hi-IN" w:bidi="hi-IN"/>
        </w:rPr>
        <w:t>у</w:t>
      </w:r>
      <w:r w:rsidRPr="000504C5">
        <w:rPr>
          <w:color w:val="000000" w:themeColor="text1"/>
          <w:szCs w:val="26"/>
          <w:lang w:val="uk-UA" w:eastAsia="hi-IN" w:bidi="hi-IN"/>
        </w:rPr>
        <w:t xml:space="preserve"> кластеризації надмолекулярної будови: на </w:t>
      </w:r>
      <w:r w:rsidR="00586BF3" w:rsidRPr="000504C5">
        <w:rPr>
          <w:color w:val="000000" w:themeColor="text1"/>
          <w:szCs w:val="26"/>
          <w:lang w:val="uk-UA" w:eastAsia="hi-IN" w:bidi="hi-IN"/>
        </w:rPr>
        <w:t>з перегрупуванням кристалічної структури</w:t>
      </w:r>
      <w:r w:rsidR="00B22604" w:rsidRPr="000504C5">
        <w:rPr>
          <w:color w:val="000000" w:themeColor="text1"/>
          <w:szCs w:val="26"/>
          <w:lang w:val="uk-UA" w:eastAsia="hi-IN" w:bidi="hi-IN"/>
        </w:rPr>
        <w:t xml:space="preserve"> шляхом виникнення міжмолекулярної взаємодії у вигляді: </w:t>
      </w:r>
      <w:r w:rsidR="00B22604" w:rsidRPr="000504C5">
        <w:rPr>
          <w:noProof/>
          <w:color w:val="000000" w:themeColor="text1"/>
          <w:position w:val="-20"/>
          <w:szCs w:val="26"/>
          <w:lang w:val="uk-UA" w:eastAsia="uk-UA"/>
        </w:rPr>
        <w:drawing>
          <wp:inline distT="0" distB="0" distL="0" distR="0">
            <wp:extent cx="690401" cy="4286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702983" cy="436436"/>
                    </a:xfrm>
                    <a:prstGeom prst="rect">
                      <a:avLst/>
                    </a:prstGeom>
                  </pic:spPr>
                </pic:pic>
              </a:graphicData>
            </a:graphic>
          </wp:inline>
        </w:drawing>
      </w:r>
      <w:r w:rsidRPr="000504C5">
        <w:rPr>
          <w:color w:val="000000" w:themeColor="text1"/>
          <w:szCs w:val="26"/>
          <w:lang w:val="uk-UA" w:eastAsia="hi-IN" w:bidi="hi-IN"/>
        </w:rPr>
        <w:t>, що виконує роль, аналогічну нестійкій пероксидній групі</w:t>
      </w:r>
      <w:r w:rsidR="00CB3D42" w:rsidRPr="000504C5">
        <w:rPr>
          <w:color w:val="000000" w:themeColor="text1"/>
          <w:szCs w:val="26"/>
          <w:lang w:val="uk-UA" w:eastAsia="hi-IN" w:bidi="hi-IN"/>
        </w:rPr>
        <w:t xml:space="preserve"> [</w:t>
      </w:r>
      <w:r w:rsidR="005D71F2" w:rsidRPr="000504C5">
        <w:rPr>
          <w:color w:val="000000" w:themeColor="text1"/>
          <w:szCs w:val="26"/>
          <w:lang w:val="uk-UA" w:eastAsia="hi-IN" w:bidi="hi-IN"/>
        </w:rPr>
        <w:t>1</w:t>
      </w:r>
      <w:r w:rsidR="00F70FBF" w:rsidRPr="000504C5">
        <w:rPr>
          <w:color w:val="000000" w:themeColor="text1"/>
          <w:szCs w:val="26"/>
          <w:lang w:val="uk-UA" w:eastAsia="hi-IN" w:bidi="hi-IN"/>
        </w:rPr>
        <w:t>6</w:t>
      </w:r>
      <w:r w:rsidR="00CB3D42" w:rsidRPr="000504C5">
        <w:rPr>
          <w:color w:val="000000" w:themeColor="text1"/>
          <w:szCs w:val="26"/>
          <w:lang w:val="uk-UA" w:eastAsia="hi-IN" w:bidi="hi-IN"/>
        </w:rPr>
        <w:t>]</w:t>
      </w:r>
      <w:r w:rsidRPr="000504C5">
        <w:rPr>
          <w:color w:val="000000" w:themeColor="text1"/>
          <w:szCs w:val="26"/>
          <w:lang w:val="uk-UA" w:eastAsia="hi-IN" w:bidi="hi-IN"/>
        </w:rPr>
        <w:t>, та може бути пов’язано з виділенням</w:t>
      </w:r>
      <w:r w:rsidR="00C47DFE" w:rsidRPr="000504C5">
        <w:rPr>
          <w:color w:val="000000" w:themeColor="text1"/>
          <w:szCs w:val="26"/>
          <w:lang w:val="uk-UA" w:eastAsia="hi-IN" w:bidi="hi-IN"/>
        </w:rPr>
        <w:t xml:space="preserve"> </w:t>
      </w:r>
      <w:r w:rsidR="00C47DFE" w:rsidRPr="000504C5">
        <w:rPr>
          <w:color w:val="000000" w:themeColor="text1"/>
          <w:szCs w:val="26"/>
          <w:lang w:val="uk-UA" w:eastAsia="uk-UA"/>
        </w:rPr>
        <w:t>NO</w:t>
      </w:r>
      <w:r w:rsidR="00C47DFE" w:rsidRPr="000504C5">
        <w:rPr>
          <w:color w:val="000000" w:themeColor="text1"/>
          <w:szCs w:val="26"/>
          <w:vertAlign w:val="subscript"/>
          <w:lang w:val="uk-UA" w:eastAsia="uk-UA"/>
        </w:rPr>
        <w:t>2</w:t>
      </w:r>
      <w:r w:rsidRPr="000504C5">
        <w:rPr>
          <w:color w:val="000000" w:themeColor="text1"/>
          <w:szCs w:val="26"/>
          <w:lang w:val="uk-UA" w:eastAsia="hi-IN" w:bidi="hi-IN"/>
        </w:rPr>
        <w:t xml:space="preserve">. </w:t>
      </w:r>
      <w:r w:rsidRPr="000504C5">
        <w:rPr>
          <w:color w:val="000000" w:themeColor="text1"/>
          <w:szCs w:val="26"/>
          <w:lang w:val="uk-UA" w:eastAsia="hi-IN" w:bidi="hi-IN"/>
        </w:rPr>
        <w:lastRenderedPageBreak/>
        <w:t>Введення у розплав селітри нерозчинних в ньому дрібнодисперсних речовин формує дрібнокристалічну надмолекулярну будову не здатну до кооперативного переналаштування</w:t>
      </w:r>
      <w:r w:rsidR="00C47DFE" w:rsidRPr="000504C5">
        <w:rPr>
          <w:color w:val="000000" w:themeColor="text1"/>
          <w:szCs w:val="26"/>
          <w:lang w:val="uk-UA" w:eastAsia="hi-IN" w:bidi="hi-IN"/>
        </w:rPr>
        <w:t xml:space="preserve">, оскільки </w:t>
      </w:r>
      <w:r w:rsidRPr="000504C5">
        <w:rPr>
          <w:color w:val="000000" w:themeColor="text1"/>
          <w:szCs w:val="26"/>
          <w:lang w:val="uk-UA" w:eastAsia="hi-IN" w:bidi="hi-IN"/>
        </w:rPr>
        <w:t>зменш</w:t>
      </w:r>
      <w:r w:rsidR="00C47DFE" w:rsidRPr="000504C5">
        <w:rPr>
          <w:color w:val="000000" w:themeColor="text1"/>
          <w:szCs w:val="26"/>
          <w:lang w:val="uk-UA" w:eastAsia="hi-IN" w:bidi="hi-IN"/>
        </w:rPr>
        <w:t>уєтьс</w:t>
      </w:r>
      <w:r w:rsidRPr="000504C5">
        <w:rPr>
          <w:color w:val="000000" w:themeColor="text1"/>
          <w:szCs w:val="26"/>
          <w:lang w:val="uk-UA" w:eastAsia="hi-IN" w:bidi="hi-IN"/>
        </w:rPr>
        <w:t>я кільк</w:t>
      </w:r>
      <w:r w:rsidR="00C47DFE" w:rsidRPr="000504C5">
        <w:rPr>
          <w:color w:val="000000" w:themeColor="text1"/>
          <w:szCs w:val="26"/>
          <w:lang w:val="uk-UA" w:eastAsia="hi-IN" w:bidi="hi-IN"/>
        </w:rPr>
        <w:t>ість</w:t>
      </w:r>
      <w:r w:rsidRPr="000504C5">
        <w:rPr>
          <w:color w:val="000000" w:themeColor="text1"/>
          <w:szCs w:val="26"/>
          <w:lang w:val="uk-UA" w:eastAsia="hi-IN" w:bidi="hi-IN"/>
        </w:rPr>
        <w:t xml:space="preserve"> міжмолекулярних зв’язків та </w:t>
      </w:r>
      <w:r w:rsidR="00C47DFE" w:rsidRPr="000504C5">
        <w:rPr>
          <w:color w:val="000000" w:themeColor="text1"/>
          <w:szCs w:val="26"/>
          <w:lang w:val="uk-UA" w:eastAsia="hi-IN" w:bidi="hi-IN"/>
        </w:rPr>
        <w:t xml:space="preserve">утворюються </w:t>
      </w:r>
      <w:r w:rsidRPr="000504C5">
        <w:rPr>
          <w:color w:val="000000" w:themeColor="text1"/>
          <w:szCs w:val="26"/>
          <w:lang w:val="uk-UA" w:eastAsia="hi-IN" w:bidi="hi-IN"/>
        </w:rPr>
        <w:t>гранули з більшою густиною та структурною міцністю</w:t>
      </w:r>
      <w:r w:rsidR="00C47DFE" w:rsidRPr="000504C5">
        <w:rPr>
          <w:color w:val="000000" w:themeColor="text1"/>
          <w:szCs w:val="26"/>
          <w:lang w:val="uk-UA" w:eastAsia="hi-IN" w:bidi="hi-IN"/>
        </w:rPr>
        <w:t xml:space="preserve"> [</w:t>
      </w:r>
      <w:r w:rsidR="00000584" w:rsidRPr="000504C5">
        <w:rPr>
          <w:color w:val="000000" w:themeColor="text1"/>
          <w:szCs w:val="26"/>
          <w:lang w:val="uk-UA" w:eastAsia="hi-IN" w:bidi="hi-IN"/>
        </w:rPr>
        <w:t>8</w:t>
      </w:r>
      <w:r w:rsidR="00C47DFE" w:rsidRPr="000504C5">
        <w:rPr>
          <w:color w:val="000000" w:themeColor="text1"/>
          <w:szCs w:val="26"/>
          <w:lang w:val="uk-UA" w:eastAsia="hi-IN" w:bidi="hi-IN"/>
        </w:rPr>
        <w:t>])</w:t>
      </w:r>
      <w:r w:rsidRPr="000504C5">
        <w:rPr>
          <w:color w:val="000000" w:themeColor="text1"/>
          <w:szCs w:val="26"/>
          <w:lang w:val="uk-UA" w:eastAsia="hi-IN" w:bidi="hi-IN"/>
        </w:rPr>
        <w:t xml:space="preserve">. Деякі добавки, такі, як сульфат амонію, зменшують гігроскопічність, підвищують міцність, запобігають переходам між модифікаціями. </w:t>
      </w:r>
      <w:r w:rsidRPr="000504C5">
        <w:rPr>
          <w:color w:val="000000" w:themeColor="text1"/>
          <w:szCs w:val="26"/>
          <w:lang w:val="uk-UA" w:eastAsia="uk-UA"/>
        </w:rPr>
        <w:t xml:space="preserve">Сульфат амонію не вибухає, але при перегріві виділяє горючий </w:t>
      </w:r>
      <w:r w:rsidR="00F477CD" w:rsidRPr="000504C5">
        <w:rPr>
          <w:color w:val="000000" w:themeColor="text1"/>
          <w:szCs w:val="26"/>
          <w:lang w:val="uk-UA" w:eastAsia="uk-UA"/>
        </w:rPr>
        <w:t>амоніа</w:t>
      </w:r>
      <w:r w:rsidRPr="000504C5">
        <w:rPr>
          <w:color w:val="000000" w:themeColor="text1"/>
          <w:szCs w:val="26"/>
          <w:lang w:val="uk-UA" w:eastAsia="uk-UA"/>
        </w:rPr>
        <w:t xml:space="preserve">к, а також може викликати самозаймання за контакту з деякими органічними речовинами. </w:t>
      </w:r>
      <w:r w:rsidRPr="000504C5">
        <w:rPr>
          <w:color w:val="000000" w:themeColor="text1"/>
          <w:szCs w:val="26"/>
          <w:lang w:val="uk-UA" w:eastAsia="hi-IN" w:bidi="hi-IN"/>
        </w:rPr>
        <w:t xml:space="preserve">Додавання 1 % доломіту (оксид магнію) зрушує точку модифікаційного переходу між формами </w:t>
      </w:r>
      <w:r w:rsidRPr="000504C5">
        <w:rPr>
          <w:color w:val="000000" w:themeColor="text1"/>
          <w:szCs w:val="26"/>
          <w:lang w:val="uk-UA" w:eastAsia="uk-UA"/>
        </w:rPr>
        <w:t xml:space="preserve">ІV та ІІІ з 32 до 55 </w:t>
      </w:r>
      <w:r w:rsidRPr="000504C5">
        <w:rPr>
          <w:color w:val="000000" w:themeColor="text1"/>
          <w:szCs w:val="26"/>
          <w:vertAlign w:val="superscript"/>
          <w:lang w:val="uk-UA" w:eastAsia="uk-UA"/>
        </w:rPr>
        <w:t>о</w:t>
      </w:r>
      <w:r w:rsidRPr="000504C5">
        <w:rPr>
          <w:color w:val="000000" w:themeColor="text1"/>
          <w:szCs w:val="26"/>
          <w:lang w:val="uk-UA" w:eastAsia="uk-UA"/>
        </w:rPr>
        <w:t>С.</w:t>
      </w:r>
    </w:p>
    <w:p w:rsidR="0075591F" w:rsidRPr="000504C5" w:rsidRDefault="0075591F" w:rsidP="00AB4DCF">
      <w:pPr>
        <w:widowControl w:val="0"/>
        <w:ind w:firstLine="567"/>
        <w:jc w:val="both"/>
        <w:rPr>
          <w:color w:val="000000" w:themeColor="text1"/>
          <w:szCs w:val="26"/>
          <w:lang w:val="uk-UA" w:eastAsia="uk-UA"/>
        </w:rPr>
      </w:pPr>
      <w:r w:rsidRPr="000504C5">
        <w:rPr>
          <w:color w:val="000000" w:themeColor="text1"/>
          <w:szCs w:val="26"/>
          <w:lang w:val="uk-UA" w:eastAsia="uk-UA"/>
        </w:rPr>
        <w:t>На поверхні розділу фаз кристалічна будова має більш</w:t>
      </w:r>
      <w:r w:rsidR="00FD0ED3" w:rsidRPr="000504C5">
        <w:rPr>
          <w:color w:val="000000" w:themeColor="text1"/>
          <w:szCs w:val="26"/>
          <w:lang w:val="uk-UA" w:eastAsia="uk-UA"/>
        </w:rPr>
        <w:t>у</w:t>
      </w:r>
      <w:r w:rsidRPr="000504C5">
        <w:rPr>
          <w:color w:val="000000" w:themeColor="text1"/>
          <w:szCs w:val="26"/>
          <w:lang w:val="uk-UA" w:eastAsia="uk-UA"/>
        </w:rPr>
        <w:t xml:space="preserve"> вірогідність перейти у лінійну</w:t>
      </w:r>
      <w:r w:rsidR="00290B8F" w:rsidRPr="000504C5">
        <w:rPr>
          <w:color w:val="000000" w:themeColor="text1"/>
          <w:szCs w:val="26"/>
          <w:lang w:val="uk-UA" w:eastAsia="uk-UA"/>
        </w:rPr>
        <w:t xml:space="preserve">; наявність </w:t>
      </w:r>
      <w:r w:rsidR="00236F26" w:rsidRPr="000504C5">
        <w:rPr>
          <w:color w:val="000000" w:themeColor="text1"/>
          <w:szCs w:val="26"/>
          <w:lang w:val="uk-UA" w:eastAsia="uk-UA"/>
        </w:rPr>
        <w:t>вологи</w:t>
      </w:r>
      <w:r w:rsidR="00290B8F" w:rsidRPr="000504C5">
        <w:rPr>
          <w:color w:val="000000" w:themeColor="text1"/>
          <w:szCs w:val="26"/>
          <w:lang w:val="uk-UA" w:eastAsia="uk-UA"/>
        </w:rPr>
        <w:t xml:space="preserve"> може сприяти утворенню лінійних кластерів. Збільшення температур фазових переходів між кристалічними модифікаціями </w:t>
      </w:r>
      <w:r w:rsidR="00236F26" w:rsidRPr="000504C5">
        <w:rPr>
          <w:color w:val="000000" w:themeColor="text1"/>
          <w:szCs w:val="26"/>
          <w:lang w:val="uk-UA" w:eastAsia="uk-UA"/>
        </w:rPr>
        <w:t xml:space="preserve">для деяких сумішей селітри </w:t>
      </w:r>
      <w:r w:rsidR="00290B8F" w:rsidRPr="000504C5">
        <w:rPr>
          <w:color w:val="000000" w:themeColor="text1"/>
          <w:szCs w:val="26"/>
          <w:lang w:val="uk-UA" w:eastAsia="uk-UA"/>
        </w:rPr>
        <w:t>свідчить про утворення біл</w:t>
      </w:r>
      <w:r w:rsidR="000504C5" w:rsidRPr="000504C5">
        <w:rPr>
          <w:color w:val="000000" w:themeColor="text1"/>
          <w:szCs w:val="26"/>
          <w:lang w:val="uk-UA" w:eastAsia="uk-UA"/>
        </w:rPr>
        <w:t>ьш масивних базисів кластерної</w:t>
      </w:r>
      <w:r w:rsidR="00290B8F" w:rsidRPr="000504C5">
        <w:rPr>
          <w:color w:val="000000" w:themeColor="text1"/>
          <w:szCs w:val="26"/>
          <w:lang w:val="uk-UA" w:eastAsia="uk-UA"/>
        </w:rPr>
        <w:t xml:space="preserve"> будови.</w:t>
      </w:r>
    </w:p>
    <w:p w:rsidR="00702AE5" w:rsidRPr="000504C5" w:rsidRDefault="00702AE5" w:rsidP="00AB4DCF">
      <w:pPr>
        <w:widowControl w:val="0"/>
        <w:ind w:firstLine="567"/>
        <w:jc w:val="both"/>
        <w:rPr>
          <w:color w:val="000000" w:themeColor="text1"/>
          <w:szCs w:val="26"/>
          <w:lang w:val="uk-UA" w:eastAsia="uk-UA"/>
        </w:rPr>
      </w:pPr>
      <w:r w:rsidRPr="000504C5">
        <w:rPr>
          <w:color w:val="000000" w:themeColor="text1"/>
          <w:szCs w:val="26"/>
          <w:lang w:val="uk-UA" w:eastAsia="uk-UA"/>
        </w:rPr>
        <w:t xml:space="preserve">Вибух в Оппау стався 21 вересня. Селітру у ґрунт вносять під час весняної </w:t>
      </w:r>
      <w:r w:rsidR="00CE1CA7" w:rsidRPr="000504C5">
        <w:rPr>
          <w:color w:val="000000" w:themeColor="text1"/>
          <w:szCs w:val="26"/>
          <w:lang w:val="uk-UA" w:eastAsia="uk-UA"/>
        </w:rPr>
        <w:t>в</w:t>
      </w:r>
      <w:r w:rsidRPr="000504C5">
        <w:rPr>
          <w:color w:val="000000" w:themeColor="text1"/>
          <w:szCs w:val="26"/>
          <w:lang w:val="uk-UA" w:eastAsia="uk-UA"/>
        </w:rPr>
        <w:t>егетації, або після збору врожаю.</w:t>
      </w:r>
      <w:r w:rsidR="00CE1CA7" w:rsidRPr="000504C5">
        <w:rPr>
          <w:color w:val="000000" w:themeColor="text1"/>
          <w:szCs w:val="26"/>
          <w:lang w:val="uk-UA" w:eastAsia="uk-UA"/>
        </w:rPr>
        <w:t xml:space="preserve"> Тобто, скоріш за все, добриво значну частину літа провело у силосі і селітра могла зазнавати переходів між модифікаціями. При цьому слід зазначити, що дана суміш з сульфатом амонію була створена не плавленням, на молекулярному рівні, а розпиленням розчинів, тобто – на рівні </w:t>
      </w:r>
      <w:r w:rsidR="00ED5F08" w:rsidRPr="000504C5">
        <w:rPr>
          <w:color w:val="000000" w:themeColor="text1"/>
          <w:szCs w:val="26"/>
          <w:lang w:val="uk-UA" w:eastAsia="uk-UA"/>
        </w:rPr>
        <w:t xml:space="preserve">осадження </w:t>
      </w:r>
      <w:r w:rsidR="00CE1CA7" w:rsidRPr="000504C5">
        <w:rPr>
          <w:color w:val="000000" w:themeColor="text1"/>
          <w:szCs w:val="26"/>
          <w:lang w:val="uk-UA" w:eastAsia="uk-UA"/>
        </w:rPr>
        <w:t>кристалів індивідуального складу</w:t>
      </w:r>
      <w:r w:rsidR="00ED5F08" w:rsidRPr="000504C5">
        <w:rPr>
          <w:color w:val="000000" w:themeColor="text1"/>
          <w:szCs w:val="26"/>
          <w:lang w:val="uk-UA" w:eastAsia="uk-UA"/>
        </w:rPr>
        <w:t xml:space="preserve"> певного розміру</w:t>
      </w:r>
      <w:r w:rsidR="00CE1CA7" w:rsidRPr="000504C5">
        <w:rPr>
          <w:color w:val="000000" w:themeColor="text1"/>
          <w:szCs w:val="26"/>
          <w:lang w:val="uk-UA" w:eastAsia="uk-UA"/>
        </w:rPr>
        <w:t>.</w:t>
      </w:r>
      <w:r w:rsidR="006F6759" w:rsidRPr="000504C5">
        <w:rPr>
          <w:color w:val="000000" w:themeColor="text1"/>
          <w:szCs w:val="26"/>
          <w:lang w:val="uk-UA" w:eastAsia="uk-UA"/>
        </w:rPr>
        <w:t xml:space="preserve"> Відмітимо, що починаючи зі 100 </w:t>
      </w:r>
      <w:r w:rsidR="006F6759" w:rsidRPr="000504C5">
        <w:rPr>
          <w:color w:val="000000" w:themeColor="text1"/>
          <w:szCs w:val="26"/>
          <w:vertAlign w:val="superscript"/>
          <w:lang w:val="uk-UA" w:eastAsia="uk-UA"/>
        </w:rPr>
        <w:t>о</w:t>
      </w:r>
      <w:r w:rsidR="006F6759" w:rsidRPr="000504C5">
        <w:rPr>
          <w:color w:val="000000" w:themeColor="text1"/>
          <w:szCs w:val="26"/>
          <w:lang w:val="uk-UA" w:eastAsia="uk-UA"/>
        </w:rPr>
        <w:t>С сульфат амонію розкладається з виділенням амоніаку та інших газів з додаванням енергії для посилення вибуху, що могло мати місце у «гарячих точках» під час розвитку вибухових перетворень у нітраті амонію.</w:t>
      </w:r>
    </w:p>
    <w:p w:rsidR="002D2883" w:rsidRPr="000504C5" w:rsidRDefault="006F6759" w:rsidP="00AB4DCF">
      <w:pPr>
        <w:widowControl w:val="0"/>
        <w:spacing w:line="100" w:lineRule="atLeast"/>
        <w:ind w:firstLine="567"/>
        <w:jc w:val="both"/>
        <w:rPr>
          <w:color w:val="000000" w:themeColor="text1"/>
          <w:szCs w:val="26"/>
          <w:lang w:val="uk-UA" w:eastAsia="uk-UA"/>
        </w:rPr>
      </w:pPr>
      <w:r w:rsidRPr="000504C5">
        <w:rPr>
          <w:color w:val="000000" w:themeColor="text1"/>
          <w:szCs w:val="26"/>
          <w:lang w:val="uk-UA"/>
        </w:rPr>
        <w:t>С</w:t>
      </w:r>
      <w:r w:rsidR="001E64D1" w:rsidRPr="000504C5">
        <w:rPr>
          <w:color w:val="000000" w:themeColor="text1"/>
          <w:szCs w:val="26"/>
          <w:lang w:val="uk-UA"/>
        </w:rPr>
        <w:t xml:space="preserve">уміш нітрату амонію та сульфату заліза не придатна для створення на </w:t>
      </w:r>
      <w:r w:rsidR="009A5257" w:rsidRPr="000504C5">
        <w:rPr>
          <w:color w:val="000000" w:themeColor="text1"/>
          <w:szCs w:val="26"/>
          <w:lang w:val="uk-UA"/>
        </w:rPr>
        <w:t>її</w:t>
      </w:r>
      <w:r w:rsidR="001E64D1" w:rsidRPr="000504C5">
        <w:rPr>
          <w:color w:val="000000" w:themeColor="text1"/>
          <w:szCs w:val="26"/>
          <w:lang w:val="uk-UA"/>
        </w:rPr>
        <w:t xml:space="preserve"> основі вибухових </w:t>
      </w:r>
      <w:r w:rsidR="009A5257" w:rsidRPr="000504C5">
        <w:rPr>
          <w:color w:val="000000" w:themeColor="text1"/>
          <w:szCs w:val="26"/>
          <w:lang w:val="uk-UA"/>
        </w:rPr>
        <w:t>систем</w:t>
      </w:r>
      <w:r w:rsidR="00FA3423" w:rsidRPr="000504C5">
        <w:rPr>
          <w:color w:val="000000" w:themeColor="text1"/>
          <w:szCs w:val="26"/>
          <w:lang w:val="uk-UA"/>
        </w:rPr>
        <w:t xml:space="preserve"> </w:t>
      </w:r>
      <w:r w:rsidR="002D2883" w:rsidRPr="000504C5">
        <w:rPr>
          <w:color w:val="000000" w:themeColor="text1"/>
          <w:szCs w:val="26"/>
          <w:lang w:val="uk-UA"/>
        </w:rPr>
        <w:t>і</w:t>
      </w:r>
      <w:r w:rsidR="00FA3423" w:rsidRPr="000504C5">
        <w:rPr>
          <w:color w:val="000000" w:themeColor="text1"/>
          <w:szCs w:val="26"/>
          <w:lang w:val="uk-UA"/>
        </w:rPr>
        <w:t xml:space="preserve"> має кращі параметри як добрива, особливо на кислих ґрунтах</w:t>
      </w:r>
      <w:r w:rsidR="001E64D1" w:rsidRPr="000504C5">
        <w:rPr>
          <w:color w:val="000000" w:themeColor="text1"/>
          <w:szCs w:val="26"/>
          <w:lang w:val="uk-UA"/>
        </w:rPr>
        <w:t xml:space="preserve">. </w:t>
      </w:r>
      <w:r w:rsidR="009A5257" w:rsidRPr="000504C5">
        <w:rPr>
          <w:color w:val="000000" w:themeColor="text1"/>
          <w:szCs w:val="26"/>
          <w:lang w:val="uk-UA"/>
        </w:rPr>
        <w:t xml:space="preserve">Під час розкладання </w:t>
      </w:r>
      <w:r w:rsidR="000504C5" w:rsidRPr="000504C5">
        <w:rPr>
          <w:color w:val="000000" w:themeColor="text1"/>
          <w:szCs w:val="26"/>
          <w:lang w:val="uk-UA"/>
        </w:rPr>
        <w:t>компонентів</w:t>
      </w:r>
      <w:r w:rsidR="001E64D1" w:rsidRPr="000504C5">
        <w:rPr>
          <w:color w:val="000000" w:themeColor="text1"/>
          <w:szCs w:val="26"/>
          <w:lang w:val="uk-UA"/>
        </w:rPr>
        <w:t xml:space="preserve"> </w:t>
      </w:r>
      <w:r w:rsidR="002D2883" w:rsidRPr="000504C5">
        <w:rPr>
          <w:color w:val="000000" w:themeColor="text1"/>
          <w:szCs w:val="26"/>
          <w:lang w:val="uk-UA"/>
        </w:rPr>
        <w:t xml:space="preserve">– </w:t>
      </w:r>
      <w:r w:rsidR="001E64D1" w:rsidRPr="000504C5">
        <w:rPr>
          <w:color w:val="000000" w:themeColor="text1"/>
          <w:szCs w:val="26"/>
          <w:lang w:val="uk-UA"/>
        </w:rPr>
        <w:t>SO</w:t>
      </w:r>
      <w:r w:rsidR="001E64D1" w:rsidRPr="000504C5">
        <w:rPr>
          <w:color w:val="000000" w:themeColor="text1"/>
          <w:szCs w:val="26"/>
          <w:vertAlign w:val="subscript"/>
          <w:lang w:val="uk-UA"/>
        </w:rPr>
        <w:t>4</w:t>
      </w:r>
      <w:r w:rsidR="001E64D1" w:rsidRPr="000504C5">
        <w:rPr>
          <w:color w:val="000000" w:themeColor="text1"/>
          <w:szCs w:val="26"/>
          <w:vertAlign w:val="superscript"/>
          <w:lang w:val="uk-UA"/>
        </w:rPr>
        <w:t>2-</w:t>
      </w:r>
      <w:r w:rsidR="001E64D1" w:rsidRPr="000504C5">
        <w:rPr>
          <w:color w:val="000000" w:themeColor="text1"/>
          <w:szCs w:val="26"/>
          <w:lang w:val="uk-UA"/>
        </w:rPr>
        <w:t xml:space="preserve"> зв’язується з </w:t>
      </w:r>
      <w:r w:rsidR="009A5257" w:rsidRPr="000504C5">
        <w:rPr>
          <w:color w:val="000000" w:themeColor="text1"/>
          <w:szCs w:val="26"/>
          <w:lang w:val="uk-UA" w:eastAsia="uk-UA"/>
        </w:rPr>
        <w:t>NH</w:t>
      </w:r>
      <w:r w:rsidR="009A5257" w:rsidRPr="000504C5">
        <w:rPr>
          <w:color w:val="000000" w:themeColor="text1"/>
          <w:szCs w:val="26"/>
          <w:vertAlign w:val="subscript"/>
          <w:lang w:val="uk-UA" w:eastAsia="uk-UA"/>
        </w:rPr>
        <w:t>4</w:t>
      </w:r>
      <w:r w:rsidR="009A5257" w:rsidRPr="000504C5">
        <w:rPr>
          <w:color w:val="000000" w:themeColor="text1"/>
          <w:szCs w:val="26"/>
          <w:vertAlign w:val="superscript"/>
          <w:lang w:val="uk-UA"/>
        </w:rPr>
        <w:t>+</w:t>
      </w:r>
      <w:r w:rsidR="001E64D1" w:rsidRPr="000504C5">
        <w:rPr>
          <w:color w:val="000000" w:themeColor="text1"/>
          <w:szCs w:val="26"/>
          <w:lang w:val="uk-UA"/>
        </w:rPr>
        <w:t xml:space="preserve">, а </w:t>
      </w:r>
      <w:r w:rsidR="009A5257" w:rsidRPr="000504C5">
        <w:rPr>
          <w:color w:val="000000" w:themeColor="text1"/>
          <w:szCs w:val="26"/>
          <w:lang w:val="en-US"/>
        </w:rPr>
        <w:t>Fe</w:t>
      </w:r>
      <w:r w:rsidR="009A5257" w:rsidRPr="000504C5">
        <w:rPr>
          <w:color w:val="000000" w:themeColor="text1"/>
          <w:szCs w:val="26"/>
          <w:vertAlign w:val="superscript"/>
          <w:lang w:val="uk-UA"/>
        </w:rPr>
        <w:t>2</w:t>
      </w:r>
      <w:r w:rsidR="00FA3423" w:rsidRPr="000504C5">
        <w:rPr>
          <w:color w:val="000000" w:themeColor="text1"/>
          <w:szCs w:val="26"/>
          <w:vertAlign w:val="superscript"/>
          <w:lang w:val="uk-UA"/>
        </w:rPr>
        <w:t>+</w:t>
      </w:r>
      <w:r w:rsidR="009A5257" w:rsidRPr="000504C5">
        <w:rPr>
          <w:color w:val="000000" w:themeColor="text1"/>
          <w:szCs w:val="26"/>
          <w:vertAlign w:val="superscript"/>
          <w:lang w:val="uk-UA"/>
        </w:rPr>
        <w:t xml:space="preserve">- </w:t>
      </w:r>
      <w:r w:rsidR="001E64D1" w:rsidRPr="000504C5">
        <w:rPr>
          <w:color w:val="000000" w:themeColor="text1"/>
          <w:szCs w:val="26"/>
          <w:lang w:val="uk-UA"/>
        </w:rPr>
        <w:t>–</w:t>
      </w:r>
      <w:r w:rsidRPr="000504C5">
        <w:rPr>
          <w:color w:val="000000" w:themeColor="text1"/>
          <w:szCs w:val="26"/>
          <w:lang w:val="uk-UA"/>
        </w:rPr>
        <w:t xml:space="preserve"> з</w:t>
      </w:r>
      <w:r w:rsidR="009A5257" w:rsidRPr="000504C5">
        <w:rPr>
          <w:color w:val="000000" w:themeColor="text1"/>
          <w:szCs w:val="26"/>
          <w:lang w:val="uk-UA"/>
        </w:rPr>
        <w:t xml:space="preserve"> </w:t>
      </w:r>
      <w:r w:rsidR="009A5257" w:rsidRPr="000504C5">
        <w:rPr>
          <w:color w:val="000000" w:themeColor="text1"/>
          <w:szCs w:val="26"/>
          <w:lang w:val="uk-UA" w:eastAsia="uk-UA"/>
        </w:rPr>
        <w:t>NO</w:t>
      </w:r>
      <w:r w:rsidR="009A5257" w:rsidRPr="000504C5">
        <w:rPr>
          <w:color w:val="000000" w:themeColor="text1"/>
          <w:szCs w:val="26"/>
          <w:vertAlign w:val="subscript"/>
          <w:lang w:val="uk-UA" w:eastAsia="uk-UA"/>
        </w:rPr>
        <w:t>3</w:t>
      </w:r>
      <w:r w:rsidR="009A5257" w:rsidRPr="000504C5">
        <w:rPr>
          <w:color w:val="000000" w:themeColor="text1"/>
          <w:szCs w:val="26"/>
          <w:vertAlign w:val="superscript"/>
          <w:lang w:val="uk-UA"/>
        </w:rPr>
        <w:t>-</w:t>
      </w:r>
      <w:r w:rsidR="001E64D1" w:rsidRPr="000504C5">
        <w:rPr>
          <w:color w:val="000000" w:themeColor="text1"/>
          <w:szCs w:val="26"/>
          <w:lang w:val="uk-UA"/>
        </w:rPr>
        <w:t xml:space="preserve">, що запобігає вибуху. </w:t>
      </w:r>
      <w:r w:rsidR="000504C5">
        <w:rPr>
          <w:color w:val="000000" w:themeColor="text1"/>
          <w:szCs w:val="26"/>
          <w:lang w:val="uk-UA" w:eastAsia="uk-UA"/>
        </w:rPr>
        <w:t>П</w:t>
      </w:r>
      <w:r w:rsidR="002D2883" w:rsidRPr="000504C5">
        <w:rPr>
          <w:color w:val="000000" w:themeColor="text1"/>
          <w:szCs w:val="26"/>
          <w:lang w:val="uk-UA" w:eastAsia="uk-UA"/>
        </w:rPr>
        <w:t xml:space="preserve">оширеним </w:t>
      </w:r>
      <w:r w:rsidR="00946842" w:rsidRPr="000504C5">
        <w:rPr>
          <w:color w:val="000000" w:themeColor="text1"/>
          <w:szCs w:val="26"/>
          <w:lang w:val="uk-UA" w:eastAsia="uk-UA"/>
        </w:rPr>
        <w:t xml:space="preserve">вибухобезпечним </w:t>
      </w:r>
      <w:r w:rsidR="00580735" w:rsidRPr="000504C5">
        <w:rPr>
          <w:color w:val="000000" w:themeColor="text1"/>
          <w:szCs w:val="26"/>
          <w:lang w:val="uk-UA" w:eastAsia="uk-UA"/>
        </w:rPr>
        <w:t xml:space="preserve">варіантом </w:t>
      </w:r>
      <w:r w:rsidR="00DE4C45" w:rsidRPr="000504C5">
        <w:rPr>
          <w:color w:val="000000" w:themeColor="text1"/>
          <w:szCs w:val="26"/>
          <w:lang w:val="uk-UA" w:eastAsia="uk-UA"/>
        </w:rPr>
        <w:t xml:space="preserve">цього </w:t>
      </w:r>
      <w:r w:rsidR="00580735" w:rsidRPr="000504C5">
        <w:rPr>
          <w:color w:val="000000" w:themeColor="text1"/>
          <w:szCs w:val="26"/>
          <w:lang w:val="uk-UA" w:eastAsia="uk-UA"/>
        </w:rPr>
        <w:t xml:space="preserve">добрива є застосування </w:t>
      </w:r>
      <w:r w:rsidR="000504C5" w:rsidRPr="000504C5">
        <w:rPr>
          <w:color w:val="000000" w:themeColor="text1"/>
          <w:szCs w:val="26"/>
          <w:lang w:val="uk-UA" w:eastAsia="uk-UA"/>
        </w:rPr>
        <w:t xml:space="preserve">в </w:t>
      </w:r>
      <w:r w:rsidR="000504C5" w:rsidRPr="000504C5">
        <w:rPr>
          <w:color w:val="000000" w:themeColor="text1"/>
          <w:spacing w:val="-4"/>
          <w:szCs w:val="26"/>
          <w:lang w:val="uk-UA" w:eastAsia="uk-UA"/>
        </w:rPr>
        <w:t xml:space="preserve">агросекторі </w:t>
      </w:r>
      <w:r w:rsidR="00580735" w:rsidRPr="000504C5">
        <w:rPr>
          <w:color w:val="000000" w:themeColor="text1"/>
          <w:spacing w:val="-4"/>
          <w:szCs w:val="26"/>
          <w:lang w:val="uk-UA" w:eastAsia="uk-UA"/>
        </w:rPr>
        <w:t xml:space="preserve">вапняково-амонійної селітри </w:t>
      </w:r>
      <w:r w:rsidR="00FA3423" w:rsidRPr="000504C5">
        <w:rPr>
          <w:color w:val="000000" w:themeColor="text1"/>
          <w:spacing w:val="-4"/>
          <w:szCs w:val="26"/>
          <w:lang w:val="uk-UA" w:eastAsia="uk-UA"/>
        </w:rPr>
        <w:t>(ВАС)</w:t>
      </w:r>
      <w:r w:rsidR="00580735" w:rsidRPr="000504C5">
        <w:rPr>
          <w:color w:val="000000" w:themeColor="text1"/>
          <w:spacing w:val="-4"/>
          <w:szCs w:val="26"/>
          <w:lang w:val="uk-UA" w:eastAsia="uk-UA"/>
        </w:rPr>
        <w:t xml:space="preserve">. </w:t>
      </w:r>
      <w:r w:rsidR="00946842" w:rsidRPr="000504C5">
        <w:rPr>
          <w:color w:val="000000" w:themeColor="text1"/>
          <w:spacing w:val="-4"/>
          <w:szCs w:val="26"/>
          <w:lang w:val="uk-UA" w:eastAsia="uk-UA"/>
        </w:rPr>
        <w:t>З</w:t>
      </w:r>
      <w:r w:rsidR="00580735" w:rsidRPr="000504C5">
        <w:rPr>
          <w:color w:val="000000" w:themeColor="text1"/>
          <w:spacing w:val="-4"/>
          <w:szCs w:val="26"/>
          <w:lang w:val="uk-UA" w:eastAsia="uk-UA"/>
        </w:rPr>
        <w:t xml:space="preserve">а умови внесення селітри </w:t>
      </w:r>
      <w:r w:rsidR="00FA3423" w:rsidRPr="000504C5">
        <w:rPr>
          <w:color w:val="000000" w:themeColor="text1"/>
          <w:spacing w:val="-4"/>
          <w:szCs w:val="26"/>
          <w:lang w:val="uk-UA" w:eastAsia="uk-UA"/>
        </w:rPr>
        <w:t>без домішок</w:t>
      </w:r>
      <w:r w:rsidR="00FA3423" w:rsidRPr="000504C5">
        <w:rPr>
          <w:color w:val="000000" w:themeColor="text1"/>
          <w:szCs w:val="26"/>
          <w:lang w:val="uk-UA" w:eastAsia="uk-UA"/>
        </w:rPr>
        <w:t xml:space="preserve"> </w:t>
      </w:r>
      <w:r w:rsidR="00580735" w:rsidRPr="000504C5">
        <w:rPr>
          <w:color w:val="000000" w:themeColor="text1"/>
          <w:szCs w:val="26"/>
          <w:lang w:val="uk-UA" w:eastAsia="uk-UA"/>
        </w:rPr>
        <w:t xml:space="preserve">у кислі ґрунти </w:t>
      </w:r>
      <w:r w:rsidR="000504C5">
        <w:rPr>
          <w:color w:val="000000" w:themeColor="text1"/>
          <w:szCs w:val="26"/>
          <w:lang w:val="uk-UA" w:eastAsia="uk-UA"/>
        </w:rPr>
        <w:t>надалі</w:t>
      </w:r>
      <w:r w:rsidR="00580735" w:rsidRPr="000504C5">
        <w:rPr>
          <w:color w:val="000000" w:themeColor="text1"/>
          <w:szCs w:val="26"/>
          <w:lang w:val="uk-UA" w:eastAsia="uk-UA"/>
        </w:rPr>
        <w:t xml:space="preserve"> підлужу</w:t>
      </w:r>
      <w:r w:rsidR="000504C5">
        <w:rPr>
          <w:color w:val="000000" w:themeColor="text1"/>
          <w:szCs w:val="26"/>
          <w:lang w:val="uk-UA" w:eastAsia="uk-UA"/>
        </w:rPr>
        <w:t>ють</w:t>
      </w:r>
      <w:r w:rsidR="00580735" w:rsidRPr="000504C5">
        <w:rPr>
          <w:color w:val="000000" w:themeColor="text1"/>
          <w:szCs w:val="26"/>
          <w:lang w:val="uk-UA" w:eastAsia="uk-UA"/>
        </w:rPr>
        <w:t xml:space="preserve"> ґрунт </w:t>
      </w:r>
      <w:r w:rsidR="00DE4C45" w:rsidRPr="000504C5">
        <w:rPr>
          <w:color w:val="000000" w:themeColor="text1"/>
          <w:szCs w:val="26"/>
          <w:lang w:val="uk-UA" w:eastAsia="uk-UA"/>
        </w:rPr>
        <w:t>карбонатом кальцію</w:t>
      </w:r>
      <w:r w:rsidR="000504C5">
        <w:rPr>
          <w:color w:val="000000" w:themeColor="text1"/>
          <w:szCs w:val="26"/>
          <w:lang w:val="uk-UA" w:eastAsia="uk-UA"/>
        </w:rPr>
        <w:t xml:space="preserve"> (</w:t>
      </w:r>
      <w:r w:rsidR="000504C5" w:rsidRPr="000504C5">
        <w:rPr>
          <w:color w:val="000000" w:themeColor="text1"/>
          <w:szCs w:val="26"/>
          <w:lang w:val="uk-UA" w:eastAsia="uk-UA"/>
        </w:rPr>
        <w:t>CaCO</w:t>
      </w:r>
      <w:r w:rsidR="000504C5" w:rsidRPr="000504C5">
        <w:rPr>
          <w:color w:val="000000" w:themeColor="text1"/>
          <w:szCs w:val="26"/>
          <w:vertAlign w:val="subscript"/>
          <w:lang w:val="uk-UA" w:eastAsia="uk-UA"/>
        </w:rPr>
        <w:t>3</w:t>
      </w:r>
      <w:r w:rsidR="000504C5">
        <w:rPr>
          <w:color w:val="000000" w:themeColor="text1"/>
          <w:szCs w:val="26"/>
          <w:lang w:val="uk-UA" w:eastAsia="uk-UA"/>
        </w:rPr>
        <w:t>)</w:t>
      </w:r>
      <w:r w:rsidR="00DE4C45" w:rsidRPr="000504C5">
        <w:rPr>
          <w:color w:val="000000" w:themeColor="text1"/>
          <w:szCs w:val="26"/>
          <w:lang w:val="uk-UA" w:eastAsia="uk-UA"/>
        </w:rPr>
        <w:t xml:space="preserve"> </w:t>
      </w:r>
      <w:r w:rsidR="000504C5">
        <w:rPr>
          <w:color w:val="000000" w:themeColor="text1"/>
          <w:szCs w:val="26"/>
          <w:lang w:val="uk-UA" w:eastAsia="uk-UA"/>
        </w:rPr>
        <w:t>у кількості</w:t>
      </w:r>
      <w:r w:rsidR="00580735" w:rsidRPr="000504C5">
        <w:rPr>
          <w:color w:val="000000" w:themeColor="text1"/>
          <w:szCs w:val="26"/>
          <w:lang w:val="uk-UA" w:eastAsia="uk-UA"/>
        </w:rPr>
        <w:t xml:space="preserve"> 75</w:t>
      </w:r>
      <w:r w:rsidR="000504C5">
        <w:rPr>
          <w:color w:val="000000" w:themeColor="text1"/>
          <w:szCs w:val="26"/>
          <w:lang w:val="uk-UA" w:eastAsia="uk-UA"/>
        </w:rPr>
        <w:t> </w:t>
      </w:r>
      <w:r w:rsidR="00580735" w:rsidRPr="000504C5">
        <w:rPr>
          <w:color w:val="000000" w:themeColor="text1"/>
          <w:szCs w:val="26"/>
          <w:lang w:val="uk-UA" w:eastAsia="uk-UA"/>
        </w:rPr>
        <w:t>кг на</w:t>
      </w:r>
      <w:r w:rsidR="00580735" w:rsidRPr="000504C5">
        <w:rPr>
          <w:rFonts w:ascii="Arial" w:hAnsi="Arial" w:cs="Arial"/>
          <w:color w:val="000000" w:themeColor="text1"/>
          <w:szCs w:val="26"/>
          <w:shd w:val="clear" w:color="auto" w:fill="FFFFFF"/>
          <w:lang w:val="uk-UA"/>
        </w:rPr>
        <w:t xml:space="preserve"> </w:t>
      </w:r>
      <w:r w:rsidR="00580735" w:rsidRPr="000504C5">
        <w:rPr>
          <w:color w:val="000000" w:themeColor="text1"/>
          <w:szCs w:val="26"/>
          <w:lang w:val="uk-UA" w:eastAsia="uk-UA"/>
        </w:rPr>
        <w:t>100 кг селітри. Тому є сенс у комплексному добриві</w:t>
      </w:r>
      <w:r w:rsidR="00DE4C45" w:rsidRPr="000504C5">
        <w:rPr>
          <w:color w:val="000000" w:themeColor="text1"/>
          <w:szCs w:val="26"/>
          <w:lang w:val="uk-UA" w:eastAsia="uk-UA"/>
        </w:rPr>
        <w:t>, яке в</w:t>
      </w:r>
      <w:r w:rsidR="00580735" w:rsidRPr="000504C5">
        <w:rPr>
          <w:color w:val="000000" w:themeColor="text1"/>
          <w:szCs w:val="26"/>
          <w:lang w:val="uk-UA" w:eastAsia="uk-UA"/>
        </w:rPr>
        <w:t>иготовляють шляхом додавання у</w:t>
      </w:r>
      <w:r w:rsidR="00476688" w:rsidRPr="000504C5">
        <w:rPr>
          <w:color w:val="000000" w:themeColor="text1"/>
          <w:szCs w:val="26"/>
          <w:lang w:val="uk-UA" w:eastAsia="uk-UA"/>
        </w:rPr>
        <w:t xml:space="preserve"> водний розчин або</w:t>
      </w:r>
      <w:r w:rsidR="00580735" w:rsidRPr="000504C5">
        <w:rPr>
          <w:color w:val="000000" w:themeColor="text1"/>
          <w:szCs w:val="26"/>
          <w:lang w:val="uk-UA" w:eastAsia="uk-UA"/>
        </w:rPr>
        <w:t xml:space="preserve"> розплав селітри дрібно молотих вапняку </w:t>
      </w:r>
      <w:r w:rsidR="00FA3423" w:rsidRPr="000504C5">
        <w:rPr>
          <w:color w:val="000000" w:themeColor="text1"/>
          <w:szCs w:val="26"/>
          <w:lang w:val="uk-UA" w:eastAsia="uk-UA"/>
        </w:rPr>
        <w:t>та</w:t>
      </w:r>
      <w:r w:rsidR="00580735" w:rsidRPr="000504C5">
        <w:rPr>
          <w:color w:val="000000" w:themeColor="text1"/>
          <w:szCs w:val="26"/>
          <w:lang w:val="uk-UA" w:eastAsia="uk-UA"/>
        </w:rPr>
        <w:t xml:space="preserve"> доломіту</w:t>
      </w:r>
      <w:r w:rsidR="00DE4C45" w:rsidRPr="000504C5">
        <w:rPr>
          <w:color w:val="000000" w:themeColor="text1"/>
          <w:szCs w:val="26"/>
          <w:lang w:val="uk-UA" w:eastAsia="uk-UA"/>
        </w:rPr>
        <w:t xml:space="preserve"> (вапняк – гірська порода на основі </w:t>
      </w:r>
      <w:r w:rsidR="000504C5" w:rsidRPr="000504C5">
        <w:rPr>
          <w:color w:val="000000" w:themeColor="text1"/>
          <w:szCs w:val="26"/>
          <w:lang w:val="uk-UA" w:eastAsia="uk-UA"/>
        </w:rPr>
        <w:t>CaCO</w:t>
      </w:r>
      <w:r w:rsidR="000504C5" w:rsidRPr="000504C5">
        <w:rPr>
          <w:color w:val="000000" w:themeColor="text1"/>
          <w:szCs w:val="26"/>
          <w:vertAlign w:val="subscript"/>
          <w:lang w:val="uk-UA" w:eastAsia="uk-UA"/>
        </w:rPr>
        <w:t>3</w:t>
      </w:r>
      <w:r w:rsidR="000504C5">
        <w:rPr>
          <w:color w:val="000000" w:themeColor="text1"/>
          <w:szCs w:val="26"/>
          <w:vertAlign w:val="subscript"/>
          <w:lang w:val="uk-UA" w:eastAsia="uk-UA"/>
        </w:rPr>
        <w:t xml:space="preserve"> </w:t>
      </w:r>
      <w:r w:rsidR="00DE4C45" w:rsidRPr="000504C5">
        <w:rPr>
          <w:color w:val="000000" w:themeColor="text1"/>
          <w:szCs w:val="26"/>
          <w:lang w:val="uk-UA" w:eastAsia="uk-UA"/>
        </w:rPr>
        <w:t>або застосовують синтетичний аналог)</w:t>
      </w:r>
      <w:r w:rsidR="00476688" w:rsidRPr="000504C5">
        <w:rPr>
          <w:color w:val="000000" w:themeColor="text1"/>
          <w:szCs w:val="26"/>
          <w:lang w:val="uk-UA" w:eastAsia="uk-UA"/>
        </w:rPr>
        <w:t>, що знижує</w:t>
      </w:r>
      <w:r w:rsidR="00580735" w:rsidRPr="000504C5">
        <w:rPr>
          <w:color w:val="000000" w:themeColor="text1"/>
          <w:szCs w:val="26"/>
          <w:lang w:val="uk-UA" w:eastAsia="uk-UA"/>
        </w:rPr>
        <w:t xml:space="preserve"> масов</w:t>
      </w:r>
      <w:r w:rsidR="00476688" w:rsidRPr="000504C5">
        <w:rPr>
          <w:color w:val="000000" w:themeColor="text1"/>
          <w:szCs w:val="26"/>
          <w:lang w:val="uk-UA" w:eastAsia="uk-UA"/>
        </w:rPr>
        <w:t>ий</w:t>
      </w:r>
      <w:r w:rsidR="00580735" w:rsidRPr="000504C5">
        <w:rPr>
          <w:color w:val="000000" w:themeColor="text1"/>
          <w:szCs w:val="26"/>
          <w:lang w:val="uk-UA" w:eastAsia="uk-UA"/>
        </w:rPr>
        <w:t xml:space="preserve"> вміст амонійного та нітратного нітрогену </w:t>
      </w:r>
      <w:r w:rsidR="00DE4C45" w:rsidRPr="000504C5">
        <w:rPr>
          <w:color w:val="000000" w:themeColor="text1"/>
          <w:szCs w:val="26"/>
          <w:lang w:val="uk-UA" w:eastAsia="uk-UA"/>
        </w:rPr>
        <w:t xml:space="preserve">з 34,4 % </w:t>
      </w:r>
      <w:r w:rsidR="00476688" w:rsidRPr="000504C5">
        <w:rPr>
          <w:color w:val="000000" w:themeColor="text1"/>
          <w:szCs w:val="26"/>
          <w:lang w:val="uk-UA" w:eastAsia="uk-UA"/>
        </w:rPr>
        <w:t xml:space="preserve">до </w:t>
      </w:r>
      <w:r w:rsidR="00580735" w:rsidRPr="000504C5">
        <w:rPr>
          <w:color w:val="000000" w:themeColor="text1"/>
          <w:szCs w:val="26"/>
          <w:lang w:val="uk-UA" w:eastAsia="uk-UA"/>
        </w:rPr>
        <w:t>20–28</w:t>
      </w:r>
      <w:r w:rsidR="00DE4C45" w:rsidRPr="000504C5">
        <w:rPr>
          <w:color w:val="000000" w:themeColor="text1"/>
          <w:szCs w:val="26"/>
          <w:lang w:val="uk-UA" w:eastAsia="uk-UA"/>
        </w:rPr>
        <w:t xml:space="preserve"> % </w:t>
      </w:r>
      <w:r w:rsidR="00580735" w:rsidRPr="000504C5">
        <w:rPr>
          <w:color w:val="000000" w:themeColor="text1"/>
          <w:szCs w:val="26"/>
          <w:lang w:val="uk-UA" w:eastAsia="uk-UA"/>
        </w:rPr>
        <w:t>[</w:t>
      </w:r>
      <w:r w:rsidR="00000584" w:rsidRPr="000504C5">
        <w:rPr>
          <w:color w:val="000000" w:themeColor="text1"/>
          <w:szCs w:val="26"/>
          <w:lang w:val="uk-UA" w:eastAsia="uk-UA"/>
        </w:rPr>
        <w:t>8, 9</w:t>
      </w:r>
      <w:r w:rsidR="00580735" w:rsidRPr="000504C5">
        <w:rPr>
          <w:color w:val="000000" w:themeColor="text1"/>
          <w:szCs w:val="26"/>
          <w:lang w:val="uk-UA" w:eastAsia="uk-UA"/>
        </w:rPr>
        <w:t>]. У результаті суміш містит</w:t>
      </w:r>
      <w:r w:rsidR="00DE4C45" w:rsidRPr="000504C5">
        <w:rPr>
          <w:color w:val="000000" w:themeColor="text1"/>
          <w:szCs w:val="26"/>
          <w:lang w:val="uk-UA" w:eastAsia="uk-UA"/>
        </w:rPr>
        <w:t>ь</w:t>
      </w:r>
      <w:r w:rsidR="00580735" w:rsidRPr="000504C5">
        <w:rPr>
          <w:color w:val="000000" w:themeColor="text1"/>
          <w:szCs w:val="26"/>
          <w:lang w:val="uk-UA" w:eastAsia="uk-UA"/>
        </w:rPr>
        <w:t xml:space="preserve"> до 22</w:t>
      </w:r>
      <w:r w:rsidR="000504C5">
        <w:rPr>
          <w:color w:val="000000" w:themeColor="text1"/>
          <w:szCs w:val="26"/>
          <w:lang w:val="uk-UA" w:eastAsia="uk-UA"/>
        </w:rPr>
        <w:t> </w:t>
      </w:r>
      <w:r w:rsidR="00580735" w:rsidRPr="000504C5">
        <w:rPr>
          <w:color w:val="000000" w:themeColor="text1"/>
          <w:szCs w:val="26"/>
          <w:lang w:val="uk-UA" w:eastAsia="uk-UA"/>
        </w:rPr>
        <w:t>мас.% СаО, до 1,5 % Са</w:t>
      </w:r>
      <w:r w:rsidR="003532F7" w:rsidRPr="000504C5">
        <w:rPr>
          <w:color w:val="000000" w:themeColor="text1"/>
          <w:szCs w:val="26"/>
          <w:lang w:val="uk-UA" w:eastAsia="uk-UA"/>
        </w:rPr>
        <w:t>(</w:t>
      </w:r>
      <w:r w:rsidR="00580735" w:rsidRPr="000504C5">
        <w:rPr>
          <w:color w:val="000000" w:themeColor="text1"/>
          <w:szCs w:val="26"/>
          <w:lang w:val="uk-UA" w:eastAsia="uk-UA"/>
        </w:rPr>
        <w:t>NO</w:t>
      </w:r>
      <w:r w:rsidR="00580735" w:rsidRPr="000504C5">
        <w:rPr>
          <w:color w:val="000000" w:themeColor="text1"/>
          <w:szCs w:val="26"/>
          <w:vertAlign w:val="subscript"/>
          <w:lang w:val="uk-UA" w:eastAsia="uk-UA"/>
        </w:rPr>
        <w:t>3</w:t>
      </w:r>
      <w:r w:rsidR="00580735" w:rsidRPr="000504C5">
        <w:rPr>
          <w:color w:val="000000" w:themeColor="text1"/>
          <w:szCs w:val="26"/>
          <w:lang w:val="uk-UA" w:eastAsia="uk-UA"/>
        </w:rPr>
        <w:t>)</w:t>
      </w:r>
      <w:r w:rsidR="00580735" w:rsidRPr="000504C5">
        <w:rPr>
          <w:color w:val="000000" w:themeColor="text1"/>
          <w:szCs w:val="26"/>
          <w:vertAlign w:val="subscript"/>
          <w:lang w:val="uk-UA" w:eastAsia="uk-UA"/>
        </w:rPr>
        <w:t>2</w:t>
      </w:r>
      <w:r w:rsidR="00580735" w:rsidRPr="000504C5">
        <w:rPr>
          <w:color w:val="000000" w:themeColor="text1"/>
          <w:szCs w:val="26"/>
          <w:lang w:val="uk-UA" w:eastAsia="uk-UA"/>
        </w:rPr>
        <w:t>, до 6 % MgO, до 40 % CaC</w:t>
      </w:r>
      <w:r w:rsidR="000504C5" w:rsidRPr="000504C5">
        <w:rPr>
          <w:color w:val="000000" w:themeColor="text1"/>
          <w:szCs w:val="26"/>
          <w:lang w:val="uk-UA" w:eastAsia="uk-UA"/>
        </w:rPr>
        <w:t>O</w:t>
      </w:r>
      <w:r w:rsidR="00580735" w:rsidRPr="000504C5">
        <w:rPr>
          <w:color w:val="000000" w:themeColor="text1"/>
          <w:szCs w:val="26"/>
          <w:vertAlign w:val="subscript"/>
          <w:lang w:val="uk-UA" w:eastAsia="uk-UA"/>
        </w:rPr>
        <w:t>3</w:t>
      </w:r>
      <w:r w:rsidR="00580735" w:rsidRPr="000504C5">
        <w:rPr>
          <w:color w:val="000000" w:themeColor="text1"/>
          <w:szCs w:val="26"/>
          <w:lang w:val="uk-UA" w:eastAsia="uk-UA"/>
        </w:rPr>
        <w:t>, вологи – до 0,8 %.</w:t>
      </w:r>
      <w:r w:rsidR="00476688" w:rsidRPr="000504C5">
        <w:rPr>
          <w:color w:val="000000" w:themeColor="text1"/>
          <w:szCs w:val="26"/>
          <w:lang w:val="uk-UA" w:eastAsia="uk-UA"/>
        </w:rPr>
        <w:t xml:space="preserve"> </w:t>
      </w:r>
      <w:r w:rsidR="003532F7" w:rsidRPr="000504C5">
        <w:rPr>
          <w:color w:val="000000" w:themeColor="text1"/>
          <w:szCs w:val="26"/>
          <w:lang w:val="uk-UA" w:eastAsia="uk-UA"/>
        </w:rPr>
        <w:t>Нітрат кальцію</w:t>
      </w:r>
      <w:r w:rsidR="00476688" w:rsidRPr="000504C5">
        <w:rPr>
          <w:color w:val="000000" w:themeColor="text1"/>
          <w:szCs w:val="26"/>
          <w:lang w:val="uk-UA" w:eastAsia="uk-UA"/>
        </w:rPr>
        <w:t xml:space="preserve"> утворюється внаслідок розкладання частини селітри та подальших реакцій під час отримання ВАС; </w:t>
      </w:r>
      <w:r w:rsidR="00DE4C45" w:rsidRPr="000504C5">
        <w:rPr>
          <w:color w:val="000000" w:themeColor="text1"/>
          <w:szCs w:val="26"/>
          <w:lang w:val="uk-UA" w:eastAsia="uk-UA"/>
        </w:rPr>
        <w:t xml:space="preserve">на повітрі </w:t>
      </w:r>
      <w:r w:rsidR="00476688" w:rsidRPr="000504C5">
        <w:rPr>
          <w:color w:val="000000" w:themeColor="text1"/>
          <w:szCs w:val="26"/>
          <w:lang w:val="uk-UA" w:eastAsia="uk-UA"/>
        </w:rPr>
        <w:t xml:space="preserve">дана сполука розкладається з виділенням аміаку. </w:t>
      </w:r>
    </w:p>
    <w:p w:rsidR="0009371F" w:rsidRPr="00EB05F1" w:rsidRDefault="00B30783" w:rsidP="00AB4DCF">
      <w:pPr>
        <w:widowControl w:val="0"/>
        <w:spacing w:line="100" w:lineRule="atLeast"/>
        <w:ind w:firstLine="567"/>
        <w:jc w:val="both"/>
        <w:rPr>
          <w:color w:val="000000" w:themeColor="text1"/>
          <w:spacing w:val="-2"/>
          <w:szCs w:val="26"/>
          <w:lang w:val="uk-UA" w:eastAsia="uk-UA"/>
        </w:rPr>
      </w:pPr>
      <w:r w:rsidRPr="00EB05F1">
        <w:rPr>
          <w:color w:val="000000" w:themeColor="text1"/>
          <w:spacing w:val="-2"/>
          <w:szCs w:val="26"/>
          <w:lang w:val="uk-UA" w:eastAsia="uk-UA"/>
        </w:rPr>
        <w:t>За типовим складом</w:t>
      </w:r>
      <w:r w:rsidR="00580735" w:rsidRPr="00EB05F1">
        <w:rPr>
          <w:color w:val="000000" w:themeColor="text1"/>
          <w:spacing w:val="-2"/>
          <w:szCs w:val="26"/>
          <w:lang w:val="uk-UA" w:eastAsia="uk-UA"/>
        </w:rPr>
        <w:t xml:space="preserve"> ВАС</w:t>
      </w:r>
      <w:r w:rsidR="00DE4C45" w:rsidRPr="00EB05F1">
        <w:rPr>
          <w:color w:val="000000" w:themeColor="text1"/>
          <w:spacing w:val="-2"/>
          <w:szCs w:val="26"/>
          <w:lang w:val="uk-UA" w:eastAsia="uk-UA"/>
        </w:rPr>
        <w:t xml:space="preserve"> – це</w:t>
      </w:r>
      <w:r w:rsidR="00580735" w:rsidRPr="00EB05F1">
        <w:rPr>
          <w:color w:val="000000" w:themeColor="text1"/>
          <w:spacing w:val="-2"/>
          <w:szCs w:val="26"/>
          <w:lang w:val="uk-UA" w:eastAsia="uk-UA"/>
        </w:rPr>
        <w:t xml:space="preserve"> суміш </w:t>
      </w:r>
      <w:r w:rsidR="00580735" w:rsidRPr="00EB05F1">
        <w:rPr>
          <w:color w:val="000000" w:themeColor="text1"/>
          <w:spacing w:val="-2"/>
          <w:szCs w:val="26"/>
          <w:shd w:val="clear" w:color="auto" w:fill="FFFFFF"/>
          <w:lang w:val="uk-UA"/>
        </w:rPr>
        <w:t>NH</w:t>
      </w:r>
      <w:r w:rsidR="00580735" w:rsidRPr="00EB05F1">
        <w:rPr>
          <w:color w:val="000000" w:themeColor="text1"/>
          <w:spacing w:val="-2"/>
          <w:szCs w:val="26"/>
          <w:shd w:val="clear" w:color="auto" w:fill="FFFFFF"/>
          <w:vertAlign w:val="subscript"/>
          <w:lang w:val="uk-UA"/>
        </w:rPr>
        <w:t>4</w:t>
      </w:r>
      <w:r w:rsidR="00580735" w:rsidRPr="00EB05F1">
        <w:rPr>
          <w:color w:val="000000" w:themeColor="text1"/>
          <w:spacing w:val="-2"/>
          <w:szCs w:val="26"/>
          <w:shd w:val="clear" w:color="auto" w:fill="FFFFFF"/>
          <w:lang w:val="uk-UA"/>
        </w:rPr>
        <w:t>NO</w:t>
      </w:r>
      <w:r w:rsidR="00580735" w:rsidRPr="00EB05F1">
        <w:rPr>
          <w:color w:val="000000" w:themeColor="text1"/>
          <w:spacing w:val="-2"/>
          <w:szCs w:val="26"/>
          <w:shd w:val="clear" w:color="auto" w:fill="FFFFFF"/>
          <w:vertAlign w:val="subscript"/>
          <w:lang w:val="uk-UA"/>
        </w:rPr>
        <w:t xml:space="preserve">3 </w:t>
      </w:r>
      <w:r w:rsidRPr="00EB05F1">
        <w:rPr>
          <w:color w:val="000000" w:themeColor="text1"/>
          <w:spacing w:val="-2"/>
          <w:szCs w:val="26"/>
          <w:shd w:val="clear" w:color="auto" w:fill="FFFFFF"/>
          <w:lang w:val="uk-UA"/>
        </w:rPr>
        <w:t>і</w:t>
      </w:r>
      <w:r w:rsidR="00580735" w:rsidRPr="00EB05F1">
        <w:rPr>
          <w:color w:val="000000" w:themeColor="text1"/>
          <w:spacing w:val="-2"/>
          <w:szCs w:val="26"/>
          <w:shd w:val="clear" w:color="auto" w:fill="FFFFFF"/>
          <w:lang w:val="uk-UA"/>
        </w:rPr>
        <w:t xml:space="preserve"> CaCO</w:t>
      </w:r>
      <w:r w:rsidR="00580735" w:rsidRPr="00EB05F1">
        <w:rPr>
          <w:color w:val="000000" w:themeColor="text1"/>
          <w:spacing w:val="-2"/>
          <w:szCs w:val="26"/>
          <w:shd w:val="clear" w:color="auto" w:fill="FFFFFF"/>
          <w:vertAlign w:val="subscript"/>
          <w:lang w:val="uk-UA"/>
        </w:rPr>
        <w:t>3</w:t>
      </w:r>
      <w:r w:rsidR="00580735" w:rsidRPr="00EB05F1">
        <w:rPr>
          <w:color w:val="000000" w:themeColor="text1"/>
          <w:spacing w:val="-2"/>
          <w:szCs w:val="26"/>
          <w:lang w:val="uk-UA" w:eastAsia="uk-UA"/>
        </w:rPr>
        <w:t xml:space="preserve"> </w:t>
      </w:r>
      <w:r w:rsidR="00904F15">
        <w:rPr>
          <w:color w:val="000000" w:themeColor="text1"/>
          <w:spacing w:val="-2"/>
          <w:szCs w:val="26"/>
          <w:lang w:val="uk-UA" w:eastAsia="uk-UA"/>
        </w:rPr>
        <w:t>складу</w:t>
      </w:r>
      <w:r w:rsidR="00E72FC9" w:rsidRPr="00EB05F1">
        <w:rPr>
          <w:color w:val="000000" w:themeColor="text1"/>
          <w:spacing w:val="-2"/>
          <w:szCs w:val="26"/>
          <w:lang w:val="uk-UA" w:eastAsia="uk-UA"/>
        </w:rPr>
        <w:t xml:space="preserve"> – 60–80/40–20 </w:t>
      </w:r>
      <w:r w:rsidR="00580735" w:rsidRPr="00EB05F1">
        <w:rPr>
          <w:color w:val="000000" w:themeColor="text1"/>
          <w:spacing w:val="-2"/>
          <w:szCs w:val="26"/>
          <w:lang w:val="uk-UA" w:eastAsia="uk-UA"/>
        </w:rPr>
        <w:t xml:space="preserve">мас.% </w:t>
      </w:r>
      <w:r w:rsidR="00E72FC9" w:rsidRPr="00EB05F1">
        <w:rPr>
          <w:color w:val="000000" w:themeColor="text1"/>
          <w:spacing w:val="-2"/>
          <w:szCs w:val="26"/>
          <w:lang w:val="uk-UA" w:eastAsia="uk-UA"/>
        </w:rPr>
        <w:t>у вигляді</w:t>
      </w:r>
      <w:r w:rsidR="00580735" w:rsidRPr="00EB05F1">
        <w:rPr>
          <w:color w:val="000000" w:themeColor="text1"/>
          <w:spacing w:val="-2"/>
          <w:szCs w:val="26"/>
          <w:lang w:val="uk-UA" w:eastAsia="uk-UA"/>
        </w:rPr>
        <w:t xml:space="preserve"> гранул 1–5 мм</w:t>
      </w:r>
      <w:r w:rsidR="00E72FC9" w:rsidRPr="00EB05F1">
        <w:rPr>
          <w:color w:val="000000" w:themeColor="text1"/>
          <w:spacing w:val="-2"/>
          <w:szCs w:val="26"/>
          <w:lang w:val="uk-UA" w:eastAsia="uk-UA"/>
        </w:rPr>
        <w:t xml:space="preserve"> та</w:t>
      </w:r>
      <w:r w:rsidR="00580735" w:rsidRPr="00EB05F1">
        <w:rPr>
          <w:color w:val="000000" w:themeColor="text1"/>
          <w:spacing w:val="-2"/>
          <w:szCs w:val="26"/>
          <w:lang w:val="uk-UA" w:eastAsia="uk-UA"/>
        </w:rPr>
        <w:t xml:space="preserve"> є більш безпечним азотним добривом порівняно з </w:t>
      </w:r>
      <w:r w:rsidR="000139F9" w:rsidRPr="00EB05F1">
        <w:rPr>
          <w:color w:val="000000" w:themeColor="text1"/>
          <w:spacing w:val="-2"/>
          <w:szCs w:val="26"/>
          <w:lang w:val="uk-UA" w:eastAsia="uk-UA"/>
        </w:rPr>
        <w:t>амоній</w:t>
      </w:r>
      <w:r w:rsidR="00580735" w:rsidRPr="00EB05F1">
        <w:rPr>
          <w:color w:val="000000" w:themeColor="text1"/>
          <w:spacing w:val="-2"/>
          <w:szCs w:val="26"/>
          <w:lang w:val="uk-UA" w:eastAsia="uk-UA"/>
        </w:rPr>
        <w:t>ною селітрою [</w:t>
      </w:r>
      <w:r w:rsidR="00000584" w:rsidRPr="00EB05F1">
        <w:rPr>
          <w:color w:val="000000" w:themeColor="text1"/>
          <w:spacing w:val="-2"/>
          <w:szCs w:val="26"/>
          <w:lang w:val="uk-UA" w:eastAsia="uk-UA"/>
        </w:rPr>
        <w:t>8, 9</w:t>
      </w:r>
      <w:r w:rsidR="00580735" w:rsidRPr="00EB05F1">
        <w:rPr>
          <w:color w:val="000000" w:themeColor="text1"/>
          <w:spacing w:val="-2"/>
          <w:szCs w:val="26"/>
          <w:lang w:val="uk-UA" w:eastAsia="uk-UA"/>
        </w:rPr>
        <w:t>]; не злежується, оскільки не гігроскопічна (але добре водорозчинна); гранули ма</w:t>
      </w:r>
      <w:r w:rsidR="00E72FC9" w:rsidRPr="00EB05F1">
        <w:rPr>
          <w:color w:val="000000" w:themeColor="text1"/>
          <w:spacing w:val="-2"/>
          <w:szCs w:val="26"/>
          <w:lang w:val="uk-UA" w:eastAsia="uk-UA"/>
        </w:rPr>
        <w:t>ють</w:t>
      </w:r>
      <w:r w:rsidR="00580735" w:rsidRPr="00EB05F1">
        <w:rPr>
          <w:color w:val="000000" w:themeColor="text1"/>
          <w:spacing w:val="-2"/>
          <w:szCs w:val="26"/>
          <w:lang w:val="uk-UA" w:eastAsia="uk-UA"/>
        </w:rPr>
        <w:t xml:space="preserve"> колір від світло-сірого до бурого з відтінком червоного.</w:t>
      </w:r>
      <w:r w:rsidR="00E72FC9" w:rsidRPr="00EB05F1">
        <w:rPr>
          <w:color w:val="000000" w:themeColor="text1"/>
          <w:spacing w:val="-2"/>
          <w:szCs w:val="26"/>
          <w:lang w:val="uk-UA" w:eastAsia="uk-UA"/>
        </w:rPr>
        <w:t xml:space="preserve"> Граничний вибухонебезпечний склад такої суміші у літературі на наведено, але відомо, що </w:t>
      </w:r>
      <w:r w:rsidR="0009371F" w:rsidRPr="00EB05F1">
        <w:rPr>
          <w:color w:val="000000" w:themeColor="text1"/>
          <w:spacing w:val="-2"/>
          <w:szCs w:val="26"/>
          <w:lang w:val="uk-UA" w:eastAsia="uk-UA"/>
        </w:rPr>
        <w:t>для</w:t>
      </w:r>
      <w:r w:rsidR="00E72FC9" w:rsidRPr="00EB05F1">
        <w:rPr>
          <w:color w:val="000000" w:themeColor="text1"/>
          <w:spacing w:val="-2"/>
          <w:szCs w:val="26"/>
          <w:lang w:val="uk-UA" w:eastAsia="uk-UA"/>
        </w:rPr>
        <w:t xml:space="preserve"> сумішей </w:t>
      </w:r>
      <w:r w:rsidR="000139F9" w:rsidRPr="00EB05F1">
        <w:rPr>
          <w:color w:val="000000" w:themeColor="text1"/>
          <w:spacing w:val="-2"/>
          <w:szCs w:val="26"/>
          <w:lang w:val="uk-UA" w:eastAsia="uk-UA"/>
        </w:rPr>
        <w:t>амоній</w:t>
      </w:r>
      <w:r w:rsidR="00E72FC9" w:rsidRPr="00EB05F1">
        <w:rPr>
          <w:color w:val="000000" w:themeColor="text1"/>
          <w:spacing w:val="-2"/>
          <w:szCs w:val="26"/>
          <w:lang w:val="uk-UA" w:eastAsia="uk-UA"/>
        </w:rPr>
        <w:t xml:space="preserve">ної селітри з негорючими </w:t>
      </w:r>
      <w:r w:rsidR="0009371F" w:rsidRPr="00EB05F1">
        <w:rPr>
          <w:color w:val="000000" w:themeColor="text1"/>
          <w:spacing w:val="-2"/>
          <w:szCs w:val="26"/>
          <w:lang w:val="uk-UA" w:eastAsia="uk-UA"/>
        </w:rPr>
        <w:t xml:space="preserve">вибухобезпечними </w:t>
      </w:r>
      <w:r w:rsidR="00E72FC9" w:rsidRPr="00EB05F1">
        <w:rPr>
          <w:color w:val="000000" w:themeColor="text1"/>
          <w:spacing w:val="-2"/>
          <w:szCs w:val="26"/>
          <w:lang w:val="uk-UA" w:eastAsia="uk-UA"/>
        </w:rPr>
        <w:t xml:space="preserve">компонентами – вона </w:t>
      </w:r>
      <w:r w:rsidR="0009371F" w:rsidRPr="00EB05F1">
        <w:rPr>
          <w:color w:val="000000" w:themeColor="text1"/>
          <w:spacing w:val="-2"/>
          <w:szCs w:val="26"/>
          <w:lang w:val="uk-UA" w:eastAsia="uk-UA"/>
        </w:rPr>
        <w:t xml:space="preserve">теж </w:t>
      </w:r>
      <w:r w:rsidR="00E72FC9" w:rsidRPr="00EB05F1">
        <w:rPr>
          <w:color w:val="000000" w:themeColor="text1"/>
          <w:spacing w:val="-2"/>
          <w:szCs w:val="26"/>
          <w:lang w:val="uk-UA" w:eastAsia="uk-UA"/>
        </w:rPr>
        <w:t xml:space="preserve">стає вибухобезпечною за вмісту нітрогену менше 28 %, в деяких випадках – </w:t>
      </w:r>
      <w:r w:rsidR="0009371F" w:rsidRPr="00EB05F1">
        <w:rPr>
          <w:color w:val="000000" w:themeColor="text1"/>
          <w:spacing w:val="-2"/>
          <w:szCs w:val="26"/>
          <w:lang w:val="uk-UA" w:eastAsia="uk-UA"/>
        </w:rPr>
        <w:t xml:space="preserve">менше </w:t>
      </w:r>
      <w:r w:rsidR="00E72FC9" w:rsidRPr="00EB05F1">
        <w:rPr>
          <w:color w:val="000000" w:themeColor="text1"/>
          <w:spacing w:val="-2"/>
          <w:szCs w:val="26"/>
          <w:lang w:val="uk-UA" w:eastAsia="uk-UA"/>
        </w:rPr>
        <w:t>26 %.</w:t>
      </w:r>
      <w:r w:rsidR="0009371F" w:rsidRPr="00EB05F1">
        <w:rPr>
          <w:color w:val="000000" w:themeColor="text1"/>
          <w:spacing w:val="-2"/>
          <w:szCs w:val="26"/>
          <w:lang w:val="uk-UA" w:eastAsia="uk-UA"/>
        </w:rPr>
        <w:t xml:space="preserve"> Також відомо, що добавка вже 1 % </w:t>
      </w:r>
      <w:r w:rsidR="0009371F" w:rsidRPr="00EB05F1">
        <w:rPr>
          <w:color w:val="000000" w:themeColor="text1"/>
          <w:spacing w:val="-2"/>
          <w:szCs w:val="26"/>
          <w:shd w:val="clear" w:color="auto" w:fill="FFFFFF"/>
          <w:lang w:val="uk-UA"/>
        </w:rPr>
        <w:t>CaCO</w:t>
      </w:r>
      <w:r w:rsidR="0009371F" w:rsidRPr="00EB05F1">
        <w:rPr>
          <w:color w:val="000000" w:themeColor="text1"/>
          <w:spacing w:val="-2"/>
          <w:szCs w:val="26"/>
          <w:shd w:val="clear" w:color="auto" w:fill="FFFFFF"/>
          <w:vertAlign w:val="subscript"/>
          <w:lang w:val="uk-UA"/>
        </w:rPr>
        <w:t>3</w:t>
      </w:r>
      <w:r w:rsidR="0009371F" w:rsidRPr="00EB05F1">
        <w:rPr>
          <w:color w:val="000000" w:themeColor="text1"/>
          <w:spacing w:val="-2"/>
          <w:szCs w:val="26"/>
          <w:lang w:val="uk-UA" w:eastAsia="uk-UA"/>
        </w:rPr>
        <w:t xml:space="preserve"> збільшує на 2,5 % температури початку-кінця розкладання селітри, на 3 % зменшує екзотермічні ефекти, натомість – добавка 1</w:t>
      </w:r>
      <w:r w:rsidR="00946842" w:rsidRPr="00EB05F1">
        <w:rPr>
          <w:color w:val="000000" w:themeColor="text1"/>
          <w:spacing w:val="-2"/>
          <w:szCs w:val="26"/>
          <w:lang w:val="uk-UA" w:eastAsia="uk-UA"/>
        </w:rPr>
        <w:t> </w:t>
      </w:r>
      <w:r w:rsidR="0009371F" w:rsidRPr="00EB05F1">
        <w:rPr>
          <w:color w:val="000000" w:themeColor="text1"/>
          <w:spacing w:val="-2"/>
          <w:szCs w:val="26"/>
          <w:lang w:val="uk-UA" w:eastAsia="uk-UA"/>
        </w:rPr>
        <w:t xml:space="preserve">% нітрату кальцію </w:t>
      </w:r>
      <w:r w:rsidR="0009371F" w:rsidRPr="00EB05F1">
        <w:rPr>
          <w:color w:val="000000" w:themeColor="text1"/>
          <w:spacing w:val="-2"/>
          <w:szCs w:val="26"/>
          <w:shd w:val="clear" w:color="auto" w:fill="FFFFFF"/>
          <w:lang w:val="uk-UA"/>
        </w:rPr>
        <w:t>Са(NO</w:t>
      </w:r>
      <w:r w:rsidR="0009371F" w:rsidRPr="00EB05F1">
        <w:rPr>
          <w:color w:val="000000" w:themeColor="text1"/>
          <w:spacing w:val="-2"/>
          <w:szCs w:val="26"/>
          <w:shd w:val="clear" w:color="auto" w:fill="FFFFFF"/>
          <w:vertAlign w:val="subscript"/>
          <w:lang w:val="uk-UA"/>
        </w:rPr>
        <w:t>3</w:t>
      </w:r>
      <w:r w:rsidR="0009371F" w:rsidRPr="00EB05F1">
        <w:rPr>
          <w:color w:val="000000" w:themeColor="text1"/>
          <w:spacing w:val="-2"/>
          <w:szCs w:val="26"/>
          <w:lang w:val="uk-UA" w:eastAsia="uk-UA"/>
        </w:rPr>
        <w:t>)</w:t>
      </w:r>
      <w:r w:rsidR="0009371F" w:rsidRPr="00EB05F1">
        <w:rPr>
          <w:color w:val="000000" w:themeColor="text1"/>
          <w:spacing w:val="-2"/>
          <w:szCs w:val="26"/>
          <w:shd w:val="clear" w:color="auto" w:fill="FFFFFF"/>
          <w:vertAlign w:val="subscript"/>
          <w:lang w:val="uk-UA"/>
        </w:rPr>
        <w:t xml:space="preserve">2 </w:t>
      </w:r>
      <w:r w:rsidR="0009371F" w:rsidRPr="00EB05F1">
        <w:rPr>
          <w:color w:val="000000" w:themeColor="text1"/>
          <w:spacing w:val="-2"/>
          <w:szCs w:val="26"/>
          <w:lang w:val="uk-UA" w:eastAsia="uk-UA"/>
        </w:rPr>
        <w:t>на 30 % збільшує екзотермічні ефекти [</w:t>
      </w:r>
      <w:r w:rsidR="00B116DE" w:rsidRPr="00EB05F1">
        <w:rPr>
          <w:color w:val="000000" w:themeColor="text1"/>
          <w:spacing w:val="-2"/>
          <w:szCs w:val="26"/>
          <w:lang w:val="uk-UA" w:eastAsia="uk-UA"/>
        </w:rPr>
        <w:t>5, 8</w:t>
      </w:r>
      <w:r w:rsidR="0009371F" w:rsidRPr="00EB05F1">
        <w:rPr>
          <w:color w:val="000000" w:themeColor="text1"/>
          <w:spacing w:val="-2"/>
          <w:szCs w:val="26"/>
          <w:lang w:val="uk-UA" w:eastAsia="uk-UA"/>
        </w:rPr>
        <w:t>].</w:t>
      </w:r>
    </w:p>
    <w:p w:rsidR="00FF5453" w:rsidRPr="00904F15" w:rsidRDefault="00FF5453" w:rsidP="00AB4DCF">
      <w:pPr>
        <w:widowControl w:val="0"/>
        <w:shd w:val="clear" w:color="auto" w:fill="FFFFFF"/>
        <w:ind w:firstLine="567"/>
        <w:jc w:val="both"/>
        <w:rPr>
          <w:color w:val="000000" w:themeColor="text1"/>
          <w:szCs w:val="26"/>
          <w:lang w:val="uk-UA" w:eastAsia="uk-UA"/>
        </w:rPr>
      </w:pPr>
      <w:r w:rsidRPr="00904F15">
        <w:rPr>
          <w:color w:val="000000" w:themeColor="text1"/>
          <w:szCs w:val="26"/>
          <w:lang w:val="uk-UA" w:eastAsia="uk-UA"/>
        </w:rPr>
        <w:t xml:space="preserve">ВАС </w:t>
      </w:r>
      <w:r w:rsidR="00CA03CD" w:rsidRPr="00904F15">
        <w:rPr>
          <w:color w:val="000000" w:themeColor="text1"/>
          <w:szCs w:val="26"/>
          <w:lang w:val="uk-UA" w:eastAsia="uk-UA"/>
        </w:rPr>
        <w:t>отримують</w:t>
      </w:r>
      <w:r w:rsidRPr="00904F15">
        <w:rPr>
          <w:color w:val="000000" w:themeColor="text1"/>
          <w:szCs w:val="26"/>
          <w:lang w:val="uk-UA" w:eastAsia="uk-UA"/>
        </w:rPr>
        <w:t xml:space="preserve"> за температур 90</w:t>
      </w:r>
      <w:r w:rsidR="00B30783" w:rsidRPr="00904F15">
        <w:rPr>
          <w:color w:val="000000" w:themeColor="text1"/>
          <w:szCs w:val="26"/>
          <w:lang w:val="uk-UA" w:eastAsia="uk-UA"/>
        </w:rPr>
        <w:t>–</w:t>
      </w:r>
      <w:r w:rsidRPr="00904F15">
        <w:rPr>
          <w:color w:val="000000" w:themeColor="text1"/>
          <w:szCs w:val="26"/>
          <w:lang w:val="uk-UA" w:eastAsia="uk-UA"/>
        </w:rPr>
        <w:t xml:space="preserve">135 </w:t>
      </w:r>
      <w:r w:rsidRPr="00904F15">
        <w:rPr>
          <w:color w:val="000000" w:themeColor="text1"/>
          <w:szCs w:val="26"/>
          <w:vertAlign w:val="superscript"/>
          <w:lang w:val="uk-UA" w:eastAsia="uk-UA"/>
        </w:rPr>
        <w:t>о</w:t>
      </w:r>
      <w:r w:rsidRPr="00904F15">
        <w:rPr>
          <w:color w:val="000000" w:themeColor="text1"/>
          <w:szCs w:val="26"/>
          <w:lang w:val="uk-UA" w:eastAsia="uk-UA"/>
        </w:rPr>
        <w:t xml:space="preserve">C шляхом  змішування </w:t>
      </w:r>
      <w:r w:rsidR="00B30783" w:rsidRPr="00904F15">
        <w:rPr>
          <w:color w:val="000000" w:themeColor="text1"/>
          <w:szCs w:val="26"/>
          <w:lang w:val="uk-UA" w:eastAsia="uk-UA"/>
        </w:rPr>
        <w:t xml:space="preserve">карбонату кальцію з </w:t>
      </w:r>
      <w:r w:rsidRPr="00904F15">
        <w:rPr>
          <w:color w:val="000000" w:themeColor="text1"/>
          <w:szCs w:val="26"/>
          <w:lang w:val="uk-UA" w:eastAsia="uk-UA"/>
        </w:rPr>
        <w:t>водн</w:t>
      </w:r>
      <w:r w:rsidR="00B30783" w:rsidRPr="00904F15">
        <w:rPr>
          <w:color w:val="000000" w:themeColor="text1"/>
          <w:szCs w:val="26"/>
          <w:lang w:val="uk-UA" w:eastAsia="uk-UA"/>
        </w:rPr>
        <w:t>им</w:t>
      </w:r>
      <w:r w:rsidRPr="00904F15">
        <w:rPr>
          <w:color w:val="000000" w:themeColor="text1"/>
          <w:szCs w:val="26"/>
          <w:lang w:val="uk-UA" w:eastAsia="uk-UA"/>
        </w:rPr>
        <w:t xml:space="preserve"> розчин</w:t>
      </w:r>
      <w:r w:rsidR="00B30783" w:rsidRPr="00904F15">
        <w:rPr>
          <w:color w:val="000000" w:themeColor="text1"/>
          <w:szCs w:val="26"/>
          <w:lang w:val="uk-UA" w:eastAsia="uk-UA"/>
        </w:rPr>
        <w:t>ом</w:t>
      </w:r>
      <w:r w:rsidRPr="00904F15">
        <w:rPr>
          <w:color w:val="000000" w:themeColor="text1"/>
          <w:szCs w:val="26"/>
          <w:lang w:val="uk-UA" w:eastAsia="uk-UA"/>
        </w:rPr>
        <w:t xml:space="preserve"> селітри і </w:t>
      </w:r>
      <w:r w:rsidR="00147476" w:rsidRPr="00904F15">
        <w:rPr>
          <w:color w:val="000000" w:themeColor="text1"/>
          <w:szCs w:val="26"/>
          <w:lang w:val="uk-UA" w:eastAsia="uk-UA"/>
        </w:rPr>
        <w:t>наступними</w:t>
      </w:r>
      <w:r w:rsidR="00B30783" w:rsidRPr="00904F15">
        <w:rPr>
          <w:color w:val="000000" w:themeColor="text1"/>
          <w:szCs w:val="26"/>
          <w:lang w:val="uk-UA" w:eastAsia="uk-UA"/>
        </w:rPr>
        <w:t xml:space="preserve"> стадіями </w:t>
      </w:r>
      <w:r w:rsidR="00147476" w:rsidRPr="00904F15">
        <w:rPr>
          <w:color w:val="000000" w:themeColor="text1"/>
          <w:szCs w:val="26"/>
          <w:lang w:val="uk-UA" w:eastAsia="uk-UA"/>
        </w:rPr>
        <w:t xml:space="preserve">випарювання та </w:t>
      </w:r>
      <w:r w:rsidRPr="00904F15">
        <w:rPr>
          <w:color w:val="000000" w:themeColor="text1"/>
          <w:szCs w:val="26"/>
          <w:lang w:val="uk-UA" w:eastAsia="uk-UA"/>
        </w:rPr>
        <w:t>грануляці</w:t>
      </w:r>
      <w:r w:rsidR="00147476" w:rsidRPr="00904F15">
        <w:rPr>
          <w:color w:val="000000" w:themeColor="text1"/>
          <w:szCs w:val="26"/>
          <w:lang w:val="uk-UA" w:eastAsia="uk-UA"/>
        </w:rPr>
        <w:t>ї</w:t>
      </w:r>
      <w:r w:rsidRPr="00904F15">
        <w:rPr>
          <w:color w:val="000000" w:themeColor="text1"/>
          <w:szCs w:val="26"/>
          <w:lang w:val="uk-UA" w:eastAsia="uk-UA"/>
        </w:rPr>
        <w:t xml:space="preserve"> продукту</w:t>
      </w:r>
      <w:r w:rsidR="00147476" w:rsidRPr="00904F15">
        <w:rPr>
          <w:color w:val="000000" w:themeColor="text1"/>
          <w:szCs w:val="26"/>
          <w:lang w:val="uk-UA" w:eastAsia="uk-UA"/>
        </w:rPr>
        <w:t xml:space="preserve"> </w:t>
      </w:r>
      <w:r w:rsidR="00147476" w:rsidRPr="00904F15">
        <w:rPr>
          <w:color w:val="000000" w:themeColor="text1"/>
          <w:szCs w:val="26"/>
          <w:lang w:val="uk-UA" w:eastAsia="uk-UA"/>
        </w:rPr>
        <w:lastRenderedPageBreak/>
        <w:t>[</w:t>
      </w:r>
      <w:r w:rsidR="00B116DE" w:rsidRPr="00904F15">
        <w:rPr>
          <w:color w:val="000000" w:themeColor="text1"/>
          <w:szCs w:val="26"/>
          <w:lang w:val="uk-UA" w:eastAsia="uk-UA"/>
        </w:rPr>
        <w:t>7, 1</w:t>
      </w:r>
      <w:r w:rsidR="00F70FBF" w:rsidRPr="00904F15">
        <w:rPr>
          <w:color w:val="000000" w:themeColor="text1"/>
          <w:szCs w:val="26"/>
          <w:lang w:val="uk-UA" w:eastAsia="uk-UA"/>
        </w:rPr>
        <w:t>7</w:t>
      </w:r>
      <w:r w:rsidR="00147476" w:rsidRPr="00904F15">
        <w:rPr>
          <w:color w:val="000000" w:themeColor="text1"/>
          <w:szCs w:val="26"/>
          <w:lang w:val="uk-UA" w:eastAsia="uk-UA"/>
        </w:rPr>
        <w:t>]</w:t>
      </w:r>
      <w:r w:rsidRPr="00904F15">
        <w:rPr>
          <w:color w:val="000000" w:themeColor="text1"/>
          <w:szCs w:val="26"/>
          <w:lang w:val="uk-UA" w:eastAsia="uk-UA"/>
        </w:rPr>
        <w:t xml:space="preserve">, що безпечніше, ніж використання плаву селітри. За іншими методиками </w:t>
      </w:r>
      <w:r w:rsidR="000139F9" w:rsidRPr="00904F15">
        <w:rPr>
          <w:color w:val="000000" w:themeColor="text1"/>
          <w:szCs w:val="26"/>
          <w:lang w:val="uk-UA" w:eastAsia="uk-UA"/>
        </w:rPr>
        <w:t>амоній</w:t>
      </w:r>
      <w:r w:rsidRPr="00904F15">
        <w:rPr>
          <w:color w:val="000000" w:themeColor="text1"/>
          <w:szCs w:val="26"/>
          <w:lang w:val="uk-UA" w:eastAsia="uk-UA"/>
        </w:rPr>
        <w:t>ну селітру плавлять за температури 178</w:t>
      </w:r>
      <w:r w:rsidRPr="00904F15">
        <w:rPr>
          <w:color w:val="000000" w:themeColor="text1"/>
          <w:szCs w:val="26"/>
          <w:vertAlign w:val="superscript"/>
          <w:lang w:val="uk-UA" w:eastAsia="uk-UA"/>
        </w:rPr>
        <w:t xml:space="preserve"> о</w:t>
      </w:r>
      <w:r w:rsidRPr="00904F15">
        <w:rPr>
          <w:color w:val="000000" w:themeColor="text1"/>
          <w:szCs w:val="26"/>
          <w:lang w:val="uk-UA" w:eastAsia="uk-UA"/>
        </w:rPr>
        <w:t>С з додаванням порошкоподібного доломіту з утворенням суспензії. За так</w:t>
      </w:r>
      <w:r w:rsidR="00147476" w:rsidRPr="00904F15">
        <w:rPr>
          <w:color w:val="000000" w:themeColor="text1"/>
          <w:szCs w:val="26"/>
          <w:lang w:val="uk-UA" w:eastAsia="uk-UA"/>
        </w:rPr>
        <w:t>их режимів</w:t>
      </w:r>
      <w:r w:rsidRPr="00904F15">
        <w:rPr>
          <w:color w:val="000000" w:themeColor="text1"/>
          <w:szCs w:val="26"/>
          <w:lang w:val="uk-UA" w:eastAsia="uk-UA"/>
        </w:rPr>
        <w:t xml:space="preserve"> нагріву селітра проходить </w:t>
      </w:r>
      <w:r w:rsidR="00946842" w:rsidRPr="00904F15">
        <w:rPr>
          <w:color w:val="000000" w:themeColor="text1"/>
          <w:szCs w:val="26"/>
          <w:lang w:val="uk-UA" w:eastAsia="uk-UA"/>
        </w:rPr>
        <w:t xml:space="preserve">серію </w:t>
      </w:r>
      <w:r w:rsidRPr="00904F15">
        <w:rPr>
          <w:color w:val="000000" w:themeColor="text1"/>
          <w:szCs w:val="26"/>
          <w:lang w:val="uk-UA" w:eastAsia="uk-UA"/>
        </w:rPr>
        <w:t>перетворен</w:t>
      </w:r>
      <w:r w:rsidR="00946842" w:rsidRPr="00904F15">
        <w:rPr>
          <w:color w:val="000000" w:themeColor="text1"/>
          <w:szCs w:val="26"/>
          <w:lang w:val="uk-UA" w:eastAsia="uk-UA"/>
        </w:rPr>
        <w:t>ь</w:t>
      </w:r>
      <w:r w:rsidRPr="00904F15">
        <w:rPr>
          <w:color w:val="000000" w:themeColor="text1"/>
          <w:szCs w:val="26"/>
          <w:lang w:val="uk-UA" w:eastAsia="uk-UA"/>
        </w:rPr>
        <w:t xml:space="preserve"> кристалічної будови від модифікації IV до І та у зворотному напрямку. Іноді аналог ВАС виготовляють як механічну суміш гранульованої селітри та доломітового борошна.</w:t>
      </w:r>
    </w:p>
    <w:p w:rsidR="00580735" w:rsidRPr="00EB05F1" w:rsidRDefault="00580735" w:rsidP="00AB4DCF">
      <w:pPr>
        <w:widowControl w:val="0"/>
        <w:shd w:val="clear" w:color="auto" w:fill="FFFFFF"/>
        <w:ind w:firstLine="567"/>
        <w:jc w:val="both"/>
        <w:rPr>
          <w:color w:val="000000" w:themeColor="text1"/>
          <w:szCs w:val="26"/>
          <w:lang w:val="uk-UA" w:eastAsia="uk-UA"/>
        </w:rPr>
      </w:pPr>
      <w:r w:rsidRPr="00EB05F1">
        <w:rPr>
          <w:color w:val="000000" w:themeColor="text1"/>
          <w:spacing w:val="-2"/>
          <w:szCs w:val="26"/>
          <w:lang w:val="uk-UA" w:eastAsia="uk-UA"/>
        </w:rPr>
        <w:t xml:space="preserve">У складі ВАС </w:t>
      </w:r>
      <w:r w:rsidR="000139F9" w:rsidRPr="00EB05F1">
        <w:rPr>
          <w:color w:val="000000" w:themeColor="text1"/>
          <w:spacing w:val="-2"/>
          <w:szCs w:val="26"/>
          <w:lang w:val="uk-UA" w:eastAsia="uk-UA"/>
        </w:rPr>
        <w:t>амоній</w:t>
      </w:r>
      <w:r w:rsidRPr="00EB05F1">
        <w:rPr>
          <w:color w:val="000000" w:themeColor="text1"/>
          <w:spacing w:val="-2"/>
          <w:szCs w:val="26"/>
          <w:lang w:val="uk-UA" w:eastAsia="uk-UA"/>
        </w:rPr>
        <w:t xml:space="preserve">на селітра теж буде мати кристалічні модифікації залежно від температури, як і в індивідуальному стані, зі зміною характерних температур </w:t>
      </w:r>
      <w:r w:rsidR="0098670C" w:rsidRPr="00EB05F1">
        <w:rPr>
          <w:color w:val="000000" w:themeColor="text1"/>
          <w:spacing w:val="-2"/>
          <w:szCs w:val="26"/>
          <w:lang w:val="uk-UA" w:eastAsia="uk-UA"/>
        </w:rPr>
        <w:t>і</w:t>
      </w:r>
      <w:r w:rsidRPr="00EB05F1">
        <w:rPr>
          <w:color w:val="000000" w:themeColor="text1"/>
          <w:spacing w:val="-2"/>
          <w:szCs w:val="26"/>
          <w:lang w:val="uk-UA" w:eastAsia="uk-UA"/>
        </w:rPr>
        <w:t xml:space="preserve"> густини, що впливає на загальну міцність гранул. Тим не менш, інертн</w:t>
      </w:r>
      <w:r w:rsidR="0009371F" w:rsidRPr="00EB05F1">
        <w:rPr>
          <w:color w:val="000000" w:themeColor="text1"/>
          <w:spacing w:val="-2"/>
          <w:szCs w:val="26"/>
          <w:lang w:val="uk-UA" w:eastAsia="uk-UA"/>
        </w:rPr>
        <w:t>а</w:t>
      </w:r>
      <w:r w:rsidRPr="00EB05F1">
        <w:rPr>
          <w:color w:val="000000" w:themeColor="text1"/>
          <w:spacing w:val="-2"/>
          <w:szCs w:val="26"/>
          <w:lang w:val="uk-UA" w:eastAsia="uk-UA"/>
        </w:rPr>
        <w:t xml:space="preserve"> </w:t>
      </w:r>
      <w:r w:rsidR="0009371F" w:rsidRPr="00EB05F1">
        <w:rPr>
          <w:color w:val="000000" w:themeColor="text1"/>
          <w:spacing w:val="-2"/>
          <w:szCs w:val="26"/>
          <w:lang w:val="uk-UA" w:eastAsia="uk-UA"/>
        </w:rPr>
        <w:t>складова</w:t>
      </w:r>
      <w:r w:rsidRPr="00EB05F1">
        <w:rPr>
          <w:color w:val="000000" w:themeColor="text1"/>
          <w:spacing w:val="-2"/>
          <w:szCs w:val="26"/>
          <w:lang w:val="uk-UA" w:eastAsia="uk-UA"/>
        </w:rPr>
        <w:t xml:space="preserve"> заважає кооперативному переналаштуванню надмолекулярної будови з </w:t>
      </w:r>
      <w:r w:rsidR="0098670C" w:rsidRPr="00EB05F1">
        <w:rPr>
          <w:color w:val="000000" w:themeColor="text1"/>
          <w:spacing w:val="-2"/>
          <w:szCs w:val="26"/>
          <w:lang w:val="uk-UA" w:eastAsia="uk-UA"/>
        </w:rPr>
        <w:t xml:space="preserve">наступним </w:t>
      </w:r>
      <w:r w:rsidRPr="00EB05F1">
        <w:rPr>
          <w:color w:val="000000" w:themeColor="text1"/>
          <w:spacing w:val="-2"/>
          <w:szCs w:val="26"/>
          <w:lang w:val="uk-UA" w:eastAsia="uk-UA"/>
        </w:rPr>
        <w:t xml:space="preserve">розвитком вибухового </w:t>
      </w:r>
      <w:r w:rsidR="0098670C" w:rsidRPr="00EB05F1">
        <w:rPr>
          <w:color w:val="000000" w:themeColor="text1"/>
          <w:spacing w:val="-2"/>
          <w:szCs w:val="26"/>
          <w:lang w:val="uk-UA" w:eastAsia="uk-UA"/>
        </w:rPr>
        <w:t>розкладання</w:t>
      </w:r>
      <w:r w:rsidRPr="00EB05F1">
        <w:rPr>
          <w:color w:val="000000" w:themeColor="text1"/>
          <w:spacing w:val="-2"/>
          <w:szCs w:val="26"/>
          <w:lang w:val="uk-UA" w:eastAsia="uk-UA"/>
        </w:rPr>
        <w:t>.</w:t>
      </w:r>
      <w:r w:rsidRPr="00EB05F1">
        <w:rPr>
          <w:color w:val="000000" w:themeColor="text1"/>
          <w:szCs w:val="26"/>
          <w:lang w:val="uk-UA" w:eastAsia="uk-UA"/>
        </w:rPr>
        <w:t xml:space="preserve"> Міцні та стійкі за зберігання гранули будуть у сумішах з органічними речовинами мати зменшену реакційну поверхню контакту, що перешкоджатиме ініціюванню вибухових процесів. Наразі невідомі випадки вибуху таких систем [</w:t>
      </w:r>
      <w:r w:rsidR="00000584" w:rsidRPr="00EB05F1">
        <w:rPr>
          <w:color w:val="000000" w:themeColor="text1"/>
          <w:szCs w:val="26"/>
          <w:lang w:val="uk-UA" w:eastAsia="uk-UA"/>
        </w:rPr>
        <w:t>8, 9</w:t>
      </w:r>
      <w:r w:rsidRPr="00EB05F1">
        <w:rPr>
          <w:color w:val="000000" w:themeColor="text1"/>
          <w:szCs w:val="26"/>
          <w:lang w:val="uk-UA" w:eastAsia="uk-UA"/>
        </w:rPr>
        <w:t>] та дозволено їх перевезення всіма шляхами, крім повітряного.</w:t>
      </w:r>
    </w:p>
    <w:p w:rsidR="000139F9" w:rsidRPr="00545430" w:rsidRDefault="000139F9" w:rsidP="00AB4DCF">
      <w:pPr>
        <w:widowControl w:val="0"/>
        <w:shd w:val="clear" w:color="auto" w:fill="FFFFFF"/>
        <w:ind w:firstLine="567"/>
        <w:jc w:val="both"/>
        <w:rPr>
          <w:color w:val="000000" w:themeColor="text1"/>
          <w:spacing w:val="-4"/>
          <w:szCs w:val="26"/>
          <w:lang w:val="uk-UA" w:eastAsia="uk-UA"/>
        </w:rPr>
      </w:pPr>
      <w:r w:rsidRPr="00545430">
        <w:rPr>
          <w:color w:val="000000" w:themeColor="text1"/>
          <w:spacing w:val="-4"/>
          <w:szCs w:val="26"/>
          <w:lang w:val="uk-UA" w:eastAsia="uk-UA"/>
        </w:rPr>
        <w:t>TУ визначає ВАС мapoк A та Б як негорючу та пожежовибухобезпечну суміш</w:t>
      </w:r>
      <w:r w:rsidR="00D1723E" w:rsidRPr="00545430">
        <w:rPr>
          <w:color w:val="000000" w:themeColor="text1"/>
          <w:spacing w:val="-4"/>
          <w:szCs w:val="26"/>
          <w:lang w:val="uk-UA" w:eastAsia="uk-UA"/>
        </w:rPr>
        <w:t xml:space="preserve"> [</w:t>
      </w:r>
      <w:r w:rsidR="00B116DE" w:rsidRPr="00545430">
        <w:rPr>
          <w:color w:val="000000" w:themeColor="text1"/>
          <w:spacing w:val="-4"/>
          <w:szCs w:val="26"/>
          <w:lang w:val="uk-UA" w:eastAsia="uk-UA"/>
        </w:rPr>
        <w:t>1</w:t>
      </w:r>
      <w:r w:rsidR="00F70FBF" w:rsidRPr="00545430">
        <w:rPr>
          <w:color w:val="000000" w:themeColor="text1"/>
          <w:spacing w:val="-4"/>
          <w:szCs w:val="26"/>
          <w:lang w:val="uk-UA" w:eastAsia="uk-UA"/>
        </w:rPr>
        <w:t>7</w:t>
      </w:r>
      <w:r w:rsidR="00D1723E" w:rsidRPr="00545430">
        <w:rPr>
          <w:color w:val="000000" w:themeColor="text1"/>
          <w:spacing w:val="-4"/>
          <w:szCs w:val="26"/>
          <w:lang w:val="uk-UA" w:eastAsia="uk-UA"/>
        </w:rPr>
        <w:t>]</w:t>
      </w:r>
      <w:r w:rsidRPr="00545430">
        <w:rPr>
          <w:color w:val="000000" w:themeColor="text1"/>
          <w:spacing w:val="-4"/>
          <w:szCs w:val="26"/>
          <w:lang w:val="uk-UA" w:eastAsia="uk-UA"/>
        </w:rPr>
        <w:t xml:space="preserve">. Це можна пояснити тим, що </w:t>
      </w:r>
      <w:r w:rsidRPr="00545430">
        <w:rPr>
          <w:bCs/>
          <w:color w:val="001D35"/>
          <w:spacing w:val="-4"/>
          <w:szCs w:val="26"/>
          <w:shd w:val="clear" w:color="auto" w:fill="FFFFFF"/>
        </w:rPr>
        <w:t>CaCO</w:t>
      </w:r>
      <w:r w:rsidRPr="00545430">
        <w:rPr>
          <w:bCs/>
          <w:color w:val="001D35"/>
          <w:spacing w:val="-4"/>
          <w:szCs w:val="26"/>
          <w:shd w:val="clear" w:color="auto" w:fill="FFFFFF"/>
          <w:vertAlign w:val="subscript"/>
          <w:lang w:val="uk-UA"/>
        </w:rPr>
        <w:t>3</w:t>
      </w:r>
      <w:r w:rsidR="00147476" w:rsidRPr="00545430">
        <w:rPr>
          <w:bCs/>
          <w:color w:val="001D35"/>
          <w:spacing w:val="-4"/>
          <w:szCs w:val="26"/>
          <w:shd w:val="clear" w:color="auto" w:fill="FFFFFF"/>
          <w:vertAlign w:val="subscript"/>
          <w:lang w:val="uk-UA"/>
        </w:rPr>
        <w:t xml:space="preserve"> </w:t>
      </w:r>
      <w:r w:rsidRPr="00545430">
        <w:rPr>
          <w:color w:val="000000" w:themeColor="text1"/>
          <w:spacing w:val="-4"/>
          <w:szCs w:val="26"/>
          <w:lang w:val="uk-UA" w:eastAsia="uk-UA"/>
        </w:rPr>
        <w:t xml:space="preserve">зв’язує продукт розкладання аміачної селітри – нітратну кислоту: </w:t>
      </w:r>
      <w:r w:rsidRPr="00545430">
        <w:rPr>
          <w:bCs/>
          <w:color w:val="001D35"/>
          <w:spacing w:val="-4"/>
          <w:szCs w:val="26"/>
          <w:shd w:val="clear" w:color="auto" w:fill="FFFFFF"/>
        </w:rPr>
        <w:t>CaCO</w:t>
      </w:r>
      <w:r w:rsidRPr="00545430">
        <w:rPr>
          <w:bCs/>
          <w:color w:val="001D35"/>
          <w:spacing w:val="-4"/>
          <w:szCs w:val="26"/>
          <w:shd w:val="clear" w:color="auto" w:fill="FFFFFF"/>
          <w:vertAlign w:val="subscript"/>
          <w:lang w:val="uk-UA"/>
        </w:rPr>
        <w:t>3</w:t>
      </w:r>
      <w:r w:rsidRPr="00545430">
        <w:rPr>
          <w:bCs/>
          <w:color w:val="001D35"/>
          <w:spacing w:val="-4"/>
          <w:szCs w:val="26"/>
          <w:shd w:val="clear" w:color="auto" w:fill="FFFFFF"/>
          <w:lang w:val="uk-UA"/>
        </w:rPr>
        <w:t> + 2</w:t>
      </w:r>
      <w:r w:rsidRPr="00545430">
        <w:rPr>
          <w:bCs/>
          <w:color w:val="001D35"/>
          <w:spacing w:val="-4"/>
          <w:szCs w:val="26"/>
          <w:shd w:val="clear" w:color="auto" w:fill="FFFFFF"/>
        </w:rPr>
        <w:t>HNO</w:t>
      </w:r>
      <w:r w:rsidRPr="00545430">
        <w:rPr>
          <w:bCs/>
          <w:color w:val="001D35"/>
          <w:spacing w:val="-4"/>
          <w:szCs w:val="26"/>
          <w:shd w:val="clear" w:color="auto" w:fill="FFFFFF"/>
          <w:vertAlign w:val="subscript"/>
          <w:lang w:val="uk-UA"/>
        </w:rPr>
        <w:t>3</w:t>
      </w:r>
      <w:r w:rsidRPr="00545430">
        <w:rPr>
          <w:bCs/>
          <w:color w:val="001D35"/>
          <w:spacing w:val="-4"/>
          <w:szCs w:val="26"/>
          <w:shd w:val="clear" w:color="auto" w:fill="FFFFFF"/>
          <w:lang w:val="uk-UA"/>
        </w:rPr>
        <w:t xml:space="preserve"> → </w:t>
      </w:r>
      <w:r w:rsidRPr="00545430">
        <w:rPr>
          <w:bCs/>
          <w:color w:val="001D35"/>
          <w:spacing w:val="-4"/>
          <w:szCs w:val="26"/>
          <w:shd w:val="clear" w:color="auto" w:fill="FFFFFF"/>
        </w:rPr>
        <w:t>Ca</w:t>
      </w:r>
      <w:r w:rsidRPr="00545430">
        <w:rPr>
          <w:bCs/>
          <w:color w:val="001D35"/>
          <w:spacing w:val="-4"/>
          <w:szCs w:val="26"/>
          <w:shd w:val="clear" w:color="auto" w:fill="FFFFFF"/>
          <w:lang w:val="uk-UA"/>
        </w:rPr>
        <w:t>(</w:t>
      </w:r>
      <w:r w:rsidRPr="00545430">
        <w:rPr>
          <w:bCs/>
          <w:color w:val="001D35"/>
          <w:spacing w:val="-4"/>
          <w:szCs w:val="26"/>
          <w:shd w:val="clear" w:color="auto" w:fill="FFFFFF"/>
        </w:rPr>
        <w:t>NO</w:t>
      </w:r>
      <w:r w:rsidRPr="00545430">
        <w:rPr>
          <w:bCs/>
          <w:color w:val="001D35"/>
          <w:spacing w:val="-4"/>
          <w:szCs w:val="26"/>
          <w:shd w:val="clear" w:color="auto" w:fill="FFFFFF"/>
          <w:vertAlign w:val="subscript"/>
          <w:lang w:val="uk-UA"/>
        </w:rPr>
        <w:t>3</w:t>
      </w:r>
      <w:r w:rsidRPr="00545430">
        <w:rPr>
          <w:bCs/>
          <w:color w:val="001D35"/>
          <w:spacing w:val="-4"/>
          <w:szCs w:val="26"/>
          <w:shd w:val="clear" w:color="auto" w:fill="FFFFFF"/>
          <w:lang w:val="uk-UA"/>
        </w:rPr>
        <w:t>)</w:t>
      </w:r>
      <w:r w:rsidRPr="00545430">
        <w:rPr>
          <w:bCs/>
          <w:color w:val="001D35"/>
          <w:spacing w:val="-4"/>
          <w:szCs w:val="26"/>
          <w:shd w:val="clear" w:color="auto" w:fill="FFFFFF"/>
          <w:vertAlign w:val="subscript"/>
          <w:lang w:val="uk-UA"/>
        </w:rPr>
        <w:t>2</w:t>
      </w:r>
      <w:r w:rsidRPr="00545430">
        <w:rPr>
          <w:bCs/>
          <w:color w:val="001D35"/>
          <w:spacing w:val="-4"/>
          <w:szCs w:val="26"/>
          <w:shd w:val="clear" w:color="auto" w:fill="FFFFFF"/>
          <w:lang w:val="uk-UA"/>
        </w:rPr>
        <w:t xml:space="preserve"> + </w:t>
      </w:r>
      <w:r w:rsidRPr="00545430">
        <w:rPr>
          <w:bCs/>
          <w:color w:val="001D35"/>
          <w:spacing w:val="-4"/>
          <w:szCs w:val="26"/>
          <w:shd w:val="clear" w:color="auto" w:fill="FFFFFF"/>
        </w:rPr>
        <w:t>H</w:t>
      </w:r>
      <w:r w:rsidRPr="00545430">
        <w:rPr>
          <w:bCs/>
          <w:color w:val="001D35"/>
          <w:spacing w:val="-4"/>
          <w:szCs w:val="26"/>
          <w:shd w:val="clear" w:color="auto" w:fill="FFFFFF"/>
          <w:vertAlign w:val="subscript"/>
          <w:lang w:val="uk-UA"/>
        </w:rPr>
        <w:t>2</w:t>
      </w:r>
      <w:r w:rsidRPr="00545430">
        <w:rPr>
          <w:bCs/>
          <w:color w:val="001D35"/>
          <w:spacing w:val="-4"/>
          <w:szCs w:val="26"/>
          <w:shd w:val="clear" w:color="auto" w:fill="FFFFFF"/>
        </w:rPr>
        <w:t>O</w:t>
      </w:r>
      <w:r w:rsidRPr="00545430">
        <w:rPr>
          <w:bCs/>
          <w:color w:val="001D35"/>
          <w:spacing w:val="-4"/>
          <w:szCs w:val="26"/>
          <w:shd w:val="clear" w:color="auto" w:fill="FFFFFF"/>
          <w:lang w:val="uk-UA"/>
        </w:rPr>
        <w:t xml:space="preserve"> + </w:t>
      </w:r>
      <w:r w:rsidRPr="00545430">
        <w:rPr>
          <w:bCs/>
          <w:color w:val="001D35"/>
          <w:spacing w:val="-4"/>
          <w:szCs w:val="26"/>
          <w:shd w:val="clear" w:color="auto" w:fill="FFFFFF"/>
        </w:rPr>
        <w:t>CO</w:t>
      </w:r>
      <w:r w:rsidRPr="00545430">
        <w:rPr>
          <w:bCs/>
          <w:color w:val="001D35"/>
          <w:spacing w:val="-4"/>
          <w:szCs w:val="26"/>
          <w:shd w:val="clear" w:color="auto" w:fill="FFFFFF"/>
          <w:vertAlign w:val="subscript"/>
          <w:lang w:val="uk-UA"/>
        </w:rPr>
        <w:t>2</w:t>
      </w:r>
      <w:r w:rsidRPr="00545430">
        <w:rPr>
          <w:bCs/>
          <w:color w:val="001D35"/>
          <w:spacing w:val="-4"/>
          <w:szCs w:val="26"/>
          <w:shd w:val="clear" w:color="auto" w:fill="FFFFFF"/>
          <w:lang w:val="uk-UA"/>
        </w:rPr>
        <w:t xml:space="preserve">. Тобто 20 % вмісту карбонату кальцію нейтралізує 40 % селітри з розрахунку на загальний склад суміші або 50 % її повної кількості. Тому надалі не утворюється достатньої кількості </w:t>
      </w:r>
      <w:r w:rsidRPr="00545430">
        <w:rPr>
          <w:color w:val="000000" w:themeColor="text1"/>
          <w:spacing w:val="-4"/>
          <w:szCs w:val="26"/>
          <w:lang w:val="uk-UA" w:eastAsia="uk-UA"/>
        </w:rPr>
        <w:t>NO</w:t>
      </w:r>
      <w:r w:rsidRPr="00545430">
        <w:rPr>
          <w:color w:val="000000" w:themeColor="text1"/>
          <w:spacing w:val="-4"/>
          <w:szCs w:val="26"/>
          <w:vertAlign w:val="subscript"/>
          <w:lang w:val="uk-UA" w:eastAsia="uk-UA"/>
        </w:rPr>
        <w:t>2</w:t>
      </w:r>
      <w:r w:rsidR="00147476" w:rsidRPr="00545430">
        <w:rPr>
          <w:bCs/>
          <w:color w:val="001D35"/>
          <w:spacing w:val="-4"/>
          <w:szCs w:val="26"/>
          <w:shd w:val="clear" w:color="auto" w:fill="FFFFFF"/>
          <w:lang w:val="uk-UA"/>
        </w:rPr>
        <w:t xml:space="preserve"> для</w:t>
      </w:r>
      <w:r w:rsidRPr="00545430">
        <w:rPr>
          <w:bCs/>
          <w:color w:val="001D35"/>
          <w:spacing w:val="-4"/>
          <w:szCs w:val="26"/>
          <w:shd w:val="clear" w:color="auto" w:fill="FFFFFF"/>
          <w:lang w:val="uk-UA"/>
        </w:rPr>
        <w:t xml:space="preserve"> </w:t>
      </w:r>
      <w:r w:rsidR="00147476" w:rsidRPr="00545430">
        <w:rPr>
          <w:bCs/>
          <w:color w:val="001D35"/>
          <w:spacing w:val="-4"/>
          <w:szCs w:val="26"/>
          <w:shd w:val="clear" w:color="auto" w:fill="FFFFFF"/>
          <w:lang w:val="uk-UA"/>
        </w:rPr>
        <w:t>ініціювання</w:t>
      </w:r>
      <w:r w:rsidRPr="00545430">
        <w:rPr>
          <w:bCs/>
          <w:color w:val="001D35"/>
          <w:spacing w:val="-4"/>
          <w:szCs w:val="26"/>
          <w:shd w:val="clear" w:color="auto" w:fill="FFFFFF"/>
          <w:lang w:val="uk-UA"/>
        </w:rPr>
        <w:t xml:space="preserve"> кооперативн</w:t>
      </w:r>
      <w:r w:rsidR="00147476" w:rsidRPr="00545430">
        <w:rPr>
          <w:bCs/>
          <w:color w:val="001D35"/>
          <w:spacing w:val="-4"/>
          <w:szCs w:val="26"/>
          <w:shd w:val="clear" w:color="auto" w:fill="FFFFFF"/>
          <w:lang w:val="uk-UA"/>
        </w:rPr>
        <w:t>ого</w:t>
      </w:r>
      <w:r w:rsidRPr="00545430">
        <w:rPr>
          <w:bCs/>
          <w:color w:val="001D35"/>
          <w:spacing w:val="-4"/>
          <w:szCs w:val="26"/>
          <w:shd w:val="clear" w:color="auto" w:fill="FFFFFF"/>
          <w:lang w:val="uk-UA"/>
        </w:rPr>
        <w:t xml:space="preserve"> перетворення надмолекулярної будови усього масиву селітри з наступним вибухом:</w:t>
      </w:r>
      <w:r w:rsidRPr="00545430">
        <w:rPr>
          <w:color w:val="000000" w:themeColor="text1"/>
          <w:spacing w:val="-4"/>
          <w:szCs w:val="26"/>
          <w:lang w:val="uk-UA" w:eastAsia="uk-UA"/>
        </w:rPr>
        <w:t xml:space="preserve"> 2HNO</w:t>
      </w:r>
      <w:r w:rsidRPr="00545430">
        <w:rPr>
          <w:color w:val="000000" w:themeColor="text1"/>
          <w:spacing w:val="-4"/>
          <w:szCs w:val="26"/>
          <w:vertAlign w:val="subscript"/>
          <w:lang w:val="uk-UA" w:eastAsia="uk-UA"/>
        </w:rPr>
        <w:t>3</w:t>
      </w:r>
      <w:r w:rsidRPr="00545430">
        <w:rPr>
          <w:color w:val="000000" w:themeColor="text1"/>
          <w:spacing w:val="-4"/>
          <w:szCs w:val="26"/>
          <w:lang w:val="uk-UA" w:eastAsia="uk-UA"/>
        </w:rPr>
        <w:t> = 2NO</w:t>
      </w:r>
      <w:r w:rsidRPr="00545430">
        <w:rPr>
          <w:color w:val="000000" w:themeColor="text1"/>
          <w:spacing w:val="-4"/>
          <w:szCs w:val="26"/>
          <w:vertAlign w:val="subscript"/>
          <w:lang w:val="uk-UA" w:eastAsia="uk-UA"/>
        </w:rPr>
        <w:t>2</w:t>
      </w:r>
      <w:r w:rsidRPr="00545430">
        <w:rPr>
          <w:color w:val="000000" w:themeColor="text1"/>
          <w:spacing w:val="-4"/>
          <w:szCs w:val="26"/>
          <w:lang w:val="uk-UA" w:eastAsia="uk-UA"/>
        </w:rPr>
        <w:t xml:space="preserve"> + 0,5O</w:t>
      </w:r>
      <w:r w:rsidRPr="00545430">
        <w:rPr>
          <w:color w:val="000000" w:themeColor="text1"/>
          <w:spacing w:val="-4"/>
          <w:szCs w:val="26"/>
          <w:vertAlign w:val="subscript"/>
          <w:lang w:val="uk-UA" w:eastAsia="uk-UA"/>
        </w:rPr>
        <w:t>2</w:t>
      </w:r>
      <w:r w:rsidRPr="00545430">
        <w:rPr>
          <w:color w:val="000000" w:themeColor="text1"/>
          <w:spacing w:val="-4"/>
          <w:szCs w:val="26"/>
          <w:lang w:val="uk-UA" w:eastAsia="uk-UA"/>
        </w:rPr>
        <w:t xml:space="preserve"> + H</w:t>
      </w:r>
      <w:r w:rsidRPr="00545430">
        <w:rPr>
          <w:color w:val="000000" w:themeColor="text1"/>
          <w:spacing w:val="-4"/>
          <w:szCs w:val="26"/>
          <w:vertAlign w:val="subscript"/>
          <w:lang w:val="uk-UA" w:eastAsia="uk-UA"/>
        </w:rPr>
        <w:t>2</w:t>
      </w:r>
      <w:r w:rsidRPr="00545430">
        <w:rPr>
          <w:color w:val="000000" w:themeColor="text1"/>
          <w:spacing w:val="-4"/>
          <w:szCs w:val="26"/>
          <w:lang w:val="uk-UA" w:eastAsia="uk-UA"/>
        </w:rPr>
        <w:t>O, NH</w:t>
      </w:r>
      <w:r w:rsidRPr="00545430">
        <w:rPr>
          <w:color w:val="000000" w:themeColor="text1"/>
          <w:spacing w:val="-4"/>
          <w:szCs w:val="26"/>
          <w:vertAlign w:val="subscript"/>
          <w:lang w:val="uk-UA" w:eastAsia="uk-UA"/>
        </w:rPr>
        <w:t>4</w:t>
      </w:r>
      <w:r w:rsidRPr="00545430">
        <w:rPr>
          <w:color w:val="000000" w:themeColor="text1"/>
          <w:spacing w:val="-4"/>
          <w:szCs w:val="26"/>
          <w:lang w:val="uk-UA" w:eastAsia="uk-UA"/>
        </w:rPr>
        <w:t>NO</w:t>
      </w:r>
      <w:r w:rsidRPr="00545430">
        <w:rPr>
          <w:color w:val="000000" w:themeColor="text1"/>
          <w:spacing w:val="-4"/>
          <w:szCs w:val="26"/>
          <w:vertAlign w:val="subscript"/>
          <w:lang w:val="uk-UA" w:eastAsia="uk-UA"/>
        </w:rPr>
        <w:t>3</w:t>
      </w:r>
      <w:r w:rsidRPr="00545430">
        <w:rPr>
          <w:color w:val="000000" w:themeColor="text1"/>
          <w:spacing w:val="-4"/>
          <w:szCs w:val="26"/>
          <w:lang w:val="uk-UA" w:eastAsia="uk-UA"/>
        </w:rPr>
        <w:t xml:space="preserve"> + 2NO</w:t>
      </w:r>
      <w:r w:rsidRPr="00545430">
        <w:rPr>
          <w:color w:val="000000" w:themeColor="text1"/>
          <w:spacing w:val="-4"/>
          <w:szCs w:val="26"/>
          <w:vertAlign w:val="subscript"/>
          <w:lang w:val="uk-UA" w:eastAsia="uk-UA"/>
        </w:rPr>
        <w:t>2</w:t>
      </w:r>
      <w:r w:rsidRPr="00545430">
        <w:rPr>
          <w:color w:val="000000" w:themeColor="text1"/>
          <w:spacing w:val="-4"/>
          <w:szCs w:val="26"/>
          <w:lang w:val="uk-UA" w:eastAsia="uk-UA"/>
        </w:rPr>
        <w:t xml:space="preserve"> = N</w:t>
      </w:r>
      <w:r w:rsidRPr="00545430">
        <w:rPr>
          <w:color w:val="000000" w:themeColor="text1"/>
          <w:spacing w:val="-4"/>
          <w:szCs w:val="26"/>
          <w:vertAlign w:val="subscript"/>
          <w:lang w:val="uk-UA" w:eastAsia="uk-UA"/>
        </w:rPr>
        <w:t>2</w:t>
      </w:r>
      <w:r w:rsidRPr="00545430">
        <w:rPr>
          <w:color w:val="000000" w:themeColor="text1"/>
          <w:spacing w:val="-4"/>
          <w:szCs w:val="26"/>
          <w:lang w:val="uk-UA" w:eastAsia="uk-UA"/>
        </w:rPr>
        <w:t xml:space="preserve"> + 2HNO</w:t>
      </w:r>
      <w:r w:rsidRPr="00545430">
        <w:rPr>
          <w:color w:val="000000" w:themeColor="text1"/>
          <w:spacing w:val="-4"/>
          <w:szCs w:val="26"/>
          <w:vertAlign w:val="subscript"/>
          <w:lang w:val="uk-UA" w:eastAsia="uk-UA"/>
        </w:rPr>
        <w:t>3</w:t>
      </w:r>
      <w:r w:rsidRPr="00545430">
        <w:rPr>
          <w:color w:val="000000" w:themeColor="text1"/>
          <w:spacing w:val="-4"/>
          <w:szCs w:val="26"/>
          <w:lang w:val="uk-UA" w:eastAsia="uk-UA"/>
        </w:rPr>
        <w:t xml:space="preserve"> + H</w:t>
      </w:r>
      <w:r w:rsidRPr="00545430">
        <w:rPr>
          <w:color w:val="000000" w:themeColor="text1"/>
          <w:spacing w:val="-4"/>
          <w:szCs w:val="26"/>
          <w:vertAlign w:val="subscript"/>
          <w:lang w:val="uk-UA" w:eastAsia="uk-UA"/>
        </w:rPr>
        <w:t>2</w:t>
      </w:r>
      <w:r w:rsidRPr="00545430">
        <w:rPr>
          <w:color w:val="000000" w:themeColor="text1"/>
          <w:spacing w:val="-4"/>
          <w:szCs w:val="26"/>
          <w:lang w:val="uk-UA" w:eastAsia="uk-UA"/>
        </w:rPr>
        <w:t>O.</w:t>
      </w:r>
    </w:p>
    <w:p w:rsidR="000139F9" w:rsidRPr="00904F15" w:rsidRDefault="000139F9" w:rsidP="00AB4DCF">
      <w:pPr>
        <w:widowControl w:val="0"/>
        <w:shd w:val="clear" w:color="auto" w:fill="FFFFFF"/>
        <w:ind w:firstLine="567"/>
        <w:jc w:val="both"/>
        <w:rPr>
          <w:color w:val="000000" w:themeColor="text1"/>
          <w:spacing w:val="-2"/>
          <w:szCs w:val="26"/>
          <w:lang w:val="uk-UA"/>
        </w:rPr>
      </w:pPr>
      <w:r w:rsidRPr="00904F15">
        <w:rPr>
          <w:color w:val="000000" w:themeColor="text1"/>
          <w:spacing w:val="-2"/>
          <w:szCs w:val="26"/>
          <w:lang w:val="uk-UA" w:eastAsia="uk-UA"/>
        </w:rPr>
        <w:t xml:space="preserve">З огляду на досвід використання сумішей аміачної селітри з сульфатом амонію можна очікувати деяку ймовірність вибуху </w:t>
      </w:r>
      <w:r w:rsidR="00147476" w:rsidRPr="00904F15">
        <w:rPr>
          <w:color w:val="000000" w:themeColor="text1"/>
          <w:spacing w:val="-2"/>
          <w:szCs w:val="26"/>
          <w:lang w:val="uk-UA" w:eastAsia="uk-UA"/>
        </w:rPr>
        <w:t>і складу</w:t>
      </w:r>
      <w:r w:rsidRPr="00904F15">
        <w:rPr>
          <w:color w:val="000000" w:themeColor="text1"/>
          <w:spacing w:val="-2"/>
          <w:szCs w:val="26"/>
          <w:lang w:val="uk-UA" w:eastAsia="uk-UA"/>
        </w:rPr>
        <w:t xml:space="preserve"> ВАС у разі порушення технологічного процесу виготовлення суміші </w:t>
      </w:r>
      <w:r w:rsidR="00D1723E" w:rsidRPr="00904F15">
        <w:rPr>
          <w:color w:val="000000" w:themeColor="text1"/>
          <w:spacing w:val="-2"/>
          <w:szCs w:val="26"/>
          <w:lang w:val="uk-UA" w:eastAsia="uk-UA"/>
        </w:rPr>
        <w:t>або</w:t>
      </w:r>
      <w:r w:rsidRPr="00904F15">
        <w:rPr>
          <w:color w:val="000000" w:themeColor="text1"/>
          <w:spacing w:val="-2"/>
          <w:szCs w:val="26"/>
          <w:lang w:val="uk-UA" w:eastAsia="uk-UA"/>
        </w:rPr>
        <w:t xml:space="preserve"> умов перевезення (відносно вимог ТУ</w:t>
      </w:r>
      <w:r w:rsidR="00D1723E" w:rsidRPr="00904F15">
        <w:rPr>
          <w:color w:val="000000" w:themeColor="text1"/>
          <w:spacing w:val="-2"/>
          <w:szCs w:val="26"/>
          <w:lang w:val="uk-UA" w:eastAsia="uk-UA"/>
        </w:rPr>
        <w:t xml:space="preserve"> [</w:t>
      </w:r>
      <w:r w:rsidR="00000584" w:rsidRPr="00904F15">
        <w:rPr>
          <w:color w:val="000000" w:themeColor="text1"/>
          <w:spacing w:val="-2"/>
          <w:szCs w:val="26"/>
          <w:lang w:val="uk-UA" w:eastAsia="uk-UA"/>
        </w:rPr>
        <w:t>1</w:t>
      </w:r>
      <w:r w:rsidR="00F70FBF" w:rsidRPr="00904F15">
        <w:rPr>
          <w:color w:val="000000" w:themeColor="text1"/>
          <w:spacing w:val="-2"/>
          <w:szCs w:val="26"/>
          <w:lang w:val="uk-UA" w:eastAsia="uk-UA"/>
        </w:rPr>
        <w:t>7</w:t>
      </w:r>
      <w:r w:rsidR="00D1723E" w:rsidRPr="00904F15">
        <w:rPr>
          <w:color w:val="000000" w:themeColor="text1"/>
          <w:spacing w:val="-2"/>
          <w:szCs w:val="26"/>
          <w:lang w:val="uk-UA" w:eastAsia="uk-UA"/>
        </w:rPr>
        <w:t>]</w:t>
      </w:r>
      <w:r w:rsidRPr="00904F15">
        <w:rPr>
          <w:color w:val="000000" w:themeColor="text1"/>
          <w:spacing w:val="-2"/>
          <w:szCs w:val="26"/>
          <w:lang w:val="uk-UA" w:eastAsia="uk-UA"/>
        </w:rPr>
        <w:t>): нерівномірне сумішоутворення з виникненням осередків зі збільшеним вмістом нітрату амонію (зменшений час перемішування, недотримана дисперсність вапняково-доломітових добавок, недотримана температура плаву, використання аміачної селітри після тривалого зберігання); негерметичність тари під час перевезення ВАС за умов підвищеної вологості; недотримання температури під час відвантаження ВАС; потрапляння у суміш ініціюючих домішок навіть у незначних кількостях. Тим не менш, з</w:t>
      </w:r>
      <w:r w:rsidRPr="00904F15">
        <w:rPr>
          <w:spacing w:val="-2"/>
          <w:szCs w:val="26"/>
          <w:lang w:val="uk-UA"/>
        </w:rPr>
        <w:t xml:space="preserve">а дотримання нормативних вимог щодо виготовлення та перевезення </w:t>
      </w:r>
      <w:r w:rsidR="009A4D4D" w:rsidRPr="00904F15">
        <w:rPr>
          <w:spacing w:val="-2"/>
          <w:szCs w:val="26"/>
          <w:lang w:val="uk-UA"/>
        </w:rPr>
        <w:t xml:space="preserve">ВАС </w:t>
      </w:r>
      <w:r w:rsidRPr="00904F15">
        <w:rPr>
          <w:spacing w:val="-2"/>
          <w:szCs w:val="26"/>
          <w:lang w:val="uk-UA"/>
        </w:rPr>
        <w:t>її вибух за ініціювання потрапляння</w:t>
      </w:r>
      <w:r w:rsidR="00147476" w:rsidRPr="00904F15">
        <w:rPr>
          <w:spacing w:val="-2"/>
          <w:szCs w:val="26"/>
          <w:lang w:val="uk-UA"/>
        </w:rPr>
        <w:t>м</w:t>
      </w:r>
      <w:r w:rsidRPr="00904F15">
        <w:rPr>
          <w:spacing w:val="-2"/>
          <w:szCs w:val="26"/>
          <w:lang w:val="uk-UA"/>
        </w:rPr>
        <w:t xml:space="preserve"> боєприпас</w:t>
      </w:r>
      <w:r w:rsidR="00147476" w:rsidRPr="00904F15">
        <w:rPr>
          <w:spacing w:val="-2"/>
          <w:szCs w:val="26"/>
          <w:lang w:val="uk-UA"/>
        </w:rPr>
        <w:t>у</w:t>
      </w:r>
      <w:r w:rsidRPr="00904F15">
        <w:rPr>
          <w:spacing w:val="-2"/>
          <w:szCs w:val="26"/>
          <w:lang w:val="uk-UA"/>
        </w:rPr>
        <w:t xml:space="preserve"> або внаслідок пожежі неможливі.</w:t>
      </w:r>
    </w:p>
    <w:p w:rsidR="00150AC9" w:rsidRPr="00545430" w:rsidRDefault="00D40B6C" w:rsidP="00AB4DCF">
      <w:pPr>
        <w:widowControl w:val="0"/>
        <w:ind w:firstLine="567"/>
        <w:jc w:val="both"/>
        <w:rPr>
          <w:color w:val="000000" w:themeColor="text1"/>
          <w:spacing w:val="-4"/>
          <w:szCs w:val="26"/>
          <w:lang w:val="uk-UA"/>
        </w:rPr>
      </w:pPr>
      <w:r w:rsidRPr="00545430">
        <w:rPr>
          <w:color w:val="000000" w:themeColor="text1"/>
          <w:spacing w:val="-4"/>
          <w:szCs w:val="26"/>
          <w:lang w:val="uk-UA"/>
        </w:rPr>
        <w:t>На підставі</w:t>
      </w:r>
      <w:r w:rsidR="00150AC9" w:rsidRPr="00545430">
        <w:rPr>
          <w:color w:val="000000" w:themeColor="text1"/>
          <w:spacing w:val="-4"/>
          <w:szCs w:val="26"/>
          <w:lang w:val="uk-UA"/>
        </w:rPr>
        <w:t xml:space="preserve"> відом</w:t>
      </w:r>
      <w:r w:rsidRPr="00545430">
        <w:rPr>
          <w:color w:val="000000" w:themeColor="text1"/>
          <w:spacing w:val="-4"/>
          <w:szCs w:val="26"/>
          <w:lang w:val="uk-UA"/>
        </w:rPr>
        <w:t>их</w:t>
      </w:r>
      <w:r w:rsidR="00150AC9" w:rsidRPr="00545430">
        <w:rPr>
          <w:color w:val="000000" w:themeColor="text1"/>
          <w:spacing w:val="-4"/>
          <w:szCs w:val="26"/>
          <w:lang w:val="uk-UA"/>
        </w:rPr>
        <w:t xml:space="preserve"> дан</w:t>
      </w:r>
      <w:r w:rsidRPr="00545430">
        <w:rPr>
          <w:color w:val="000000" w:themeColor="text1"/>
          <w:spacing w:val="-4"/>
          <w:szCs w:val="26"/>
          <w:lang w:val="uk-UA"/>
        </w:rPr>
        <w:t>их</w:t>
      </w:r>
      <w:r w:rsidR="00150AC9" w:rsidRPr="00545430">
        <w:rPr>
          <w:color w:val="000000" w:themeColor="text1"/>
          <w:spacing w:val="-4"/>
          <w:szCs w:val="26"/>
          <w:lang w:val="uk-UA"/>
        </w:rPr>
        <w:t xml:space="preserve"> щодо вибухів </w:t>
      </w:r>
      <w:r w:rsidR="008A6EAF" w:rsidRPr="00545430">
        <w:rPr>
          <w:color w:val="000000" w:themeColor="text1"/>
          <w:spacing w:val="-4"/>
          <w:szCs w:val="26"/>
          <w:lang w:val="uk-UA"/>
        </w:rPr>
        <w:t>амоній</w:t>
      </w:r>
      <w:r w:rsidR="00150AC9" w:rsidRPr="00545430">
        <w:rPr>
          <w:color w:val="000000" w:themeColor="text1"/>
          <w:spacing w:val="-4"/>
          <w:szCs w:val="26"/>
          <w:lang w:val="uk-UA"/>
        </w:rPr>
        <w:t>ної селітри можна оцінити</w:t>
      </w:r>
      <w:r w:rsidR="009C5BE8" w:rsidRPr="00545430">
        <w:rPr>
          <w:color w:val="000000" w:themeColor="text1"/>
          <w:spacing w:val="-4"/>
          <w:szCs w:val="26"/>
          <w:lang w:val="uk-UA"/>
        </w:rPr>
        <w:t xml:space="preserve"> </w:t>
      </w:r>
      <w:r w:rsidR="00150AC9" w:rsidRPr="00545430">
        <w:rPr>
          <w:color w:val="000000" w:themeColor="text1"/>
          <w:spacing w:val="-4"/>
          <w:szCs w:val="26"/>
          <w:lang w:val="uk-UA"/>
        </w:rPr>
        <w:t xml:space="preserve">її </w:t>
      </w:r>
      <w:r w:rsidR="00056DFF" w:rsidRPr="00545430">
        <w:rPr>
          <w:color w:val="000000" w:themeColor="text1"/>
          <w:spacing w:val="-4"/>
          <w:szCs w:val="26"/>
          <w:lang w:val="uk-UA"/>
        </w:rPr>
        <w:t xml:space="preserve">питомий </w:t>
      </w:r>
      <w:r w:rsidR="00150AC9" w:rsidRPr="00545430">
        <w:rPr>
          <w:color w:val="000000" w:themeColor="text1"/>
          <w:spacing w:val="-4"/>
          <w:szCs w:val="26"/>
          <w:lang w:val="uk-UA"/>
        </w:rPr>
        <w:t>тротиловий еквівалент вибуху</w:t>
      </w:r>
      <w:r w:rsidRPr="00545430">
        <w:rPr>
          <w:color w:val="000000" w:themeColor="text1"/>
          <w:spacing w:val="-4"/>
          <w:szCs w:val="26"/>
          <w:lang w:val="uk-UA"/>
        </w:rPr>
        <w:t xml:space="preserve"> (тротиловий еквівалент на одиницю маси речовини, що вибухнула</w:t>
      </w:r>
      <w:r w:rsidR="00ED5F08" w:rsidRPr="00545430">
        <w:rPr>
          <w:color w:val="000000" w:themeColor="text1"/>
          <w:spacing w:val="-4"/>
          <w:szCs w:val="26"/>
          <w:lang w:val="uk-UA"/>
        </w:rPr>
        <w:t xml:space="preserve"> </w:t>
      </w:r>
      <w:r w:rsidR="00ED5F08" w:rsidRPr="00545430">
        <w:rPr>
          <w:color w:val="000000" w:themeColor="text1"/>
          <w:spacing w:val="-4"/>
          <w:szCs w:val="26"/>
          <w:lang w:val="en-US"/>
        </w:rPr>
        <w:t>m</w:t>
      </w:r>
      <w:r w:rsidR="00ED5F08" w:rsidRPr="00545430">
        <w:rPr>
          <w:color w:val="000000" w:themeColor="text1"/>
          <w:spacing w:val="-4"/>
          <w:szCs w:val="26"/>
          <w:vertAlign w:val="subscript"/>
          <w:lang w:val="uk-UA"/>
        </w:rPr>
        <w:t>ВР</w:t>
      </w:r>
      <w:r w:rsidRPr="00545430">
        <w:rPr>
          <w:color w:val="000000" w:themeColor="text1"/>
          <w:spacing w:val="-4"/>
          <w:szCs w:val="26"/>
          <w:lang w:val="uk-UA"/>
        </w:rPr>
        <w:t>)</w:t>
      </w:r>
      <w:r w:rsidR="00150AC9" w:rsidRPr="00545430">
        <w:rPr>
          <w:color w:val="000000" w:themeColor="text1"/>
          <w:spacing w:val="-4"/>
          <w:szCs w:val="26"/>
          <w:lang w:val="uk-UA"/>
        </w:rPr>
        <w:t xml:space="preserve">: для </w:t>
      </w:r>
      <w:r w:rsidR="00ED5F08" w:rsidRPr="00545430">
        <w:rPr>
          <w:color w:val="000000" w:themeColor="text1"/>
          <w:spacing w:val="-4"/>
          <w:szCs w:val="26"/>
          <w:lang w:val="uk-UA"/>
        </w:rPr>
        <w:t>інциденту</w:t>
      </w:r>
      <w:r w:rsidRPr="00545430">
        <w:rPr>
          <w:color w:val="000000" w:themeColor="text1"/>
          <w:spacing w:val="-4"/>
          <w:szCs w:val="26"/>
          <w:lang w:val="uk-UA"/>
        </w:rPr>
        <w:t xml:space="preserve"> у </w:t>
      </w:r>
      <w:r w:rsidR="00150AC9" w:rsidRPr="00545430">
        <w:rPr>
          <w:color w:val="000000" w:themeColor="text1"/>
          <w:spacing w:val="-4"/>
          <w:szCs w:val="26"/>
          <w:lang w:val="uk-UA"/>
        </w:rPr>
        <w:t>Бейрут</w:t>
      </w:r>
      <w:r w:rsidRPr="00545430">
        <w:rPr>
          <w:color w:val="000000" w:themeColor="text1"/>
          <w:spacing w:val="-4"/>
          <w:szCs w:val="26"/>
          <w:lang w:val="uk-UA"/>
        </w:rPr>
        <w:t>і</w:t>
      </w:r>
      <w:r w:rsidR="00150AC9" w:rsidRPr="00545430">
        <w:rPr>
          <w:color w:val="000000" w:themeColor="text1"/>
          <w:spacing w:val="-4"/>
          <w:szCs w:val="26"/>
          <w:lang w:val="uk-UA"/>
        </w:rPr>
        <w:t xml:space="preserve"> 1</w:t>
      </w:r>
      <w:r w:rsidR="00455091" w:rsidRPr="00545430">
        <w:rPr>
          <w:color w:val="000000" w:themeColor="text1"/>
          <w:spacing w:val="-4"/>
          <w:szCs w:val="26"/>
          <w:lang w:val="uk-UA"/>
        </w:rPr>
        <w:t>25</w:t>
      </w:r>
      <w:r w:rsidR="00150AC9" w:rsidRPr="00545430">
        <w:rPr>
          <w:color w:val="000000" w:themeColor="text1"/>
          <w:spacing w:val="-4"/>
          <w:szCs w:val="26"/>
          <w:lang w:val="uk-UA"/>
        </w:rPr>
        <w:t>0/2750=0,4</w:t>
      </w:r>
      <w:r w:rsidR="00455091" w:rsidRPr="00545430">
        <w:rPr>
          <w:color w:val="000000" w:themeColor="text1"/>
          <w:spacing w:val="-4"/>
          <w:szCs w:val="26"/>
          <w:lang w:val="uk-UA"/>
        </w:rPr>
        <w:t>5</w:t>
      </w:r>
      <w:r w:rsidR="008E365A" w:rsidRPr="00545430">
        <w:rPr>
          <w:color w:val="000000" w:themeColor="text1"/>
          <w:spacing w:val="-4"/>
          <w:szCs w:val="26"/>
          <w:lang w:val="uk-UA"/>
        </w:rPr>
        <w:t xml:space="preserve"> (селітра агропризначення, ініціювання пожежею)</w:t>
      </w:r>
      <w:r w:rsidR="00150AC9" w:rsidRPr="00545430">
        <w:rPr>
          <w:color w:val="000000" w:themeColor="text1"/>
          <w:spacing w:val="-4"/>
          <w:szCs w:val="26"/>
          <w:lang w:val="uk-UA"/>
        </w:rPr>
        <w:t>,</w:t>
      </w:r>
      <w:r w:rsidR="008E365A" w:rsidRPr="00545430">
        <w:rPr>
          <w:color w:val="000000" w:themeColor="text1"/>
          <w:spacing w:val="-4"/>
          <w:szCs w:val="26"/>
          <w:lang w:val="uk-UA"/>
        </w:rPr>
        <w:t xml:space="preserve"> у Техас-сіті 2700/2000=1,35 (технічна селітра</w:t>
      </w:r>
      <w:r w:rsidRPr="00545430">
        <w:rPr>
          <w:color w:val="000000" w:themeColor="text1"/>
          <w:spacing w:val="-4"/>
          <w:szCs w:val="26"/>
          <w:lang w:val="uk-UA"/>
        </w:rPr>
        <w:t>,</w:t>
      </w:r>
      <w:r w:rsidR="008E365A" w:rsidRPr="00545430">
        <w:rPr>
          <w:color w:val="000000" w:themeColor="text1"/>
          <w:spacing w:val="-4"/>
          <w:szCs w:val="26"/>
          <w:lang w:val="uk-UA"/>
        </w:rPr>
        <w:t xml:space="preserve"> можливо з домішками, ініціювання пожежею), в Оппау 1800/450=4 (монолітна селітра, ініціювання вибухом)</w:t>
      </w:r>
      <w:r w:rsidR="00056DFF" w:rsidRPr="00545430">
        <w:rPr>
          <w:color w:val="000000" w:themeColor="text1"/>
          <w:spacing w:val="-4"/>
          <w:szCs w:val="26"/>
          <w:lang w:val="uk-UA"/>
        </w:rPr>
        <w:t>.</w:t>
      </w:r>
      <w:r w:rsidR="00A35785" w:rsidRPr="00545430">
        <w:rPr>
          <w:color w:val="000000" w:themeColor="text1"/>
          <w:spacing w:val="-4"/>
          <w:szCs w:val="26"/>
          <w:lang w:val="uk-UA"/>
        </w:rPr>
        <w:t xml:space="preserve"> Останній </w:t>
      </w:r>
      <w:r w:rsidR="00EA0D36" w:rsidRPr="00545430">
        <w:rPr>
          <w:color w:val="000000" w:themeColor="text1"/>
          <w:spacing w:val="-4"/>
          <w:szCs w:val="26"/>
          <w:lang w:val="uk-UA"/>
        </w:rPr>
        <w:t xml:space="preserve">питомий </w:t>
      </w:r>
      <w:r w:rsidR="00A35785" w:rsidRPr="00545430">
        <w:rPr>
          <w:color w:val="000000" w:themeColor="text1"/>
          <w:spacing w:val="-4"/>
          <w:szCs w:val="26"/>
          <w:lang w:val="uk-UA"/>
        </w:rPr>
        <w:t>тротиловий еквівалент ви</w:t>
      </w:r>
      <w:r w:rsidR="00ED5F08" w:rsidRPr="00545430">
        <w:rPr>
          <w:color w:val="000000" w:themeColor="text1"/>
          <w:spacing w:val="-4"/>
          <w:szCs w:val="26"/>
          <w:lang w:val="uk-UA"/>
        </w:rPr>
        <w:t>гляд</w:t>
      </w:r>
      <w:r w:rsidR="00A35785" w:rsidRPr="00545430">
        <w:rPr>
          <w:color w:val="000000" w:themeColor="text1"/>
          <w:spacing w:val="-4"/>
          <w:szCs w:val="26"/>
          <w:lang w:val="uk-UA"/>
        </w:rPr>
        <w:t xml:space="preserve">ає як завищений, оскільки серед поширених </w:t>
      </w:r>
      <w:r w:rsidR="00E8699F" w:rsidRPr="00545430">
        <w:rPr>
          <w:color w:val="000000" w:themeColor="text1"/>
          <w:spacing w:val="-4"/>
          <w:szCs w:val="26"/>
          <w:lang w:val="uk-UA"/>
        </w:rPr>
        <w:t>ВР цей</w:t>
      </w:r>
      <w:r w:rsidR="00A35785" w:rsidRPr="00545430">
        <w:rPr>
          <w:color w:val="000000" w:themeColor="text1"/>
          <w:spacing w:val="-4"/>
          <w:szCs w:val="26"/>
          <w:lang w:val="uk-UA"/>
        </w:rPr>
        <w:t xml:space="preserve"> параметр є найбільшим у гексогену – 1,55, що може говорити про більшу масу </w:t>
      </w:r>
      <w:r w:rsidR="00ED5F08" w:rsidRPr="00545430">
        <w:rPr>
          <w:color w:val="000000" w:themeColor="text1"/>
          <w:spacing w:val="-4"/>
          <w:szCs w:val="26"/>
          <w:lang w:val="uk-UA"/>
        </w:rPr>
        <w:t>селітряної суміші</w:t>
      </w:r>
      <w:r w:rsidR="00A35785" w:rsidRPr="00545430">
        <w:rPr>
          <w:color w:val="000000" w:themeColor="text1"/>
          <w:spacing w:val="-4"/>
          <w:szCs w:val="26"/>
          <w:lang w:val="uk-UA"/>
        </w:rPr>
        <w:t>, що прийняла участь у вибуху</w:t>
      </w:r>
      <w:r w:rsidR="003631FE" w:rsidRPr="00545430">
        <w:rPr>
          <w:color w:val="000000" w:themeColor="text1"/>
          <w:spacing w:val="-4"/>
          <w:szCs w:val="26"/>
          <w:lang w:val="uk-UA"/>
        </w:rPr>
        <w:t xml:space="preserve"> (ніж 450 кг)</w:t>
      </w:r>
      <w:r w:rsidR="00A35785" w:rsidRPr="00545430">
        <w:rPr>
          <w:color w:val="000000" w:themeColor="text1"/>
          <w:spacing w:val="-4"/>
          <w:szCs w:val="26"/>
          <w:lang w:val="uk-UA"/>
        </w:rPr>
        <w:t>.</w:t>
      </w:r>
    </w:p>
    <w:p w:rsidR="00D40B6C" w:rsidRPr="00EB05F1" w:rsidRDefault="00004E70" w:rsidP="00AB4DCF">
      <w:pPr>
        <w:widowControl w:val="0"/>
        <w:ind w:firstLine="567"/>
        <w:jc w:val="both"/>
        <w:rPr>
          <w:color w:val="000000" w:themeColor="text1"/>
          <w:spacing w:val="-4"/>
          <w:szCs w:val="26"/>
          <w:lang w:val="uk-UA"/>
        </w:rPr>
      </w:pPr>
      <w:r w:rsidRPr="00EB05F1">
        <w:rPr>
          <w:color w:val="000000" w:themeColor="text1"/>
          <w:spacing w:val="-4"/>
          <w:szCs w:val="26"/>
          <w:lang w:val="uk-UA"/>
        </w:rPr>
        <w:t>В ударній хвилі виникає н</w:t>
      </w:r>
      <w:r w:rsidR="00B041AB" w:rsidRPr="00EB05F1">
        <w:rPr>
          <w:color w:val="000000" w:themeColor="text1"/>
          <w:spacing w:val="-4"/>
          <w:szCs w:val="26"/>
          <w:lang w:val="uk-UA"/>
        </w:rPr>
        <w:t>адлишковий тиск</w:t>
      </w:r>
      <w:r w:rsidRPr="00EB05F1">
        <w:rPr>
          <w:color w:val="000000" w:themeColor="text1"/>
          <w:spacing w:val="-4"/>
          <w:szCs w:val="26"/>
          <w:lang w:val="uk-UA"/>
        </w:rPr>
        <w:t xml:space="preserve"> </w:t>
      </w:r>
      <w:r w:rsidRPr="00EB05F1">
        <w:rPr>
          <w:rFonts w:ascii="Symbol" w:hAnsi="Symbol"/>
          <w:color w:val="000000" w:themeColor="text1"/>
          <w:spacing w:val="-4"/>
          <w:szCs w:val="26"/>
          <w:lang w:val="uk-UA"/>
        </w:rPr>
        <w:t></w:t>
      </w:r>
      <w:r w:rsidRPr="00EB05F1">
        <w:rPr>
          <w:rFonts w:ascii="Symbol" w:hAnsi="Symbol"/>
          <w:color w:val="000000" w:themeColor="text1"/>
          <w:spacing w:val="-4"/>
          <w:szCs w:val="26"/>
          <w:lang w:val="uk-UA"/>
        </w:rPr>
        <w:t></w:t>
      </w:r>
      <w:r w:rsidRPr="00EB05F1">
        <w:rPr>
          <w:color w:val="000000" w:themeColor="text1"/>
          <w:spacing w:val="-4"/>
          <w:szCs w:val="26"/>
          <w:lang w:val="uk-UA"/>
        </w:rPr>
        <w:t xml:space="preserve"> відносно </w:t>
      </w:r>
      <w:r w:rsidRPr="00EB05F1">
        <w:rPr>
          <w:color w:val="000000" w:themeColor="text1"/>
          <w:szCs w:val="26"/>
          <w:lang w:val="uk-UA"/>
        </w:rPr>
        <w:t>атмосферного Р</w:t>
      </w:r>
      <w:r w:rsidRPr="00EB05F1">
        <w:rPr>
          <w:color w:val="000000" w:themeColor="text1"/>
          <w:szCs w:val="26"/>
          <w:vertAlign w:val="subscript"/>
          <w:lang w:val="uk-UA"/>
        </w:rPr>
        <w:t>о</w:t>
      </w:r>
      <w:r w:rsidR="00B041AB" w:rsidRPr="00EB05F1">
        <w:rPr>
          <w:color w:val="000000" w:themeColor="text1"/>
          <w:spacing w:val="-4"/>
          <w:szCs w:val="26"/>
          <w:lang w:val="uk-UA"/>
        </w:rPr>
        <w:t>, що може призвести до руйнування будівель</w:t>
      </w:r>
      <w:r w:rsidR="00CA03CD" w:rsidRPr="00EB05F1">
        <w:rPr>
          <w:color w:val="000000" w:themeColor="text1"/>
          <w:spacing w:val="-4"/>
          <w:szCs w:val="26"/>
          <w:lang w:val="uk-UA"/>
        </w:rPr>
        <w:t xml:space="preserve">, </w:t>
      </w:r>
      <w:r w:rsidR="003631FE" w:rsidRPr="00EB05F1">
        <w:rPr>
          <w:color w:val="000000" w:themeColor="text1"/>
          <w:spacing w:val="-4"/>
          <w:szCs w:val="26"/>
          <w:lang w:val="uk-UA"/>
        </w:rPr>
        <w:t>обладнання</w:t>
      </w:r>
      <w:r w:rsidR="00B041AB" w:rsidRPr="00EB05F1">
        <w:rPr>
          <w:color w:val="000000" w:themeColor="text1"/>
          <w:spacing w:val="-4"/>
          <w:szCs w:val="26"/>
          <w:lang w:val="uk-UA"/>
        </w:rPr>
        <w:t xml:space="preserve">, </w:t>
      </w:r>
      <w:r w:rsidR="00CA03CD" w:rsidRPr="00EB05F1">
        <w:rPr>
          <w:color w:val="000000" w:themeColor="text1"/>
          <w:spacing w:val="-4"/>
          <w:szCs w:val="26"/>
          <w:lang w:val="uk-UA"/>
        </w:rPr>
        <w:t xml:space="preserve">до </w:t>
      </w:r>
      <w:r w:rsidR="00B041AB" w:rsidRPr="00EB05F1">
        <w:rPr>
          <w:color w:val="000000" w:themeColor="text1"/>
          <w:spacing w:val="-4"/>
          <w:szCs w:val="26"/>
          <w:lang w:val="uk-UA"/>
        </w:rPr>
        <w:t>травм і загибелі людей</w:t>
      </w:r>
      <w:r w:rsidR="00613739" w:rsidRPr="00EB05F1">
        <w:rPr>
          <w:color w:val="000000" w:themeColor="text1"/>
          <w:spacing w:val="-4"/>
          <w:szCs w:val="26"/>
          <w:lang w:val="uk-UA"/>
        </w:rPr>
        <w:t xml:space="preserve">; </w:t>
      </w:r>
      <w:r w:rsidR="00BD5A96" w:rsidRPr="00EB05F1">
        <w:rPr>
          <w:color w:val="000000" w:themeColor="text1"/>
          <w:spacing w:val="-4"/>
          <w:szCs w:val="26"/>
          <w:lang w:val="uk-UA"/>
        </w:rPr>
        <w:t xml:space="preserve">на певній відстані від осередку вибуху </w:t>
      </w:r>
      <w:r w:rsidRPr="00EB05F1">
        <w:rPr>
          <w:rFonts w:ascii="Symbol" w:hAnsi="Symbol"/>
          <w:color w:val="000000" w:themeColor="text1"/>
          <w:spacing w:val="-4"/>
          <w:szCs w:val="26"/>
          <w:lang w:val="uk-UA"/>
        </w:rPr>
        <w:t></w:t>
      </w:r>
      <w:r w:rsidRPr="00EB05F1">
        <w:rPr>
          <w:rFonts w:ascii="Symbol" w:hAnsi="Symbol"/>
          <w:color w:val="000000" w:themeColor="text1"/>
          <w:spacing w:val="-4"/>
          <w:szCs w:val="26"/>
          <w:lang w:val="uk-UA"/>
        </w:rPr>
        <w:t></w:t>
      </w:r>
      <w:r w:rsidRPr="00EB05F1">
        <w:rPr>
          <w:rFonts w:ascii="Symbol" w:hAnsi="Symbol"/>
          <w:color w:val="000000" w:themeColor="text1"/>
          <w:spacing w:val="-4"/>
          <w:szCs w:val="26"/>
          <w:lang w:val="uk-UA"/>
        </w:rPr>
        <w:t></w:t>
      </w:r>
      <w:r w:rsidR="00613739" w:rsidRPr="00EB05F1">
        <w:rPr>
          <w:color w:val="000000" w:themeColor="text1"/>
          <w:spacing w:val="-4"/>
          <w:szCs w:val="26"/>
          <w:lang w:val="uk-UA"/>
        </w:rPr>
        <w:t xml:space="preserve"> зменшується відповідно до емпіричних закономірностей, залежно від тротилового еквіваленту </w:t>
      </w:r>
      <w:r w:rsidR="00613739" w:rsidRPr="00EB05F1">
        <w:rPr>
          <w:color w:val="000000" w:themeColor="text1"/>
          <w:spacing w:val="-4"/>
          <w:szCs w:val="26"/>
          <w:lang w:val="en-US"/>
        </w:rPr>
        <w:t>W</w:t>
      </w:r>
      <w:r w:rsidR="00613739" w:rsidRPr="00EB05F1">
        <w:rPr>
          <w:color w:val="000000" w:themeColor="text1"/>
          <w:spacing w:val="-4"/>
          <w:szCs w:val="26"/>
          <w:vertAlign w:val="subscript"/>
          <w:lang w:val="uk-UA"/>
        </w:rPr>
        <w:t>ТНТ</w:t>
      </w:r>
      <w:r w:rsidR="00613739" w:rsidRPr="00EB05F1">
        <w:rPr>
          <w:color w:val="000000" w:themeColor="text1"/>
          <w:spacing w:val="-4"/>
          <w:szCs w:val="26"/>
          <w:lang w:val="uk-UA"/>
        </w:rPr>
        <w:t xml:space="preserve"> вибуху</w:t>
      </w:r>
      <w:r w:rsidR="00D40B6C" w:rsidRPr="00EB05F1">
        <w:rPr>
          <w:color w:val="000000" w:themeColor="text1"/>
          <w:spacing w:val="-4"/>
          <w:szCs w:val="26"/>
          <w:lang w:val="uk-UA"/>
        </w:rPr>
        <w:t>:</w:t>
      </w:r>
    </w:p>
    <w:p w:rsidR="00D40B6C" w:rsidRPr="00EB05F1" w:rsidRDefault="00D40B6C" w:rsidP="00AB4DCF">
      <w:pPr>
        <w:widowControl w:val="0"/>
        <w:ind w:firstLine="0"/>
        <w:jc w:val="both"/>
        <w:rPr>
          <w:color w:val="000000" w:themeColor="text1"/>
          <w:spacing w:val="-4"/>
          <w:szCs w:val="26"/>
          <w:lang w:val="uk-UA"/>
        </w:rPr>
      </w:pPr>
    </w:p>
    <w:p w:rsidR="00CB3D42" w:rsidRPr="00EB05F1" w:rsidRDefault="00D40B6C" w:rsidP="00AB4DCF">
      <w:pPr>
        <w:widowControl w:val="0"/>
        <w:ind w:firstLine="0"/>
        <w:jc w:val="both"/>
        <w:rPr>
          <w:color w:val="000000" w:themeColor="text1"/>
          <w:szCs w:val="26"/>
          <w:lang w:val="uk-UA"/>
        </w:rPr>
      </w:pPr>
      <w:r w:rsidRPr="00EB05F1">
        <w:rPr>
          <w:color w:val="000000" w:themeColor="text1"/>
          <w:spacing w:val="-4"/>
          <w:szCs w:val="26"/>
          <w:lang w:val="uk-UA"/>
        </w:rPr>
        <w:t xml:space="preserve">для пароповітряної хмари </w:t>
      </w:r>
      <w:r w:rsidRPr="00EB05F1">
        <w:rPr>
          <w:color w:val="000000" w:themeColor="text1"/>
          <w:szCs w:val="26"/>
          <w:lang w:val="uk-UA"/>
        </w:rPr>
        <w:t xml:space="preserve"> [</w:t>
      </w:r>
      <w:r w:rsidR="00000584" w:rsidRPr="00EB05F1">
        <w:rPr>
          <w:color w:val="000000" w:themeColor="text1"/>
          <w:szCs w:val="26"/>
          <w:lang w:val="uk-UA"/>
        </w:rPr>
        <w:t>1</w:t>
      </w:r>
      <w:r w:rsidRPr="00EB05F1">
        <w:rPr>
          <w:color w:val="000000" w:themeColor="text1"/>
          <w:szCs w:val="26"/>
          <w:lang w:val="uk-UA"/>
        </w:rPr>
        <w:t>]</w:t>
      </w:r>
      <w:r w:rsidRPr="00EB05F1">
        <w:rPr>
          <w:bCs/>
          <w:color w:val="000000" w:themeColor="text1"/>
          <w:spacing w:val="-4"/>
          <w:szCs w:val="26"/>
          <w:lang w:val="uk-UA"/>
        </w:rPr>
        <w:t xml:space="preserve">: </w:t>
      </w:r>
      <w:r w:rsidR="008624A4" w:rsidRPr="00EB05F1">
        <w:rPr>
          <w:color w:val="000000" w:themeColor="text1"/>
          <w:position w:val="-38"/>
          <w:szCs w:val="26"/>
          <w:lang w:val="uk-UA"/>
        </w:rPr>
        <w:object w:dxaOrig="5179"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9.75pt" o:ole="" filled="t">
            <v:fill color2="black"/>
            <v:imagedata r:id="rId9" o:title=""/>
          </v:shape>
          <o:OLEObject Type="Embed" ProgID="Equation.3" ShapeID="_x0000_i1025" DrawAspect="Content" ObjectID="_1825781623" r:id="rId10"/>
        </w:object>
      </w:r>
      <w:r w:rsidRPr="00EB05F1">
        <w:rPr>
          <w:color w:val="000000" w:themeColor="text1"/>
          <w:szCs w:val="26"/>
          <w:lang w:val="uk-UA"/>
        </w:rPr>
        <w:tab/>
        <w:t xml:space="preserve"> (1)</w:t>
      </w:r>
    </w:p>
    <w:p w:rsidR="00D40B6C" w:rsidRPr="00EB05F1" w:rsidRDefault="00D40B6C" w:rsidP="00AB4DCF">
      <w:pPr>
        <w:widowControl w:val="0"/>
        <w:ind w:firstLine="0"/>
        <w:jc w:val="both"/>
        <w:rPr>
          <w:color w:val="000000" w:themeColor="text1"/>
          <w:spacing w:val="-6"/>
          <w:szCs w:val="26"/>
          <w:lang w:val="uk-UA"/>
        </w:rPr>
      </w:pPr>
      <w:r w:rsidRPr="00EB05F1">
        <w:rPr>
          <w:color w:val="000000" w:themeColor="text1"/>
          <w:spacing w:val="-6"/>
          <w:szCs w:val="26"/>
          <w:lang w:val="uk-UA"/>
        </w:rPr>
        <w:lastRenderedPageBreak/>
        <w:t xml:space="preserve">для </w:t>
      </w:r>
      <w:r w:rsidR="00F70FBF" w:rsidRPr="00EB05F1">
        <w:rPr>
          <w:color w:val="000000" w:themeColor="text1"/>
          <w:spacing w:val="-6"/>
          <w:szCs w:val="26"/>
          <w:lang w:val="uk-UA"/>
        </w:rPr>
        <w:t>ВР</w:t>
      </w:r>
      <w:r w:rsidRPr="00EB05F1">
        <w:rPr>
          <w:color w:val="000000" w:themeColor="text1"/>
          <w:spacing w:val="-6"/>
          <w:szCs w:val="26"/>
          <w:lang w:val="uk-UA"/>
        </w:rPr>
        <w:t xml:space="preserve"> [</w:t>
      </w:r>
      <w:r w:rsidR="006021F5" w:rsidRPr="00EB05F1">
        <w:rPr>
          <w:color w:val="000000" w:themeColor="text1"/>
          <w:spacing w:val="-6"/>
          <w:szCs w:val="26"/>
          <w:lang w:val="uk-UA"/>
        </w:rPr>
        <w:t>1</w:t>
      </w:r>
      <w:r w:rsidR="00F70FBF" w:rsidRPr="00EB05F1">
        <w:rPr>
          <w:color w:val="000000" w:themeColor="text1"/>
          <w:spacing w:val="-6"/>
          <w:szCs w:val="26"/>
          <w:lang w:val="uk-UA"/>
        </w:rPr>
        <w:t>8</w:t>
      </w:r>
      <w:r w:rsidRPr="00EB05F1">
        <w:rPr>
          <w:color w:val="000000" w:themeColor="text1"/>
          <w:spacing w:val="-6"/>
          <w:szCs w:val="26"/>
          <w:lang w:val="uk-UA"/>
        </w:rPr>
        <w:t xml:space="preserve">]: </w:t>
      </w:r>
      <w:r w:rsidR="00F70FBF" w:rsidRPr="00EB05F1">
        <w:rPr>
          <w:color w:val="000000" w:themeColor="text1"/>
          <w:spacing w:val="-6"/>
          <w:szCs w:val="26"/>
          <w:lang w:val="uk-UA"/>
        </w:rPr>
        <w:tab/>
      </w:r>
      <w:r w:rsidR="00F70FBF" w:rsidRPr="00EB05F1">
        <w:rPr>
          <w:color w:val="000000" w:themeColor="text1"/>
          <w:spacing w:val="-6"/>
          <w:szCs w:val="26"/>
          <w:lang w:val="uk-UA"/>
        </w:rPr>
        <w:tab/>
        <w:t xml:space="preserve">       </w:t>
      </w:r>
      <w:r w:rsidR="008624A4" w:rsidRPr="00EB05F1">
        <w:rPr>
          <w:color w:val="000000" w:themeColor="text1"/>
          <w:spacing w:val="-6"/>
          <w:position w:val="-38"/>
          <w:szCs w:val="26"/>
          <w:lang w:val="uk-UA"/>
        </w:rPr>
        <w:object w:dxaOrig="6140" w:dyaOrig="900">
          <v:shape id="_x0000_i1026" type="#_x0000_t75" style="width:264pt;height:40.5pt" o:ole="" filled="t">
            <v:fill color2="black"/>
            <v:imagedata r:id="rId11" o:title=""/>
          </v:shape>
          <o:OLEObject Type="Embed" ProgID="Equation.3" ShapeID="_x0000_i1026" DrawAspect="Content" ObjectID="_1825781624" r:id="rId12"/>
        </w:object>
      </w:r>
      <w:r w:rsidRPr="00EB05F1">
        <w:rPr>
          <w:color w:val="000000" w:themeColor="text1"/>
          <w:spacing w:val="-6"/>
          <w:szCs w:val="26"/>
          <w:lang w:val="uk-UA"/>
        </w:rPr>
        <w:t xml:space="preserve"> (2)</w:t>
      </w:r>
    </w:p>
    <w:p w:rsidR="00D40B6C" w:rsidRPr="00EB05F1" w:rsidRDefault="00D40B6C" w:rsidP="00AB4DCF">
      <w:pPr>
        <w:widowControl w:val="0"/>
        <w:ind w:firstLine="425"/>
        <w:jc w:val="both"/>
        <w:rPr>
          <w:color w:val="000000" w:themeColor="text1"/>
          <w:szCs w:val="26"/>
          <w:lang w:val="uk-UA"/>
        </w:rPr>
      </w:pPr>
    </w:p>
    <w:p w:rsidR="00D40B6C" w:rsidRPr="00EB05F1" w:rsidRDefault="00D40B6C" w:rsidP="00AB4DCF">
      <w:pPr>
        <w:widowControl w:val="0"/>
        <w:tabs>
          <w:tab w:val="left" w:pos="570"/>
        </w:tabs>
        <w:ind w:firstLine="0"/>
        <w:jc w:val="both"/>
        <w:rPr>
          <w:color w:val="000000" w:themeColor="text1"/>
          <w:spacing w:val="-8"/>
          <w:szCs w:val="26"/>
          <w:lang w:val="uk-UA"/>
        </w:rPr>
      </w:pPr>
      <w:r w:rsidRPr="00EB05F1">
        <w:rPr>
          <w:color w:val="000000" w:themeColor="text1"/>
          <w:szCs w:val="26"/>
          <w:lang w:val="uk-UA"/>
        </w:rPr>
        <w:t xml:space="preserve">де </w:t>
      </w:r>
      <w:r w:rsidRPr="00EB05F1">
        <w:rPr>
          <w:color w:val="000000" w:themeColor="text1"/>
          <w:spacing w:val="-8"/>
          <w:szCs w:val="26"/>
          <w:lang w:val="uk-UA"/>
        </w:rPr>
        <w:t xml:space="preserve">r – відстань </w:t>
      </w:r>
      <w:r w:rsidR="00E15949" w:rsidRPr="00EB05F1">
        <w:rPr>
          <w:color w:val="000000" w:themeColor="text1"/>
          <w:spacing w:val="-8"/>
          <w:szCs w:val="26"/>
          <w:lang w:val="uk-UA"/>
        </w:rPr>
        <w:t>від</w:t>
      </w:r>
      <w:r w:rsidRPr="00EB05F1">
        <w:rPr>
          <w:color w:val="000000" w:themeColor="text1"/>
          <w:spacing w:val="-8"/>
          <w:szCs w:val="26"/>
          <w:lang w:val="uk-UA"/>
        </w:rPr>
        <w:t xml:space="preserve"> </w:t>
      </w:r>
      <w:r w:rsidR="00E15949" w:rsidRPr="00EB05F1">
        <w:rPr>
          <w:color w:val="000000" w:themeColor="text1"/>
          <w:spacing w:val="-8"/>
          <w:szCs w:val="26"/>
          <w:lang w:val="uk-UA"/>
        </w:rPr>
        <w:t>межі</w:t>
      </w:r>
      <w:r w:rsidRPr="00EB05F1">
        <w:rPr>
          <w:color w:val="000000" w:themeColor="text1"/>
          <w:spacing w:val="-8"/>
          <w:szCs w:val="26"/>
          <w:lang w:val="uk-UA"/>
        </w:rPr>
        <w:t xml:space="preserve"> вибухової системи, м.</w:t>
      </w:r>
    </w:p>
    <w:p w:rsidR="00B041AB" w:rsidRPr="00EB05F1" w:rsidRDefault="00426D82" w:rsidP="00AB4DCF">
      <w:pPr>
        <w:widowControl w:val="0"/>
        <w:ind w:firstLine="567"/>
        <w:jc w:val="both"/>
        <w:rPr>
          <w:color w:val="000000" w:themeColor="text1"/>
          <w:szCs w:val="26"/>
          <w:lang w:val="uk-UA"/>
        </w:rPr>
      </w:pPr>
      <w:r w:rsidRPr="00EB05F1">
        <w:rPr>
          <w:color w:val="000000" w:themeColor="text1"/>
          <w:szCs w:val="26"/>
          <w:lang w:val="uk-UA"/>
        </w:rPr>
        <w:t xml:space="preserve">Межі зон ураження визначаються надлишковим </w:t>
      </w:r>
      <w:r w:rsidRPr="00EB05F1">
        <w:rPr>
          <w:color w:val="000000" w:themeColor="text1"/>
          <w:spacing w:val="2"/>
          <w:szCs w:val="26"/>
          <w:lang w:val="uk-UA"/>
        </w:rPr>
        <w:t>тиском</w:t>
      </w:r>
      <w:r w:rsidR="00ED5F08" w:rsidRPr="00EB05F1">
        <w:rPr>
          <w:color w:val="000000" w:themeColor="text1"/>
          <w:spacing w:val="2"/>
          <w:szCs w:val="26"/>
          <w:lang w:val="uk-UA"/>
        </w:rPr>
        <w:t xml:space="preserve"> та</w:t>
      </w:r>
      <w:r w:rsidRPr="00EB05F1">
        <w:rPr>
          <w:color w:val="000000" w:themeColor="text1"/>
          <w:spacing w:val="2"/>
          <w:szCs w:val="26"/>
          <w:lang w:val="uk-UA"/>
        </w:rPr>
        <w:t xml:space="preserve"> форму</w:t>
      </w:r>
      <w:r w:rsidR="00EA0D36" w:rsidRPr="00EB05F1">
        <w:rPr>
          <w:color w:val="000000" w:themeColor="text1"/>
          <w:spacing w:val="2"/>
          <w:szCs w:val="26"/>
          <w:lang w:val="uk-UA"/>
        </w:rPr>
        <w:t>ю</w:t>
      </w:r>
      <w:r w:rsidRPr="00EB05F1">
        <w:rPr>
          <w:color w:val="000000" w:themeColor="text1"/>
          <w:spacing w:val="2"/>
          <w:szCs w:val="26"/>
          <w:lang w:val="uk-UA"/>
        </w:rPr>
        <w:t xml:space="preserve">ться на </w:t>
      </w:r>
      <w:r w:rsidRPr="00EB05F1">
        <w:rPr>
          <w:color w:val="000000" w:themeColor="text1"/>
          <w:spacing w:val="-4"/>
          <w:szCs w:val="26"/>
          <w:lang w:val="uk-UA"/>
        </w:rPr>
        <w:t>певній відстані від зони вибухонебезпечно</w:t>
      </w:r>
      <w:r w:rsidR="00ED5F08" w:rsidRPr="00EB05F1">
        <w:rPr>
          <w:color w:val="000000" w:themeColor="text1"/>
          <w:spacing w:val="-4"/>
          <w:szCs w:val="26"/>
          <w:lang w:val="uk-UA"/>
        </w:rPr>
        <w:t>ї</w:t>
      </w:r>
      <w:r w:rsidRPr="00EB05F1">
        <w:rPr>
          <w:color w:val="000000" w:themeColor="text1"/>
          <w:spacing w:val="-4"/>
          <w:szCs w:val="26"/>
          <w:lang w:val="uk-UA"/>
        </w:rPr>
        <w:t xml:space="preserve"> загазованості</w:t>
      </w:r>
      <w:r w:rsidR="00920453" w:rsidRPr="00EB05F1">
        <w:rPr>
          <w:color w:val="000000" w:themeColor="text1"/>
          <w:spacing w:val="-4"/>
          <w:szCs w:val="26"/>
          <w:lang w:val="uk-UA"/>
        </w:rPr>
        <w:t xml:space="preserve"> (для селітри приймаємо</w:t>
      </w:r>
      <w:r w:rsidR="00920453" w:rsidRPr="00EB05F1">
        <w:rPr>
          <w:color w:val="000000" w:themeColor="text1"/>
          <w:szCs w:val="26"/>
          <w:lang w:val="uk-UA"/>
        </w:rPr>
        <w:t xml:space="preserve"> </w:t>
      </w:r>
      <w:r w:rsidR="00EA0D36" w:rsidRPr="00EB05F1">
        <w:rPr>
          <w:color w:val="000000" w:themeColor="text1"/>
          <w:szCs w:val="26"/>
          <w:lang w:val="uk-UA"/>
        </w:rPr>
        <w:t xml:space="preserve">– </w:t>
      </w:r>
      <w:r w:rsidR="00920453" w:rsidRPr="00EB05F1">
        <w:rPr>
          <w:color w:val="000000" w:themeColor="text1"/>
          <w:szCs w:val="26"/>
          <w:lang w:val="uk-UA"/>
        </w:rPr>
        <w:t>від межі осередку її зберігання)</w:t>
      </w:r>
      <w:r w:rsidR="00EA0D36" w:rsidRPr="00EB05F1">
        <w:rPr>
          <w:color w:val="000000" w:themeColor="text1"/>
          <w:szCs w:val="26"/>
          <w:lang w:val="uk-UA"/>
        </w:rPr>
        <w:t xml:space="preserve">; </w:t>
      </w:r>
      <w:r w:rsidRPr="00EB05F1">
        <w:rPr>
          <w:color w:val="000000" w:themeColor="text1"/>
          <w:szCs w:val="26"/>
          <w:lang w:val="uk-UA"/>
        </w:rPr>
        <w:t xml:space="preserve">для парогазової хмари </w:t>
      </w:r>
      <w:r w:rsidR="00EA0D36" w:rsidRPr="00EB05F1">
        <w:rPr>
          <w:color w:val="000000" w:themeColor="text1"/>
          <w:szCs w:val="26"/>
          <w:lang w:val="uk-UA"/>
        </w:rPr>
        <w:t xml:space="preserve">– </w:t>
      </w:r>
      <w:r w:rsidR="00B041AB" w:rsidRPr="00EB05F1">
        <w:rPr>
          <w:color w:val="000000" w:themeColor="text1"/>
          <w:szCs w:val="26"/>
          <w:lang w:val="uk-UA"/>
        </w:rPr>
        <w:t xml:space="preserve">за </w:t>
      </w:r>
      <w:r w:rsidR="00EA0D36" w:rsidRPr="00EB05F1">
        <w:rPr>
          <w:color w:val="000000" w:themeColor="text1"/>
          <w:szCs w:val="26"/>
          <w:lang w:val="uk-UA"/>
        </w:rPr>
        <w:t>залежністю</w:t>
      </w:r>
      <w:r w:rsidR="00D5488C" w:rsidRPr="00EB05F1">
        <w:rPr>
          <w:color w:val="000000" w:themeColor="text1"/>
          <w:szCs w:val="26"/>
          <w:lang w:val="uk-UA"/>
        </w:rPr>
        <w:t xml:space="preserve"> [</w:t>
      </w:r>
      <w:r w:rsidR="00000584" w:rsidRPr="00EB05F1">
        <w:rPr>
          <w:color w:val="000000" w:themeColor="text1"/>
          <w:szCs w:val="26"/>
          <w:lang w:val="uk-UA"/>
        </w:rPr>
        <w:t>1</w:t>
      </w:r>
      <w:r w:rsidR="00D5488C" w:rsidRPr="00EB05F1">
        <w:rPr>
          <w:color w:val="000000" w:themeColor="text1"/>
          <w:szCs w:val="26"/>
          <w:lang w:val="uk-UA"/>
        </w:rPr>
        <w:t>]</w:t>
      </w:r>
      <w:r w:rsidR="00B041AB" w:rsidRPr="00EB05F1">
        <w:rPr>
          <w:color w:val="000000" w:themeColor="text1"/>
          <w:szCs w:val="26"/>
          <w:lang w:val="uk-UA"/>
        </w:rPr>
        <w:t>:</w:t>
      </w:r>
    </w:p>
    <w:p w:rsidR="00B041AB" w:rsidRPr="00EB05F1" w:rsidRDefault="00B041AB" w:rsidP="00AB4DCF">
      <w:pPr>
        <w:widowControl w:val="0"/>
        <w:ind w:firstLine="426"/>
        <w:jc w:val="both"/>
        <w:rPr>
          <w:color w:val="000000" w:themeColor="text1"/>
          <w:szCs w:val="26"/>
          <w:lang w:val="uk-UA"/>
        </w:rPr>
      </w:pPr>
    </w:p>
    <w:p w:rsidR="00B041AB" w:rsidRPr="00EB05F1" w:rsidRDefault="008624A4" w:rsidP="00AB4DCF">
      <w:pPr>
        <w:widowControl w:val="0"/>
        <w:ind w:firstLine="0"/>
        <w:jc w:val="right"/>
        <w:rPr>
          <w:color w:val="000000" w:themeColor="text1"/>
          <w:szCs w:val="26"/>
          <w:lang w:val="uk-UA"/>
        </w:rPr>
      </w:pPr>
      <w:r w:rsidRPr="00EB05F1">
        <w:rPr>
          <w:color w:val="000000" w:themeColor="text1"/>
          <w:position w:val="-118"/>
          <w:szCs w:val="26"/>
          <w:lang w:val="uk-UA"/>
        </w:rPr>
        <w:object w:dxaOrig="4420" w:dyaOrig="1700">
          <v:shape id="_x0000_i1027" type="#_x0000_t75" style="width:206.25pt;height:1in" o:ole="" filled="t">
            <v:fill color2="black"/>
            <v:imagedata r:id="rId13" o:title=""/>
          </v:shape>
          <o:OLEObject Type="Embed" ProgID="Equation.3" ShapeID="_x0000_i1027" DrawAspect="Content" ObjectID="_1825781625" r:id="rId14"/>
        </w:object>
      </w:r>
      <w:r w:rsidR="00B041AB" w:rsidRPr="00EB05F1">
        <w:rPr>
          <w:color w:val="000000" w:themeColor="text1"/>
          <w:szCs w:val="26"/>
          <w:lang w:val="uk-UA"/>
        </w:rPr>
        <w:t xml:space="preserve">, </w:t>
      </w:r>
      <w:r w:rsidR="00B041AB" w:rsidRPr="00EB05F1">
        <w:rPr>
          <w:b/>
          <w:color w:val="000000" w:themeColor="text1"/>
          <w:szCs w:val="26"/>
          <w:lang w:val="uk-UA"/>
        </w:rPr>
        <w:t>м,</w:t>
      </w:r>
      <w:r w:rsidR="00B041AB" w:rsidRPr="00EB05F1">
        <w:rPr>
          <w:b/>
          <w:color w:val="000000" w:themeColor="text1"/>
          <w:szCs w:val="26"/>
          <w:lang w:val="uk-UA"/>
        </w:rPr>
        <w:tab/>
      </w:r>
      <w:r w:rsidR="003631FE" w:rsidRPr="00EB05F1">
        <w:rPr>
          <w:b/>
          <w:color w:val="000000" w:themeColor="text1"/>
          <w:szCs w:val="26"/>
          <w:lang w:val="uk-UA"/>
        </w:rPr>
        <w:tab/>
      </w:r>
      <w:r w:rsidR="00B041AB" w:rsidRPr="00EB05F1">
        <w:rPr>
          <w:b/>
          <w:color w:val="000000" w:themeColor="text1"/>
          <w:szCs w:val="26"/>
          <w:lang w:val="uk-UA"/>
        </w:rPr>
        <w:tab/>
      </w:r>
      <w:r w:rsidR="00B041AB" w:rsidRPr="00EB05F1">
        <w:rPr>
          <w:color w:val="000000" w:themeColor="text1"/>
          <w:szCs w:val="26"/>
          <w:lang w:val="uk-UA"/>
        </w:rPr>
        <w:t>(</w:t>
      </w:r>
      <w:r w:rsidR="00F01FFC" w:rsidRPr="00EB05F1">
        <w:rPr>
          <w:color w:val="000000" w:themeColor="text1"/>
          <w:szCs w:val="26"/>
          <w:lang w:val="uk-UA"/>
        </w:rPr>
        <w:t>3</w:t>
      </w:r>
      <w:r w:rsidR="00B041AB" w:rsidRPr="00EB05F1">
        <w:rPr>
          <w:color w:val="000000" w:themeColor="text1"/>
          <w:szCs w:val="26"/>
          <w:lang w:val="uk-UA"/>
        </w:rPr>
        <w:t>)</w:t>
      </w:r>
    </w:p>
    <w:p w:rsidR="00B041AB" w:rsidRPr="00EB05F1" w:rsidRDefault="00B041AB" w:rsidP="00AB4DCF">
      <w:pPr>
        <w:widowControl w:val="0"/>
        <w:ind w:firstLine="426"/>
        <w:jc w:val="both"/>
        <w:rPr>
          <w:color w:val="000000" w:themeColor="text1"/>
          <w:szCs w:val="26"/>
          <w:lang w:val="uk-UA"/>
        </w:rPr>
      </w:pPr>
    </w:p>
    <w:p w:rsidR="00B041AB" w:rsidRPr="00904F15" w:rsidRDefault="003631FE" w:rsidP="00AB4DCF">
      <w:pPr>
        <w:widowControl w:val="0"/>
        <w:ind w:firstLine="0"/>
        <w:jc w:val="both"/>
        <w:rPr>
          <w:color w:val="000000" w:themeColor="text1"/>
          <w:szCs w:val="26"/>
          <w:lang w:val="uk-UA"/>
        </w:rPr>
      </w:pPr>
      <w:r w:rsidRPr="00904F15">
        <w:rPr>
          <w:color w:val="000000" w:themeColor="text1"/>
          <w:szCs w:val="26"/>
          <w:lang w:val="uk-UA"/>
        </w:rPr>
        <w:t xml:space="preserve">де </w:t>
      </w:r>
      <w:r w:rsidRPr="00904F15">
        <w:rPr>
          <w:bCs/>
          <w:color w:val="000000" w:themeColor="text1"/>
          <w:szCs w:val="26"/>
          <w:lang w:val="uk-UA"/>
        </w:rPr>
        <w:t>К</w:t>
      </w:r>
      <w:r w:rsidRPr="00904F15">
        <w:rPr>
          <w:bCs/>
          <w:color w:val="000000" w:themeColor="text1"/>
          <w:szCs w:val="26"/>
          <w:vertAlign w:val="subscript"/>
          <w:lang w:val="uk-UA"/>
        </w:rPr>
        <w:t>1</w:t>
      </w:r>
      <w:r w:rsidRPr="00904F15">
        <w:rPr>
          <w:color w:val="000000" w:themeColor="text1"/>
          <w:szCs w:val="26"/>
          <w:lang w:val="uk-UA"/>
        </w:rPr>
        <w:t xml:space="preserve"> </w:t>
      </w:r>
      <w:r w:rsidR="008236F1" w:rsidRPr="00904F15">
        <w:rPr>
          <w:color w:val="000000" w:themeColor="text1"/>
          <w:szCs w:val="26"/>
          <w:lang w:val="uk-UA"/>
        </w:rPr>
        <w:t>–</w:t>
      </w:r>
      <w:r w:rsidRPr="00904F15">
        <w:rPr>
          <w:color w:val="000000" w:themeColor="text1"/>
          <w:szCs w:val="26"/>
          <w:lang w:val="uk-UA"/>
        </w:rPr>
        <w:t xml:space="preserve"> </w:t>
      </w:r>
      <w:r w:rsidR="00A35785" w:rsidRPr="00904F15">
        <w:rPr>
          <w:color w:val="000000" w:themeColor="text1"/>
          <w:szCs w:val="26"/>
          <w:lang w:val="uk-UA"/>
        </w:rPr>
        <w:t>коефіцієнт</w:t>
      </w:r>
      <w:r w:rsidR="008236F1" w:rsidRPr="00904F15">
        <w:rPr>
          <w:color w:val="000000" w:themeColor="text1"/>
          <w:szCs w:val="26"/>
          <w:lang w:val="uk-UA"/>
        </w:rPr>
        <w:t xml:space="preserve"> впливу </w:t>
      </w:r>
      <w:r w:rsidR="00004E70" w:rsidRPr="00904F15">
        <w:rPr>
          <w:color w:val="000000" w:themeColor="text1"/>
          <w:szCs w:val="26"/>
          <w:lang w:val="uk-UA"/>
        </w:rPr>
        <w:t xml:space="preserve">надлишкового тиску </w:t>
      </w:r>
      <w:r w:rsidR="008236F1" w:rsidRPr="00904F15">
        <w:rPr>
          <w:color w:val="000000" w:themeColor="text1"/>
          <w:szCs w:val="26"/>
          <w:lang w:val="uk-UA"/>
        </w:rPr>
        <w:t>вибуху</w:t>
      </w:r>
      <w:r w:rsidR="00920453" w:rsidRPr="00904F15">
        <w:rPr>
          <w:color w:val="000000" w:themeColor="text1"/>
          <w:szCs w:val="26"/>
          <w:lang w:val="uk-UA"/>
        </w:rPr>
        <w:t xml:space="preserve"> </w:t>
      </w:r>
      <w:r w:rsidR="00757190" w:rsidRPr="00904F15">
        <w:rPr>
          <w:color w:val="000000" w:themeColor="text1"/>
          <w:szCs w:val="26"/>
          <w:lang w:val="uk-UA"/>
        </w:rPr>
        <w:t>у</w:t>
      </w:r>
      <w:r w:rsidR="00B041AB" w:rsidRPr="00904F15">
        <w:rPr>
          <w:color w:val="000000" w:themeColor="text1"/>
          <w:szCs w:val="26"/>
          <w:lang w:val="uk-UA"/>
        </w:rPr>
        <w:t xml:space="preserve"> фронт</w:t>
      </w:r>
      <w:r w:rsidR="00757190" w:rsidRPr="00904F15">
        <w:rPr>
          <w:color w:val="000000" w:themeColor="text1"/>
          <w:szCs w:val="26"/>
          <w:lang w:val="uk-UA"/>
        </w:rPr>
        <w:t>і</w:t>
      </w:r>
      <w:r w:rsidR="00B041AB" w:rsidRPr="00904F15">
        <w:rPr>
          <w:color w:val="000000" w:themeColor="text1"/>
          <w:szCs w:val="26"/>
          <w:lang w:val="uk-UA"/>
        </w:rPr>
        <w:t xml:space="preserve"> </w:t>
      </w:r>
      <w:r w:rsidR="00A35785" w:rsidRPr="00904F15">
        <w:rPr>
          <w:color w:val="000000" w:themeColor="text1"/>
          <w:szCs w:val="26"/>
          <w:lang w:val="uk-UA"/>
        </w:rPr>
        <w:t>ударної хвилі</w:t>
      </w:r>
      <w:r w:rsidR="00B041AB" w:rsidRPr="00904F15">
        <w:rPr>
          <w:color w:val="000000" w:themeColor="text1"/>
          <w:szCs w:val="26"/>
          <w:lang w:val="uk-UA"/>
        </w:rPr>
        <w:t>.</w:t>
      </w:r>
    </w:p>
    <w:p w:rsidR="008236F1" w:rsidRPr="00904F15" w:rsidRDefault="00E140CC" w:rsidP="00AB4DCF">
      <w:pPr>
        <w:widowControl w:val="0"/>
        <w:ind w:firstLine="567"/>
        <w:jc w:val="both"/>
        <w:rPr>
          <w:color w:val="000000" w:themeColor="text1"/>
          <w:szCs w:val="26"/>
          <w:lang w:val="uk-UA"/>
        </w:rPr>
      </w:pPr>
      <w:r w:rsidRPr="00904F15">
        <w:rPr>
          <w:color w:val="000000" w:themeColor="text1"/>
          <w:szCs w:val="26"/>
          <w:lang w:val="uk-UA" w:eastAsia="uk-UA"/>
        </w:rPr>
        <w:t xml:space="preserve">За типовими оцінками </w:t>
      </w:r>
      <w:r w:rsidR="00920453" w:rsidRPr="00904F15">
        <w:rPr>
          <w:color w:val="000000" w:themeColor="text1"/>
          <w:szCs w:val="26"/>
          <w:lang w:val="uk-UA" w:eastAsia="uk-UA"/>
        </w:rPr>
        <w:t xml:space="preserve">у разі </w:t>
      </w:r>
      <w:r w:rsidRPr="00904F15">
        <w:rPr>
          <w:color w:val="000000" w:themeColor="text1"/>
          <w:szCs w:val="26"/>
          <w:lang w:val="uk-UA" w:eastAsia="uk-UA"/>
        </w:rPr>
        <w:t xml:space="preserve">вибуху </w:t>
      </w:r>
      <w:r w:rsidR="00004E70" w:rsidRPr="00904F15">
        <w:rPr>
          <w:color w:val="000000" w:themeColor="text1"/>
          <w:szCs w:val="26"/>
          <w:lang w:val="uk-UA" w:eastAsia="uk-UA"/>
        </w:rPr>
        <w:t>тринітротолуолу</w:t>
      </w:r>
      <w:r w:rsidRPr="00904F15">
        <w:rPr>
          <w:color w:val="000000" w:themeColor="text1"/>
          <w:szCs w:val="26"/>
          <w:lang w:val="uk-UA" w:eastAsia="uk-UA"/>
        </w:rPr>
        <w:t xml:space="preserve"> </w:t>
      </w:r>
      <w:r w:rsidR="0051119B" w:rsidRPr="00904F15">
        <w:rPr>
          <w:color w:val="000000" w:themeColor="text1"/>
          <w:szCs w:val="26"/>
          <w:lang w:val="uk-UA" w:eastAsia="uk-UA"/>
        </w:rPr>
        <w:t>масою</w:t>
      </w:r>
      <w:r w:rsidRPr="00904F15">
        <w:rPr>
          <w:color w:val="000000" w:themeColor="text1"/>
          <w:szCs w:val="26"/>
          <w:lang w:val="uk-UA" w:eastAsia="uk-UA"/>
        </w:rPr>
        <w:t xml:space="preserve"> </w:t>
      </w:r>
      <w:r w:rsidR="00757190" w:rsidRPr="00904F15">
        <w:rPr>
          <w:color w:val="000000" w:themeColor="text1"/>
          <w:szCs w:val="26"/>
          <w:lang w:val="uk-UA" w:eastAsia="uk-UA"/>
        </w:rPr>
        <w:t xml:space="preserve">0,01 т зона суттєвих руйнувань становить близько 9 м, для </w:t>
      </w:r>
      <w:r w:rsidRPr="00904F15">
        <w:rPr>
          <w:color w:val="000000" w:themeColor="text1"/>
          <w:szCs w:val="26"/>
          <w:lang w:val="uk-UA" w:eastAsia="uk-UA"/>
        </w:rPr>
        <w:t>1</w:t>
      </w:r>
      <w:r w:rsidR="004F3F6B" w:rsidRPr="00904F15">
        <w:rPr>
          <w:color w:val="000000" w:themeColor="text1"/>
          <w:szCs w:val="26"/>
          <w:lang w:val="uk-UA" w:eastAsia="uk-UA"/>
        </w:rPr>
        <w:t xml:space="preserve"> т</w:t>
      </w:r>
      <w:r w:rsidRPr="00904F15">
        <w:rPr>
          <w:color w:val="000000" w:themeColor="text1"/>
          <w:szCs w:val="26"/>
          <w:lang w:val="uk-UA" w:eastAsia="uk-UA"/>
        </w:rPr>
        <w:t xml:space="preserve"> </w:t>
      </w:r>
      <w:r w:rsidR="00757190" w:rsidRPr="00904F15">
        <w:rPr>
          <w:color w:val="000000" w:themeColor="text1"/>
          <w:szCs w:val="26"/>
          <w:lang w:val="uk-UA" w:eastAsia="uk-UA"/>
        </w:rPr>
        <w:t>–</w:t>
      </w:r>
      <w:r w:rsidRPr="00904F15">
        <w:rPr>
          <w:color w:val="000000" w:themeColor="text1"/>
          <w:szCs w:val="26"/>
          <w:lang w:val="uk-UA" w:eastAsia="uk-UA"/>
        </w:rPr>
        <w:t xml:space="preserve"> близько 200 м, </w:t>
      </w:r>
      <w:r w:rsidR="00CE72ED" w:rsidRPr="00904F15">
        <w:rPr>
          <w:color w:val="000000" w:themeColor="text1"/>
          <w:szCs w:val="26"/>
          <w:lang w:val="uk-UA"/>
        </w:rPr>
        <w:t>для 10</w:t>
      </w:r>
      <w:r w:rsidR="004F3F6B" w:rsidRPr="00904F15">
        <w:rPr>
          <w:color w:val="000000" w:themeColor="text1"/>
          <w:szCs w:val="26"/>
          <w:lang w:val="uk-UA"/>
        </w:rPr>
        <w:t xml:space="preserve"> т</w:t>
      </w:r>
      <w:r w:rsidR="00CE72ED" w:rsidRPr="00904F15">
        <w:rPr>
          <w:color w:val="000000" w:themeColor="text1"/>
          <w:szCs w:val="26"/>
          <w:lang w:val="uk-UA"/>
        </w:rPr>
        <w:t xml:space="preserve"> </w:t>
      </w:r>
      <w:r w:rsidRPr="00904F15">
        <w:rPr>
          <w:color w:val="000000" w:themeColor="text1"/>
          <w:szCs w:val="26"/>
          <w:lang w:val="uk-UA"/>
        </w:rPr>
        <w:t xml:space="preserve">– </w:t>
      </w:r>
      <w:r w:rsidR="00CE72ED" w:rsidRPr="00904F15">
        <w:rPr>
          <w:color w:val="000000" w:themeColor="text1"/>
          <w:szCs w:val="26"/>
          <w:lang w:val="uk-UA"/>
        </w:rPr>
        <w:t>близько</w:t>
      </w:r>
      <w:r w:rsidRPr="00904F15">
        <w:rPr>
          <w:color w:val="000000" w:themeColor="text1"/>
          <w:szCs w:val="26"/>
          <w:lang w:val="uk-UA"/>
        </w:rPr>
        <w:t xml:space="preserve"> 500 м</w:t>
      </w:r>
      <w:r w:rsidR="00CE72ED" w:rsidRPr="00904F15">
        <w:rPr>
          <w:color w:val="000000" w:themeColor="text1"/>
          <w:szCs w:val="26"/>
          <w:lang w:val="uk-UA"/>
        </w:rPr>
        <w:t>, для</w:t>
      </w:r>
      <w:r w:rsidRPr="00904F15">
        <w:rPr>
          <w:color w:val="000000" w:themeColor="text1"/>
          <w:szCs w:val="26"/>
          <w:lang w:val="uk-UA"/>
        </w:rPr>
        <w:t xml:space="preserve"> 100</w:t>
      </w:r>
      <w:r w:rsidR="004F3F6B" w:rsidRPr="00904F15">
        <w:rPr>
          <w:color w:val="000000" w:themeColor="text1"/>
          <w:szCs w:val="26"/>
          <w:lang w:val="uk-UA"/>
        </w:rPr>
        <w:t xml:space="preserve"> т</w:t>
      </w:r>
      <w:r w:rsidR="00CE72ED" w:rsidRPr="00904F15">
        <w:rPr>
          <w:color w:val="000000" w:themeColor="text1"/>
          <w:szCs w:val="26"/>
          <w:lang w:val="uk-UA"/>
        </w:rPr>
        <w:t xml:space="preserve"> </w:t>
      </w:r>
      <w:r w:rsidRPr="00904F15">
        <w:rPr>
          <w:color w:val="000000" w:themeColor="text1"/>
          <w:szCs w:val="26"/>
          <w:lang w:val="uk-UA"/>
        </w:rPr>
        <w:t xml:space="preserve">– </w:t>
      </w:r>
      <w:r w:rsidR="00CE72ED" w:rsidRPr="00904F15">
        <w:rPr>
          <w:color w:val="000000" w:themeColor="text1"/>
          <w:szCs w:val="26"/>
          <w:lang w:val="uk-UA"/>
        </w:rPr>
        <w:t>близько</w:t>
      </w:r>
      <w:r w:rsidRPr="00904F15">
        <w:rPr>
          <w:color w:val="000000" w:themeColor="text1"/>
          <w:szCs w:val="26"/>
          <w:lang w:val="uk-UA"/>
        </w:rPr>
        <w:t xml:space="preserve"> 1 км</w:t>
      </w:r>
      <w:r w:rsidR="00F01FFC" w:rsidRPr="00904F15">
        <w:rPr>
          <w:color w:val="000000" w:themeColor="text1"/>
          <w:szCs w:val="26"/>
          <w:lang w:val="uk-UA"/>
        </w:rPr>
        <w:t xml:space="preserve">; за формулою 3 для </w:t>
      </w:r>
      <w:r w:rsidR="00F01FFC" w:rsidRPr="00904F15">
        <w:rPr>
          <w:bCs/>
          <w:color w:val="000000" w:themeColor="text1"/>
          <w:szCs w:val="26"/>
          <w:lang w:val="uk-UA"/>
        </w:rPr>
        <w:t>ΔР</w:t>
      </w:r>
      <w:r w:rsidR="00F01FFC" w:rsidRPr="00904F15">
        <w:rPr>
          <w:color w:val="000000" w:themeColor="text1"/>
          <w:szCs w:val="26"/>
          <w:lang w:val="uk-UA"/>
        </w:rPr>
        <w:t xml:space="preserve"> </w:t>
      </w:r>
      <w:r w:rsidR="0051119B" w:rsidRPr="00904F15">
        <w:rPr>
          <w:color w:val="000000" w:themeColor="text1"/>
          <w:szCs w:val="26"/>
          <w:lang w:val="uk-UA"/>
        </w:rPr>
        <w:t xml:space="preserve">= 14 кПа </w:t>
      </w:r>
      <w:r w:rsidR="00F01FFC" w:rsidRPr="00904F15">
        <w:rPr>
          <w:color w:val="000000" w:themeColor="text1"/>
          <w:szCs w:val="26"/>
          <w:lang w:val="uk-UA"/>
        </w:rPr>
        <w:t xml:space="preserve">виходить – </w:t>
      </w:r>
      <w:r w:rsidR="008236F1" w:rsidRPr="00904F15">
        <w:rPr>
          <w:color w:val="000000" w:themeColor="text1"/>
          <w:szCs w:val="26"/>
          <w:lang w:val="uk-UA"/>
        </w:rPr>
        <w:t xml:space="preserve">8,7, </w:t>
      </w:r>
      <w:r w:rsidR="00F01FFC" w:rsidRPr="00904F15">
        <w:rPr>
          <w:color w:val="000000" w:themeColor="text1"/>
          <w:szCs w:val="26"/>
          <w:lang w:val="uk-UA"/>
        </w:rPr>
        <w:t xml:space="preserve">183, </w:t>
      </w:r>
      <w:r w:rsidR="0051119B" w:rsidRPr="00904F15">
        <w:rPr>
          <w:color w:val="000000" w:themeColor="text1"/>
          <w:szCs w:val="26"/>
          <w:lang w:val="uk-UA"/>
        </w:rPr>
        <w:t xml:space="preserve">576, 1251 м, відповідно. </w:t>
      </w:r>
    </w:p>
    <w:p w:rsidR="00F54882" w:rsidRPr="00EB05F1" w:rsidRDefault="00D91C64" w:rsidP="00AB4DCF">
      <w:pPr>
        <w:widowControl w:val="0"/>
        <w:ind w:firstLine="567"/>
        <w:jc w:val="both"/>
        <w:rPr>
          <w:color w:val="000000" w:themeColor="text1"/>
          <w:spacing w:val="-4"/>
          <w:szCs w:val="26"/>
          <w:lang w:val="uk-UA" w:eastAsia="uk-UA"/>
        </w:rPr>
      </w:pPr>
      <w:r w:rsidRPr="00EB05F1">
        <w:rPr>
          <w:color w:val="000000" w:themeColor="text1"/>
          <w:spacing w:val="-4"/>
          <w:szCs w:val="26"/>
          <w:lang w:val="uk-UA" w:eastAsia="uk-UA"/>
        </w:rPr>
        <w:t xml:space="preserve">Також відмітимо, що під час інцидентів з вибухами селітри часто </w:t>
      </w:r>
      <w:r w:rsidR="00F70FBF" w:rsidRPr="00EB05F1">
        <w:rPr>
          <w:color w:val="000000" w:themeColor="text1"/>
          <w:spacing w:val="-4"/>
          <w:szCs w:val="26"/>
          <w:lang w:val="uk-UA" w:eastAsia="uk-UA"/>
        </w:rPr>
        <w:t>має місце</w:t>
      </w:r>
      <w:r w:rsidRPr="00EB05F1">
        <w:rPr>
          <w:color w:val="000000" w:themeColor="text1"/>
          <w:spacing w:val="-4"/>
          <w:szCs w:val="26"/>
          <w:lang w:val="uk-UA" w:eastAsia="uk-UA"/>
        </w:rPr>
        <w:t xml:space="preserve"> два вибухи загальної маси речовини, де перший виникає в якомусь осередку і є у 10–20 разів слабшим за наступний – усієї маси скупчення. Наступні розрахунки наведено для другого, більш потужного вибуху. </w:t>
      </w:r>
      <w:r w:rsidR="00F54882" w:rsidRPr="00EB05F1">
        <w:rPr>
          <w:color w:val="000000" w:themeColor="text1"/>
          <w:spacing w:val="-4"/>
          <w:szCs w:val="26"/>
          <w:lang w:val="uk-UA"/>
        </w:rPr>
        <w:t>Т</w:t>
      </w:r>
      <w:r w:rsidR="00F54882" w:rsidRPr="00EB05F1">
        <w:rPr>
          <w:color w:val="000000" w:themeColor="text1"/>
          <w:spacing w:val="-4"/>
          <w:szCs w:val="26"/>
          <w:lang w:val="uk-UA" w:eastAsia="uk-UA"/>
        </w:rPr>
        <w:t>ротиловий еквівалент вибуху амонійної селітри агропризначення масою 3000</w:t>
      </w:r>
      <w:r w:rsidR="00F54882" w:rsidRPr="00EB05F1">
        <w:rPr>
          <w:color w:val="000000" w:themeColor="text1"/>
          <w:spacing w:val="-4"/>
          <w:szCs w:val="26"/>
          <w:lang w:val="uk-UA"/>
        </w:rPr>
        <w:t> </w:t>
      </w:r>
      <w:r w:rsidR="00F54882" w:rsidRPr="00EB05F1">
        <w:rPr>
          <w:color w:val="000000" w:themeColor="text1"/>
          <w:spacing w:val="-4"/>
          <w:szCs w:val="26"/>
          <w:lang w:val="uk-UA" w:eastAsia="uk-UA"/>
        </w:rPr>
        <w:t xml:space="preserve">т за проведеним аналізом приблизно становить 1,5 </w:t>
      </w:r>
      <w:r w:rsidR="00000584" w:rsidRPr="00EB05F1">
        <w:rPr>
          <w:color w:val="000000" w:themeColor="text1"/>
          <w:spacing w:val="-4"/>
          <w:szCs w:val="26"/>
          <w:lang w:val="uk-UA" w:eastAsia="uk-UA"/>
        </w:rPr>
        <w:t>к</w:t>
      </w:r>
      <w:r w:rsidR="00F54882" w:rsidRPr="00EB05F1">
        <w:rPr>
          <w:color w:val="000000" w:themeColor="text1"/>
          <w:spacing w:val="-4"/>
          <w:szCs w:val="26"/>
          <w:lang w:val="uk-UA" w:eastAsia="uk-UA"/>
        </w:rPr>
        <w:t xml:space="preserve">т, що за формулою (3) </w:t>
      </w:r>
      <w:r w:rsidR="00F54882" w:rsidRPr="00EB05F1">
        <w:rPr>
          <w:color w:val="000000" w:themeColor="text1"/>
          <w:spacing w:val="-4"/>
          <w:szCs w:val="26"/>
          <w:lang w:val="uk-UA"/>
        </w:rPr>
        <w:t xml:space="preserve">для </w:t>
      </w:r>
      <w:r w:rsidR="00F54882" w:rsidRPr="00EB05F1">
        <w:rPr>
          <w:bCs/>
          <w:color w:val="000000" w:themeColor="text1"/>
          <w:spacing w:val="-4"/>
          <w:szCs w:val="26"/>
          <w:lang w:val="uk-UA"/>
        </w:rPr>
        <w:t>ΔР</w:t>
      </w:r>
      <w:r w:rsidR="00F54882" w:rsidRPr="00EB05F1">
        <w:rPr>
          <w:color w:val="000000" w:themeColor="text1"/>
          <w:spacing w:val="-4"/>
          <w:szCs w:val="26"/>
          <w:lang w:val="uk-UA"/>
        </w:rPr>
        <w:t xml:space="preserve"> = 14 кПа (</w:t>
      </w:r>
      <w:r w:rsidR="00F54882" w:rsidRPr="00EB05F1">
        <w:rPr>
          <w:bCs/>
          <w:color w:val="000000" w:themeColor="text1"/>
          <w:spacing w:val="-4"/>
          <w:szCs w:val="26"/>
          <w:lang w:val="uk-UA"/>
        </w:rPr>
        <w:t>К</w:t>
      </w:r>
      <w:r w:rsidR="00F54882" w:rsidRPr="00EB05F1">
        <w:rPr>
          <w:bCs/>
          <w:color w:val="000000" w:themeColor="text1"/>
          <w:spacing w:val="-4"/>
          <w:szCs w:val="26"/>
          <w:vertAlign w:val="subscript"/>
          <w:lang w:val="uk-UA"/>
        </w:rPr>
        <w:t>1</w:t>
      </w:r>
      <w:r w:rsidR="00F54882" w:rsidRPr="00EB05F1">
        <w:rPr>
          <w:color w:val="000000" w:themeColor="text1"/>
          <w:spacing w:val="-4"/>
          <w:szCs w:val="26"/>
          <w:lang w:val="uk-UA"/>
        </w:rPr>
        <w:t xml:space="preserve"> = 28) дає зону суттєвих руйнувань – 3,1 км, для </w:t>
      </w:r>
      <w:r w:rsidR="00F54882" w:rsidRPr="00EB05F1">
        <w:rPr>
          <w:bCs/>
          <w:color w:val="000000" w:themeColor="text1"/>
          <w:spacing w:val="-4"/>
          <w:szCs w:val="26"/>
          <w:lang w:val="uk-UA"/>
        </w:rPr>
        <w:t>ΔР</w:t>
      </w:r>
      <w:r w:rsidR="00F54882" w:rsidRPr="00EB05F1">
        <w:rPr>
          <w:color w:val="000000" w:themeColor="text1"/>
          <w:spacing w:val="-4"/>
          <w:szCs w:val="26"/>
          <w:lang w:val="uk-UA"/>
        </w:rPr>
        <w:t xml:space="preserve"> = 2 кПа (</w:t>
      </w:r>
      <w:r w:rsidR="00F54882" w:rsidRPr="00EB05F1">
        <w:rPr>
          <w:bCs/>
          <w:color w:val="000000" w:themeColor="text1"/>
          <w:spacing w:val="-4"/>
          <w:szCs w:val="26"/>
          <w:lang w:val="uk-UA"/>
        </w:rPr>
        <w:t>К</w:t>
      </w:r>
      <w:r w:rsidR="00F54882" w:rsidRPr="00EB05F1">
        <w:rPr>
          <w:bCs/>
          <w:color w:val="000000" w:themeColor="text1"/>
          <w:spacing w:val="-4"/>
          <w:szCs w:val="26"/>
          <w:vertAlign w:val="subscript"/>
          <w:lang w:val="uk-UA"/>
        </w:rPr>
        <w:t>1</w:t>
      </w:r>
      <w:r w:rsidR="00F54882" w:rsidRPr="00EB05F1">
        <w:rPr>
          <w:color w:val="000000" w:themeColor="text1"/>
          <w:spacing w:val="-4"/>
          <w:szCs w:val="26"/>
          <w:lang w:val="uk-UA"/>
        </w:rPr>
        <w:t xml:space="preserve"> = 56) дає зону руйнування 10% скління вікон – 6,1 км, у той час як у Бейруті це спостерігалося у зоні до 10 км (але – це окремі випадки</w:t>
      </w:r>
      <w:r w:rsidRPr="00EB05F1">
        <w:rPr>
          <w:color w:val="000000" w:themeColor="text1"/>
          <w:spacing w:val="-4"/>
          <w:szCs w:val="26"/>
          <w:lang w:val="uk-UA"/>
        </w:rPr>
        <w:t xml:space="preserve"> руйнування скління</w:t>
      </w:r>
      <w:r w:rsidR="00F54882" w:rsidRPr="00EB05F1">
        <w:rPr>
          <w:color w:val="000000" w:themeColor="text1"/>
          <w:spacing w:val="-4"/>
          <w:szCs w:val="26"/>
          <w:lang w:val="uk-UA"/>
        </w:rPr>
        <w:t>, &lt; 10%)</w:t>
      </w:r>
      <w:r w:rsidR="00F54882" w:rsidRPr="00EB05F1">
        <w:rPr>
          <w:color w:val="000000" w:themeColor="text1"/>
          <w:spacing w:val="-4"/>
          <w:szCs w:val="26"/>
          <w:lang w:val="uk-UA" w:eastAsia="uk-UA"/>
        </w:rPr>
        <w:t xml:space="preserve">. </w:t>
      </w:r>
    </w:p>
    <w:p w:rsidR="00F477CD" w:rsidRPr="00EB05F1" w:rsidRDefault="00102814" w:rsidP="00AB4DCF">
      <w:pPr>
        <w:widowControl w:val="0"/>
        <w:shd w:val="clear" w:color="auto" w:fill="FFFFFF"/>
        <w:ind w:firstLine="567"/>
        <w:jc w:val="both"/>
        <w:rPr>
          <w:color w:val="000000" w:themeColor="text1"/>
          <w:spacing w:val="-2"/>
          <w:szCs w:val="26"/>
          <w:lang w:val="uk-UA" w:eastAsia="uk-UA"/>
        </w:rPr>
      </w:pPr>
      <w:r w:rsidRPr="00EB05F1">
        <w:rPr>
          <w:color w:val="000000" w:themeColor="text1"/>
          <w:spacing w:val="-2"/>
          <w:szCs w:val="26"/>
          <w:lang w:val="uk-UA" w:eastAsia="uk-UA"/>
        </w:rPr>
        <w:t xml:space="preserve">З огляду на досвід використання сумішей </w:t>
      </w:r>
      <w:r w:rsidR="000139F9" w:rsidRPr="00EB05F1">
        <w:rPr>
          <w:color w:val="000000" w:themeColor="text1"/>
          <w:spacing w:val="-2"/>
          <w:szCs w:val="26"/>
          <w:lang w:val="uk-UA" w:eastAsia="uk-UA"/>
        </w:rPr>
        <w:t>амоній</w:t>
      </w:r>
      <w:r w:rsidRPr="00EB05F1">
        <w:rPr>
          <w:color w:val="000000" w:themeColor="text1"/>
          <w:spacing w:val="-2"/>
          <w:szCs w:val="26"/>
          <w:lang w:val="uk-UA" w:eastAsia="uk-UA"/>
        </w:rPr>
        <w:t>ної селітри з сульфатом амонію можна очікувати деяку ймовірність вибуху</w:t>
      </w:r>
      <w:r w:rsidR="008A6EAF" w:rsidRPr="00EB05F1">
        <w:rPr>
          <w:color w:val="000000" w:themeColor="text1"/>
          <w:spacing w:val="-2"/>
          <w:szCs w:val="26"/>
          <w:lang w:val="uk-UA" w:eastAsia="uk-UA"/>
        </w:rPr>
        <w:t xml:space="preserve"> і для</w:t>
      </w:r>
      <w:r w:rsidRPr="00EB05F1">
        <w:rPr>
          <w:color w:val="000000" w:themeColor="text1"/>
          <w:spacing w:val="-2"/>
          <w:szCs w:val="26"/>
          <w:lang w:val="uk-UA" w:eastAsia="uk-UA"/>
        </w:rPr>
        <w:t xml:space="preserve"> суміші ВАС</w:t>
      </w:r>
      <w:r w:rsidR="008A6EAF" w:rsidRPr="00EB05F1">
        <w:rPr>
          <w:color w:val="000000" w:themeColor="text1"/>
          <w:spacing w:val="-2"/>
          <w:szCs w:val="26"/>
          <w:lang w:val="uk-UA" w:eastAsia="uk-UA"/>
        </w:rPr>
        <w:t xml:space="preserve"> у разі</w:t>
      </w:r>
      <w:r w:rsidRPr="00EB05F1">
        <w:rPr>
          <w:color w:val="000000" w:themeColor="text1"/>
          <w:spacing w:val="-2"/>
          <w:szCs w:val="26"/>
          <w:lang w:val="uk-UA" w:eastAsia="uk-UA"/>
        </w:rPr>
        <w:t xml:space="preserve"> нерівномірного сумішоутворення з виникненням осередків зі збільшеним вмістом нітрату амонію. </w:t>
      </w:r>
      <w:r w:rsidR="00F477CD" w:rsidRPr="00EB05F1">
        <w:rPr>
          <w:color w:val="000000" w:themeColor="text1"/>
          <w:spacing w:val="-2"/>
          <w:szCs w:val="26"/>
          <w:lang w:val="uk-UA"/>
        </w:rPr>
        <w:t>Т</w:t>
      </w:r>
      <w:r w:rsidR="00F477CD" w:rsidRPr="00EB05F1">
        <w:rPr>
          <w:color w:val="000000" w:themeColor="text1"/>
          <w:spacing w:val="-2"/>
          <w:szCs w:val="26"/>
          <w:lang w:val="uk-UA" w:eastAsia="uk-UA"/>
        </w:rPr>
        <w:t xml:space="preserve">ротиловий еквівалент вибуху ВАС порушеного складу (вміст селітри у даній суміші, що </w:t>
      </w:r>
      <w:r w:rsidRPr="00EB05F1">
        <w:rPr>
          <w:color w:val="000000" w:themeColor="text1"/>
          <w:spacing w:val="-2"/>
          <w:szCs w:val="26"/>
          <w:lang w:val="uk-UA" w:eastAsia="uk-UA"/>
        </w:rPr>
        <w:t>формує небезпеку</w:t>
      </w:r>
      <w:r w:rsidR="00F477CD" w:rsidRPr="00EB05F1">
        <w:rPr>
          <w:color w:val="000000" w:themeColor="text1"/>
          <w:spacing w:val="-2"/>
          <w:szCs w:val="26"/>
          <w:lang w:val="uk-UA" w:eastAsia="uk-UA"/>
        </w:rPr>
        <w:t xml:space="preserve"> вибуху у відкритих джерелах не наведено) масою 10000</w:t>
      </w:r>
      <w:r w:rsidR="00F477CD" w:rsidRPr="00EB05F1">
        <w:rPr>
          <w:color w:val="000000" w:themeColor="text1"/>
          <w:spacing w:val="-2"/>
          <w:szCs w:val="26"/>
          <w:lang w:val="uk-UA"/>
        </w:rPr>
        <w:t> </w:t>
      </w:r>
      <w:r w:rsidR="00F477CD" w:rsidRPr="00EB05F1">
        <w:rPr>
          <w:color w:val="000000" w:themeColor="text1"/>
          <w:spacing w:val="-2"/>
          <w:szCs w:val="26"/>
          <w:lang w:val="uk-UA" w:eastAsia="uk-UA"/>
        </w:rPr>
        <w:t xml:space="preserve">т з коефіцієнтом участі 0,1 (за прикладом вибуху суміші </w:t>
      </w:r>
      <w:r w:rsidR="00FC5269" w:rsidRPr="00EB05F1">
        <w:rPr>
          <w:color w:val="000000" w:themeColor="text1"/>
          <w:spacing w:val="-2"/>
          <w:szCs w:val="26"/>
          <w:lang w:val="uk-UA" w:eastAsia="uk-UA"/>
        </w:rPr>
        <w:t>нітрату та</w:t>
      </w:r>
      <w:r w:rsidR="00F477CD" w:rsidRPr="00EB05F1">
        <w:rPr>
          <w:color w:val="000000" w:themeColor="text1"/>
          <w:spacing w:val="-2"/>
          <w:szCs w:val="26"/>
          <w:lang w:val="uk-UA" w:eastAsia="uk-UA"/>
        </w:rPr>
        <w:t xml:space="preserve"> сульфат</w:t>
      </w:r>
      <w:r w:rsidR="00FC5269" w:rsidRPr="00EB05F1">
        <w:rPr>
          <w:color w:val="000000" w:themeColor="text1"/>
          <w:spacing w:val="-2"/>
          <w:szCs w:val="26"/>
          <w:lang w:val="uk-UA" w:eastAsia="uk-UA"/>
        </w:rPr>
        <w:t>у</w:t>
      </w:r>
      <w:r w:rsidR="00F477CD" w:rsidRPr="00EB05F1">
        <w:rPr>
          <w:color w:val="000000" w:themeColor="text1"/>
          <w:spacing w:val="-2"/>
          <w:szCs w:val="26"/>
          <w:lang w:val="uk-UA" w:eastAsia="uk-UA"/>
        </w:rPr>
        <w:t xml:space="preserve"> амонію </w:t>
      </w:r>
      <w:r w:rsidR="00FC5269" w:rsidRPr="00EB05F1">
        <w:rPr>
          <w:color w:val="000000" w:themeColor="text1"/>
          <w:spacing w:val="-2"/>
          <w:szCs w:val="26"/>
          <w:lang w:val="uk-UA" w:eastAsia="uk-UA"/>
        </w:rPr>
        <w:t xml:space="preserve">в Оппау </w:t>
      </w:r>
      <w:r w:rsidR="00F477CD" w:rsidRPr="00EB05F1">
        <w:rPr>
          <w:color w:val="000000" w:themeColor="text1"/>
          <w:spacing w:val="-2"/>
          <w:szCs w:val="26"/>
          <w:lang w:val="uk-UA" w:eastAsia="uk-UA"/>
        </w:rPr>
        <w:t>порушеного складу у бік з</w:t>
      </w:r>
      <w:r w:rsidR="00FC5269" w:rsidRPr="00EB05F1">
        <w:rPr>
          <w:color w:val="000000" w:themeColor="text1"/>
          <w:spacing w:val="-2"/>
          <w:szCs w:val="26"/>
          <w:lang w:val="uk-UA" w:eastAsia="uk-UA"/>
        </w:rPr>
        <w:t>мен</w:t>
      </w:r>
      <w:r w:rsidR="00F477CD" w:rsidRPr="00EB05F1">
        <w:rPr>
          <w:color w:val="000000" w:themeColor="text1"/>
          <w:spacing w:val="-2"/>
          <w:szCs w:val="26"/>
          <w:lang w:val="uk-UA" w:eastAsia="uk-UA"/>
        </w:rPr>
        <w:t xml:space="preserve">шення вмісту інертного компоненту) за проведеним аналізом становить </w:t>
      </w:r>
      <w:r w:rsidR="00FC5269" w:rsidRPr="00EB05F1">
        <w:rPr>
          <w:color w:val="000000" w:themeColor="text1"/>
          <w:spacing w:val="-2"/>
          <w:szCs w:val="26"/>
          <w:lang w:val="uk-UA" w:eastAsia="uk-UA"/>
        </w:rPr>
        <w:t xml:space="preserve">близько </w:t>
      </w:r>
      <w:r w:rsidR="00F477CD" w:rsidRPr="00EB05F1">
        <w:rPr>
          <w:color w:val="000000" w:themeColor="text1"/>
          <w:spacing w:val="-2"/>
          <w:szCs w:val="26"/>
          <w:lang w:val="uk-UA" w:eastAsia="uk-UA"/>
        </w:rPr>
        <w:t xml:space="preserve">0,5 кт, що </w:t>
      </w:r>
      <w:r w:rsidR="00F477CD" w:rsidRPr="00EB05F1">
        <w:rPr>
          <w:color w:val="000000" w:themeColor="text1"/>
          <w:spacing w:val="-2"/>
          <w:szCs w:val="26"/>
          <w:lang w:val="uk-UA"/>
        </w:rPr>
        <w:t xml:space="preserve">для </w:t>
      </w:r>
      <w:r w:rsidR="00F477CD" w:rsidRPr="00EB05F1">
        <w:rPr>
          <w:bCs/>
          <w:color w:val="000000" w:themeColor="text1"/>
          <w:spacing w:val="-2"/>
          <w:szCs w:val="26"/>
          <w:lang w:val="uk-UA"/>
        </w:rPr>
        <w:t>ΔР</w:t>
      </w:r>
      <w:r w:rsidR="00F477CD" w:rsidRPr="00EB05F1">
        <w:rPr>
          <w:color w:val="000000" w:themeColor="text1"/>
          <w:spacing w:val="-2"/>
          <w:szCs w:val="26"/>
          <w:lang w:val="uk-UA"/>
        </w:rPr>
        <w:t xml:space="preserve"> = 14 кПа </w:t>
      </w:r>
      <w:r w:rsidR="00FC5269" w:rsidRPr="00EB05F1">
        <w:rPr>
          <w:color w:val="000000" w:themeColor="text1"/>
          <w:spacing w:val="-2"/>
          <w:szCs w:val="26"/>
          <w:lang w:val="uk-UA" w:eastAsia="uk-UA"/>
        </w:rPr>
        <w:t xml:space="preserve">за формулою (3) </w:t>
      </w:r>
      <w:r w:rsidR="00F477CD" w:rsidRPr="00EB05F1">
        <w:rPr>
          <w:color w:val="000000" w:themeColor="text1"/>
          <w:spacing w:val="-2"/>
          <w:szCs w:val="26"/>
          <w:lang w:val="uk-UA"/>
        </w:rPr>
        <w:t xml:space="preserve">дає зону суттєвих руйнувань </w:t>
      </w:r>
      <w:r w:rsidR="00F54882" w:rsidRPr="00EB05F1">
        <w:rPr>
          <w:color w:val="000000" w:themeColor="text1"/>
          <w:spacing w:val="-2"/>
          <w:szCs w:val="26"/>
          <w:lang w:val="uk-UA"/>
        </w:rPr>
        <w:t>2,</w:t>
      </w:r>
      <w:r w:rsidR="00F477CD" w:rsidRPr="00EB05F1">
        <w:rPr>
          <w:color w:val="000000" w:themeColor="text1"/>
          <w:spacing w:val="-2"/>
          <w:szCs w:val="26"/>
          <w:lang w:val="uk-UA"/>
        </w:rPr>
        <w:t>1</w:t>
      </w:r>
      <w:r w:rsidR="00F54882" w:rsidRPr="00EB05F1">
        <w:rPr>
          <w:color w:val="000000" w:themeColor="text1"/>
          <w:spacing w:val="-2"/>
          <w:szCs w:val="26"/>
          <w:lang w:val="uk-UA"/>
        </w:rPr>
        <w:t>3</w:t>
      </w:r>
      <w:r w:rsidR="00F477CD" w:rsidRPr="00EB05F1">
        <w:rPr>
          <w:color w:val="000000" w:themeColor="text1"/>
          <w:spacing w:val="-2"/>
          <w:szCs w:val="26"/>
          <w:lang w:val="uk-UA"/>
        </w:rPr>
        <w:t xml:space="preserve"> </w:t>
      </w:r>
      <w:r w:rsidR="00F54882" w:rsidRPr="00EB05F1">
        <w:rPr>
          <w:color w:val="000000" w:themeColor="text1"/>
          <w:spacing w:val="-2"/>
          <w:szCs w:val="26"/>
          <w:lang w:val="uk-UA"/>
        </w:rPr>
        <w:t>к</w:t>
      </w:r>
      <w:r w:rsidR="00F477CD" w:rsidRPr="00EB05F1">
        <w:rPr>
          <w:color w:val="000000" w:themeColor="text1"/>
          <w:spacing w:val="-2"/>
          <w:szCs w:val="26"/>
          <w:lang w:val="uk-UA"/>
        </w:rPr>
        <w:t xml:space="preserve">м, </w:t>
      </w:r>
      <w:r w:rsidR="00F477CD" w:rsidRPr="00EB05F1">
        <w:rPr>
          <w:bCs/>
          <w:color w:val="000000" w:themeColor="text1"/>
          <w:spacing w:val="-2"/>
          <w:szCs w:val="26"/>
          <w:lang w:val="uk-UA"/>
        </w:rPr>
        <w:t>ΔР</w:t>
      </w:r>
      <w:r w:rsidR="00F477CD" w:rsidRPr="00EB05F1">
        <w:rPr>
          <w:color w:val="000000" w:themeColor="text1"/>
          <w:spacing w:val="-2"/>
          <w:szCs w:val="26"/>
          <w:lang w:val="uk-UA"/>
        </w:rPr>
        <w:t xml:space="preserve"> = 2</w:t>
      </w:r>
      <w:r w:rsidR="00FC5269" w:rsidRPr="00EB05F1">
        <w:rPr>
          <w:color w:val="000000" w:themeColor="text1"/>
          <w:spacing w:val="-2"/>
          <w:szCs w:val="26"/>
          <w:lang w:val="uk-UA"/>
        </w:rPr>
        <w:t> </w:t>
      </w:r>
      <w:r w:rsidR="00F477CD" w:rsidRPr="00EB05F1">
        <w:rPr>
          <w:color w:val="000000" w:themeColor="text1"/>
          <w:spacing w:val="-2"/>
          <w:szCs w:val="26"/>
          <w:lang w:val="uk-UA"/>
        </w:rPr>
        <w:t xml:space="preserve">кПа </w:t>
      </w:r>
      <w:r w:rsidR="00FC5269" w:rsidRPr="00EB05F1">
        <w:rPr>
          <w:color w:val="000000" w:themeColor="text1"/>
          <w:spacing w:val="-2"/>
          <w:szCs w:val="26"/>
          <w:lang w:val="uk-UA"/>
        </w:rPr>
        <w:t xml:space="preserve">– </w:t>
      </w:r>
      <w:r w:rsidR="00F477CD" w:rsidRPr="00EB05F1">
        <w:rPr>
          <w:color w:val="000000" w:themeColor="text1"/>
          <w:spacing w:val="-2"/>
          <w:szCs w:val="26"/>
          <w:lang w:val="uk-UA"/>
        </w:rPr>
        <w:t xml:space="preserve">зону руйнування 10% скління </w:t>
      </w:r>
      <w:r w:rsidR="00F54882" w:rsidRPr="00EB05F1">
        <w:rPr>
          <w:color w:val="000000" w:themeColor="text1"/>
          <w:spacing w:val="-2"/>
          <w:szCs w:val="26"/>
          <w:lang w:val="uk-UA"/>
        </w:rPr>
        <w:t>4,25</w:t>
      </w:r>
      <w:r w:rsidR="00F477CD" w:rsidRPr="00EB05F1">
        <w:rPr>
          <w:color w:val="000000" w:themeColor="text1"/>
          <w:spacing w:val="-2"/>
          <w:szCs w:val="26"/>
          <w:lang w:val="uk-UA"/>
        </w:rPr>
        <w:t xml:space="preserve"> </w:t>
      </w:r>
      <w:r w:rsidR="00F54882" w:rsidRPr="00EB05F1">
        <w:rPr>
          <w:color w:val="000000" w:themeColor="text1"/>
          <w:spacing w:val="-2"/>
          <w:szCs w:val="26"/>
          <w:lang w:val="uk-UA"/>
        </w:rPr>
        <w:t>к</w:t>
      </w:r>
      <w:r w:rsidR="00F477CD" w:rsidRPr="00EB05F1">
        <w:rPr>
          <w:color w:val="000000" w:themeColor="text1"/>
          <w:spacing w:val="-2"/>
          <w:szCs w:val="26"/>
          <w:lang w:val="uk-UA"/>
        </w:rPr>
        <w:t>м</w:t>
      </w:r>
      <w:r w:rsidR="00F477CD" w:rsidRPr="00EB05F1">
        <w:rPr>
          <w:color w:val="000000" w:themeColor="text1"/>
          <w:spacing w:val="-2"/>
          <w:szCs w:val="26"/>
          <w:lang w:val="uk-UA" w:eastAsia="uk-UA"/>
        </w:rPr>
        <w:t xml:space="preserve">. </w:t>
      </w:r>
    </w:p>
    <w:p w:rsidR="00E140CC" w:rsidRPr="00EB05F1" w:rsidRDefault="00E140CC" w:rsidP="00AB4DCF">
      <w:pPr>
        <w:widowControl w:val="0"/>
        <w:jc w:val="both"/>
        <w:rPr>
          <w:color w:val="000000" w:themeColor="text1"/>
          <w:spacing w:val="2"/>
          <w:szCs w:val="26"/>
          <w:lang w:val="uk-UA" w:eastAsia="uk-UA"/>
        </w:rPr>
      </w:pPr>
    </w:p>
    <w:p w:rsidR="00964551" w:rsidRPr="00EB05F1" w:rsidRDefault="00964551" w:rsidP="00AB4DCF">
      <w:pPr>
        <w:widowControl w:val="0"/>
        <w:ind w:firstLine="567"/>
        <w:jc w:val="both"/>
        <w:rPr>
          <w:b/>
          <w:color w:val="000000" w:themeColor="text1"/>
          <w:szCs w:val="26"/>
          <w:lang w:val="uk-UA"/>
        </w:rPr>
      </w:pPr>
      <w:r w:rsidRPr="00EB05F1">
        <w:rPr>
          <w:b/>
          <w:color w:val="000000" w:themeColor="text1"/>
          <w:szCs w:val="26"/>
          <w:lang w:val="uk-UA"/>
        </w:rPr>
        <w:t xml:space="preserve">6. </w:t>
      </w:r>
      <w:r w:rsidR="009A48FA" w:rsidRPr="00EB05F1">
        <w:rPr>
          <w:b/>
          <w:color w:val="000000" w:themeColor="text1"/>
          <w:szCs w:val="26"/>
          <w:lang w:val="uk-UA"/>
        </w:rPr>
        <w:t>Моделювання надмолекулярних структур вибухового стану амонійної селітри</w:t>
      </w:r>
    </w:p>
    <w:p w:rsidR="007C58C1" w:rsidRPr="00545430" w:rsidRDefault="00904F15" w:rsidP="00AB4DCF">
      <w:pPr>
        <w:widowControl w:val="0"/>
        <w:ind w:firstLine="567"/>
        <w:jc w:val="both"/>
        <w:rPr>
          <w:color w:val="000000" w:themeColor="text1"/>
          <w:szCs w:val="26"/>
          <w:lang w:val="uk-UA" w:eastAsia="uk-UA"/>
        </w:rPr>
      </w:pPr>
      <w:r w:rsidRPr="00545430">
        <w:rPr>
          <w:color w:val="000000" w:themeColor="text1"/>
          <w:szCs w:val="26"/>
          <w:lang w:val="uk-UA" w:eastAsia="uk-UA"/>
        </w:rPr>
        <w:t>Являє собою</w:t>
      </w:r>
      <w:r w:rsidR="00973DAD" w:rsidRPr="00545430">
        <w:rPr>
          <w:color w:val="000000" w:themeColor="text1"/>
          <w:szCs w:val="26"/>
          <w:lang w:val="uk-UA" w:eastAsia="uk-UA"/>
        </w:rPr>
        <w:t xml:space="preserve"> інтерес</w:t>
      </w:r>
      <w:r w:rsidRPr="00545430">
        <w:rPr>
          <w:color w:val="000000" w:themeColor="text1"/>
          <w:szCs w:val="26"/>
          <w:lang w:val="uk-UA" w:eastAsia="uk-UA"/>
        </w:rPr>
        <w:t xml:space="preserve"> </w:t>
      </w:r>
      <w:r w:rsidR="00973DAD" w:rsidRPr="00545430">
        <w:rPr>
          <w:color w:val="000000" w:themeColor="text1"/>
          <w:szCs w:val="26"/>
          <w:lang w:val="uk-UA" w:eastAsia="uk-UA"/>
        </w:rPr>
        <w:t>обґрунтува</w:t>
      </w:r>
      <w:r w:rsidRPr="00545430">
        <w:rPr>
          <w:color w:val="000000" w:themeColor="text1"/>
          <w:szCs w:val="26"/>
          <w:lang w:val="uk-UA" w:eastAsia="uk-UA"/>
        </w:rPr>
        <w:t>ти</w:t>
      </w:r>
      <w:r w:rsidR="00973DAD" w:rsidRPr="00545430">
        <w:rPr>
          <w:color w:val="000000" w:themeColor="text1"/>
          <w:szCs w:val="26"/>
          <w:lang w:val="uk-UA" w:eastAsia="uk-UA"/>
        </w:rPr>
        <w:t xml:space="preserve"> зміни вибухопожежонебезпечних властивостей амонійної селітри як в індивідуальному стані, так й у сумішах.</w:t>
      </w:r>
      <w:r w:rsidRPr="00545430">
        <w:rPr>
          <w:color w:val="000000" w:themeColor="text1"/>
          <w:szCs w:val="26"/>
          <w:lang w:val="uk-UA" w:eastAsia="uk-UA"/>
        </w:rPr>
        <w:t xml:space="preserve"> </w:t>
      </w:r>
      <w:r w:rsidR="00973DAD" w:rsidRPr="00545430">
        <w:rPr>
          <w:color w:val="000000" w:themeColor="text1"/>
          <w:szCs w:val="26"/>
          <w:lang w:val="uk-UA" w:eastAsia="uk-UA"/>
        </w:rPr>
        <w:t xml:space="preserve">Раніше нами було проведено дослідження параметрів, які </w:t>
      </w:r>
      <w:r w:rsidR="007C58C1" w:rsidRPr="00545430">
        <w:rPr>
          <w:color w:val="000000" w:themeColor="text1"/>
          <w:szCs w:val="26"/>
          <w:lang w:val="uk-UA" w:eastAsia="uk-UA"/>
        </w:rPr>
        <w:t>впливають на</w:t>
      </w:r>
      <w:r w:rsidR="00973DAD" w:rsidRPr="00545430">
        <w:rPr>
          <w:color w:val="000000" w:themeColor="text1"/>
          <w:szCs w:val="26"/>
          <w:lang w:val="uk-UA" w:eastAsia="uk-UA"/>
        </w:rPr>
        <w:t xml:space="preserve"> схильність речовин до детонації [</w:t>
      </w:r>
      <w:r w:rsidR="00C30118" w:rsidRPr="00545430">
        <w:rPr>
          <w:color w:val="000000" w:themeColor="text1"/>
          <w:szCs w:val="26"/>
          <w:lang w:val="uk-UA" w:eastAsia="uk-UA"/>
        </w:rPr>
        <w:t>2</w:t>
      </w:r>
      <w:r w:rsidR="00973DAD" w:rsidRPr="00545430">
        <w:rPr>
          <w:color w:val="000000" w:themeColor="text1"/>
          <w:szCs w:val="26"/>
          <w:lang w:val="uk-UA" w:eastAsia="uk-UA"/>
        </w:rPr>
        <w:t>]</w:t>
      </w:r>
      <w:r w:rsidR="00B62CA9" w:rsidRPr="00545430">
        <w:rPr>
          <w:color w:val="000000" w:themeColor="text1"/>
          <w:szCs w:val="26"/>
          <w:lang w:val="uk-UA" w:eastAsia="uk-UA"/>
        </w:rPr>
        <w:t>, у межах якого</w:t>
      </w:r>
      <w:r w:rsidR="00973DAD" w:rsidRPr="00545430">
        <w:rPr>
          <w:color w:val="000000" w:themeColor="text1"/>
          <w:szCs w:val="26"/>
          <w:lang w:val="uk-UA" w:eastAsia="uk-UA"/>
        </w:rPr>
        <w:t xml:space="preserve"> прийнято, що властивості вуглеводнів визначає їх здатність групуватися у лінійні кластери з певним базисом та коефіцієнтом кластеризації, що формує </w:t>
      </w:r>
      <w:r w:rsidR="007C58C1" w:rsidRPr="00545430">
        <w:rPr>
          <w:color w:val="000000" w:themeColor="text1"/>
          <w:szCs w:val="26"/>
          <w:lang w:val="uk-UA" w:eastAsia="uk-UA"/>
        </w:rPr>
        <w:t xml:space="preserve">дискретні </w:t>
      </w:r>
      <w:r w:rsidR="00973DAD" w:rsidRPr="00545430">
        <w:rPr>
          <w:color w:val="000000" w:themeColor="text1"/>
          <w:szCs w:val="26"/>
          <w:lang w:val="uk-UA" w:eastAsia="uk-UA"/>
        </w:rPr>
        <w:t>відмінності у загальній довжині кластеру [</w:t>
      </w:r>
      <w:r w:rsidR="00B116DE" w:rsidRPr="00545430">
        <w:rPr>
          <w:color w:val="000000" w:themeColor="text1"/>
          <w:szCs w:val="26"/>
          <w:lang w:val="uk-UA" w:eastAsia="uk-UA"/>
        </w:rPr>
        <w:t>1</w:t>
      </w:r>
      <w:r w:rsidR="00F70FBF" w:rsidRPr="00545430">
        <w:rPr>
          <w:color w:val="000000" w:themeColor="text1"/>
          <w:szCs w:val="26"/>
          <w:lang w:val="uk-UA" w:eastAsia="uk-UA"/>
        </w:rPr>
        <w:t>9</w:t>
      </w:r>
      <w:r w:rsidR="00973DAD" w:rsidRPr="00545430">
        <w:rPr>
          <w:color w:val="000000" w:themeColor="text1"/>
          <w:szCs w:val="26"/>
          <w:lang w:val="uk-UA" w:eastAsia="uk-UA"/>
        </w:rPr>
        <w:t xml:space="preserve">]. Для алканів </w:t>
      </w:r>
      <w:r w:rsidR="00B62CA9" w:rsidRPr="00545430">
        <w:rPr>
          <w:color w:val="000000" w:themeColor="text1"/>
          <w:szCs w:val="26"/>
          <w:lang w:val="uk-UA" w:eastAsia="uk-UA"/>
        </w:rPr>
        <w:t>спрацювала модель</w:t>
      </w:r>
      <w:r w:rsidR="00973DAD" w:rsidRPr="00545430">
        <w:rPr>
          <w:color w:val="000000" w:themeColor="text1"/>
          <w:szCs w:val="26"/>
          <w:lang w:val="uk-UA" w:eastAsia="uk-UA"/>
        </w:rPr>
        <w:t xml:space="preserve">, </w:t>
      </w:r>
      <w:r w:rsidR="00B62CA9" w:rsidRPr="00545430">
        <w:rPr>
          <w:color w:val="000000" w:themeColor="text1"/>
          <w:szCs w:val="26"/>
          <w:lang w:val="uk-UA" w:eastAsia="uk-UA"/>
        </w:rPr>
        <w:t xml:space="preserve">яка передбачає, </w:t>
      </w:r>
      <w:r w:rsidR="00973DAD" w:rsidRPr="00545430">
        <w:rPr>
          <w:color w:val="000000" w:themeColor="text1"/>
          <w:szCs w:val="26"/>
          <w:lang w:val="uk-UA" w:eastAsia="uk-UA"/>
        </w:rPr>
        <w:t xml:space="preserve">що внаслідок перерозподілу у молекулі індукційного та миттєвого мезомерного електронних ефектів дві сусідні молекули </w:t>
      </w:r>
      <w:r w:rsidR="00B62CA9" w:rsidRPr="00545430">
        <w:rPr>
          <w:color w:val="000000" w:themeColor="text1"/>
          <w:szCs w:val="26"/>
          <w:lang w:val="uk-UA" w:eastAsia="uk-UA"/>
        </w:rPr>
        <w:t>групуються</w:t>
      </w:r>
      <w:r w:rsidR="00973DAD" w:rsidRPr="00545430">
        <w:rPr>
          <w:color w:val="000000" w:themeColor="text1"/>
          <w:szCs w:val="26"/>
          <w:lang w:val="uk-UA" w:eastAsia="uk-UA"/>
        </w:rPr>
        <w:t xml:space="preserve"> у димер як найменшу надмолекулярну структуру – або кінцевими групами, </w:t>
      </w:r>
      <w:r w:rsidR="00973DAD" w:rsidRPr="00545430">
        <w:rPr>
          <w:color w:val="000000" w:themeColor="text1"/>
          <w:szCs w:val="26"/>
          <w:lang w:val="uk-UA" w:eastAsia="uk-UA"/>
        </w:rPr>
        <w:lastRenderedPageBreak/>
        <w:t xml:space="preserve">або </w:t>
      </w:r>
      <w:r w:rsidR="007C58C1" w:rsidRPr="00545430">
        <w:rPr>
          <w:color w:val="000000" w:themeColor="text1"/>
          <w:szCs w:val="26"/>
          <w:lang w:val="uk-UA" w:eastAsia="uk-UA"/>
        </w:rPr>
        <w:t>іншими</w:t>
      </w:r>
      <w:r w:rsidR="00973DAD" w:rsidRPr="00545430">
        <w:rPr>
          <w:color w:val="000000" w:themeColor="text1"/>
          <w:szCs w:val="26"/>
          <w:lang w:val="uk-UA" w:eastAsia="uk-UA"/>
        </w:rPr>
        <w:t xml:space="preserve"> у карбоновому ланцюзі, що формує пульсаційність зміни параметрів у гомологічному ряду [</w:t>
      </w:r>
      <w:r w:rsidR="00F70FBF" w:rsidRPr="00545430">
        <w:rPr>
          <w:color w:val="000000" w:themeColor="text1"/>
          <w:szCs w:val="26"/>
          <w:lang w:val="uk-UA" w:eastAsia="uk-UA"/>
        </w:rPr>
        <w:t>20</w:t>
      </w:r>
      <w:r w:rsidR="00973DAD" w:rsidRPr="00545430">
        <w:rPr>
          <w:color w:val="000000" w:themeColor="text1"/>
          <w:szCs w:val="26"/>
          <w:lang w:val="uk-UA" w:eastAsia="uk-UA"/>
        </w:rPr>
        <w:t>]. Для ВР розглянуто набір можливих укорочень кластеру, на підставі чого отримано низку значень розробленого показника схильності до детонації (</w:t>
      </w:r>
      <w:r w:rsidR="00B62CA9" w:rsidRPr="00545430">
        <w:rPr>
          <w:color w:val="000000" w:themeColor="text1"/>
          <w:szCs w:val="26"/>
          <w:lang w:val="uk-UA" w:eastAsia="uk-UA"/>
        </w:rPr>
        <w:t>з використанням</w:t>
      </w:r>
      <w:r w:rsidR="00973DAD" w:rsidRPr="00545430">
        <w:rPr>
          <w:color w:val="000000" w:themeColor="text1"/>
          <w:szCs w:val="26"/>
          <w:lang w:val="uk-UA" w:eastAsia="uk-UA"/>
        </w:rPr>
        <w:t xml:space="preserve"> розробленого показника легкості плавлення </w:t>
      </w:r>
      <w:r w:rsidR="00973DAD" w:rsidRPr="00545430">
        <w:rPr>
          <w:color w:val="000000" w:themeColor="text1"/>
          <w:szCs w:val="26"/>
          <w:lang w:val="en-US" w:eastAsia="uk-UA"/>
        </w:rPr>
        <w:t>n</w:t>
      </w:r>
      <w:r w:rsidR="00973DAD" w:rsidRPr="00545430">
        <w:rPr>
          <w:color w:val="000000" w:themeColor="text1"/>
          <w:szCs w:val="26"/>
          <w:vertAlign w:val="subscript"/>
          <w:lang w:val="uk-UA" w:eastAsia="uk-UA"/>
        </w:rPr>
        <w:t>М</w:t>
      </w:r>
      <w:r w:rsidR="00973DAD" w:rsidRPr="00545430">
        <w:rPr>
          <w:color w:val="000000" w:themeColor="text1"/>
          <w:szCs w:val="26"/>
          <w:lang w:val="uk-UA" w:eastAsia="uk-UA"/>
        </w:rPr>
        <w:t xml:space="preserve"> та молярної маси базису кластеру М</w:t>
      </w:r>
      <w:r w:rsidR="00973DAD" w:rsidRPr="00545430">
        <w:rPr>
          <w:color w:val="000000" w:themeColor="text1"/>
          <w:szCs w:val="26"/>
          <w:vertAlign w:val="subscript"/>
          <w:lang w:val="uk-UA" w:eastAsia="uk-UA"/>
        </w:rPr>
        <w:t>б</w:t>
      </w:r>
      <w:r w:rsidR="00B62CA9" w:rsidRPr="00545430">
        <w:rPr>
          <w:color w:val="000000" w:themeColor="text1"/>
          <w:szCs w:val="26"/>
          <w:vertAlign w:val="subscript"/>
          <w:lang w:val="uk-UA" w:eastAsia="uk-UA"/>
        </w:rPr>
        <w:t xml:space="preserve"> </w:t>
      </w:r>
      <w:r w:rsidR="00B62CA9" w:rsidRPr="00545430">
        <w:rPr>
          <w:color w:val="000000" w:themeColor="text1"/>
          <w:szCs w:val="26"/>
          <w:lang w:val="uk-UA" w:eastAsia="uk-UA"/>
        </w:rPr>
        <w:t>[</w:t>
      </w:r>
      <w:r w:rsidR="00151E25" w:rsidRPr="00545430">
        <w:rPr>
          <w:color w:val="000000" w:themeColor="text1"/>
          <w:szCs w:val="26"/>
          <w:lang w:val="uk-UA" w:eastAsia="uk-UA"/>
        </w:rPr>
        <w:t>2</w:t>
      </w:r>
      <w:r w:rsidR="00B62CA9" w:rsidRPr="00545430">
        <w:rPr>
          <w:color w:val="000000" w:themeColor="text1"/>
          <w:szCs w:val="26"/>
          <w:lang w:val="uk-UA" w:eastAsia="uk-UA"/>
        </w:rPr>
        <w:t>]</w:t>
      </w:r>
      <w:r w:rsidR="00973DAD" w:rsidRPr="00545430">
        <w:rPr>
          <w:color w:val="000000" w:themeColor="text1"/>
          <w:szCs w:val="26"/>
          <w:lang w:val="uk-UA" w:eastAsia="uk-UA"/>
        </w:rPr>
        <w:t>) К</w:t>
      </w:r>
      <w:r w:rsidR="00973DAD" w:rsidRPr="00545430">
        <w:rPr>
          <w:color w:val="000000" w:themeColor="text1"/>
          <w:szCs w:val="26"/>
          <w:vertAlign w:val="subscript"/>
          <w:lang w:val="en-US" w:eastAsia="uk-UA"/>
        </w:rPr>
        <w:t>D</w:t>
      </w:r>
      <w:r w:rsidR="00973DAD" w:rsidRPr="00545430">
        <w:rPr>
          <w:color w:val="000000" w:themeColor="text1"/>
          <w:szCs w:val="26"/>
          <w:lang w:val="uk-UA" w:eastAsia="uk-UA"/>
        </w:rPr>
        <w:t>=</w:t>
      </w:r>
      <w:r w:rsidR="00973DAD" w:rsidRPr="00545430">
        <w:rPr>
          <w:color w:val="000000" w:themeColor="text1"/>
          <w:szCs w:val="26"/>
          <w:lang w:val="en-US" w:eastAsia="uk-UA"/>
        </w:rPr>
        <w:t>n</w:t>
      </w:r>
      <w:r w:rsidR="00973DAD" w:rsidRPr="00545430">
        <w:rPr>
          <w:color w:val="000000" w:themeColor="text1"/>
          <w:szCs w:val="26"/>
          <w:vertAlign w:val="subscript"/>
          <w:lang w:val="uk-UA" w:eastAsia="uk-UA"/>
        </w:rPr>
        <w:t>М</w:t>
      </w:r>
      <w:r w:rsidR="00973DAD" w:rsidRPr="00545430">
        <w:rPr>
          <w:color w:val="000000" w:themeColor="text1"/>
          <w:szCs w:val="26"/>
          <w:lang w:val="uk-UA" w:eastAsia="uk-UA"/>
        </w:rPr>
        <w:t>/М</w:t>
      </w:r>
      <w:r w:rsidR="00973DAD" w:rsidRPr="00545430">
        <w:rPr>
          <w:color w:val="000000" w:themeColor="text1"/>
          <w:szCs w:val="26"/>
          <w:vertAlign w:val="subscript"/>
          <w:lang w:val="uk-UA" w:eastAsia="uk-UA"/>
        </w:rPr>
        <w:t>б</w:t>
      </w:r>
      <w:r w:rsidR="000D7E94" w:rsidRPr="00545430">
        <w:rPr>
          <w:color w:val="000000" w:themeColor="text1"/>
          <w:szCs w:val="26"/>
          <w:lang w:val="uk-UA" w:eastAsia="uk-UA"/>
        </w:rPr>
        <w:t xml:space="preserve"> (табл. 1).</w:t>
      </w:r>
      <w:r w:rsidR="00973DAD" w:rsidRPr="00545430">
        <w:rPr>
          <w:color w:val="000000" w:themeColor="text1"/>
          <w:szCs w:val="26"/>
          <w:lang w:val="uk-UA" w:eastAsia="uk-UA"/>
        </w:rPr>
        <w:t xml:space="preserve"> Якщо К</w:t>
      </w:r>
      <w:r w:rsidR="00973DAD" w:rsidRPr="00545430">
        <w:rPr>
          <w:color w:val="000000" w:themeColor="text1"/>
          <w:szCs w:val="26"/>
          <w:vertAlign w:val="subscript"/>
          <w:lang w:val="en-US" w:eastAsia="uk-UA"/>
        </w:rPr>
        <w:t>D</w:t>
      </w:r>
      <w:r w:rsidR="00973DAD" w:rsidRPr="00545430">
        <w:rPr>
          <w:color w:val="000000" w:themeColor="text1"/>
          <w:szCs w:val="26"/>
          <w:lang w:val="uk-UA" w:eastAsia="uk-UA"/>
        </w:rPr>
        <w:t xml:space="preserve">&gt; 1, то відповідна речовина має вибухові властивості, причому чим більше значення показника, тим більша швидкість </w:t>
      </w:r>
      <w:r w:rsidR="007C58C1" w:rsidRPr="00545430">
        <w:rPr>
          <w:color w:val="000000" w:themeColor="text1"/>
          <w:szCs w:val="26"/>
          <w:lang w:val="uk-UA" w:eastAsia="uk-UA"/>
        </w:rPr>
        <w:t xml:space="preserve">її </w:t>
      </w:r>
      <w:r w:rsidR="00973DAD" w:rsidRPr="00545430">
        <w:rPr>
          <w:color w:val="000000" w:themeColor="text1"/>
          <w:szCs w:val="26"/>
          <w:lang w:val="uk-UA" w:eastAsia="uk-UA"/>
        </w:rPr>
        <w:t>детонації; якщо К</w:t>
      </w:r>
      <w:r w:rsidR="00973DAD" w:rsidRPr="00545430">
        <w:rPr>
          <w:color w:val="000000" w:themeColor="text1"/>
          <w:szCs w:val="26"/>
          <w:vertAlign w:val="subscript"/>
          <w:lang w:val="en-US" w:eastAsia="uk-UA"/>
        </w:rPr>
        <w:t>D</w:t>
      </w:r>
      <w:r w:rsidR="00E15834" w:rsidRPr="00545430">
        <w:rPr>
          <w:color w:val="000000" w:themeColor="text1"/>
          <w:szCs w:val="26"/>
          <w:vertAlign w:val="subscript"/>
          <w:lang w:val="uk-UA" w:eastAsia="uk-UA"/>
        </w:rPr>
        <w:t xml:space="preserve"> </w:t>
      </w:r>
      <w:r w:rsidR="00973DAD" w:rsidRPr="00545430">
        <w:rPr>
          <w:color w:val="000000" w:themeColor="text1"/>
          <w:szCs w:val="26"/>
          <w:lang w:val="uk-UA" w:eastAsia="uk-UA"/>
        </w:rPr>
        <w:t xml:space="preserve">&lt; 1, то речовина не має вибухових властивостей. </w:t>
      </w:r>
    </w:p>
    <w:p w:rsidR="00973DAD" w:rsidRPr="00EB05F1" w:rsidRDefault="00973DAD" w:rsidP="00AB4DCF">
      <w:pPr>
        <w:widowControl w:val="0"/>
        <w:jc w:val="both"/>
        <w:rPr>
          <w:color w:val="000000" w:themeColor="text1"/>
          <w:spacing w:val="2"/>
          <w:szCs w:val="26"/>
          <w:lang w:val="uk-UA" w:eastAsia="uk-UA"/>
        </w:rPr>
      </w:pPr>
    </w:p>
    <w:p w:rsidR="0025087C" w:rsidRPr="008624A4" w:rsidRDefault="00973DAD" w:rsidP="00AB4DCF">
      <w:pPr>
        <w:widowControl w:val="0"/>
        <w:ind w:firstLine="567"/>
        <w:jc w:val="both"/>
        <w:rPr>
          <w:b/>
          <w:color w:val="000000" w:themeColor="text1"/>
          <w:spacing w:val="2"/>
          <w:sz w:val="22"/>
          <w:szCs w:val="22"/>
          <w:lang w:val="uk-UA" w:eastAsia="uk-UA"/>
        </w:rPr>
      </w:pPr>
      <w:r w:rsidRPr="008624A4">
        <w:rPr>
          <w:b/>
          <w:color w:val="000000" w:themeColor="text1"/>
          <w:spacing w:val="2"/>
          <w:sz w:val="22"/>
          <w:szCs w:val="22"/>
          <w:lang w:val="uk-UA" w:eastAsia="uk-UA"/>
        </w:rPr>
        <w:t>Табл</w:t>
      </w:r>
      <w:r w:rsidR="007F7C45" w:rsidRPr="008624A4">
        <w:rPr>
          <w:b/>
          <w:color w:val="000000" w:themeColor="text1"/>
          <w:spacing w:val="2"/>
          <w:sz w:val="22"/>
          <w:szCs w:val="22"/>
          <w:lang w:val="uk-UA" w:eastAsia="uk-UA"/>
        </w:rPr>
        <w:t>.</w:t>
      </w:r>
      <w:r w:rsidRPr="008624A4">
        <w:rPr>
          <w:b/>
          <w:color w:val="000000" w:themeColor="text1"/>
          <w:spacing w:val="2"/>
          <w:sz w:val="22"/>
          <w:szCs w:val="22"/>
          <w:lang w:val="uk-UA" w:eastAsia="uk-UA"/>
        </w:rPr>
        <w:t xml:space="preserve"> 1. Аналіз формування вибухових властивостей речовин</w:t>
      </w:r>
    </w:p>
    <w:tbl>
      <w:tblPr>
        <w:tblW w:w="9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755"/>
        <w:gridCol w:w="1729"/>
        <w:gridCol w:w="567"/>
        <w:gridCol w:w="851"/>
        <w:gridCol w:w="600"/>
        <w:gridCol w:w="567"/>
        <w:gridCol w:w="567"/>
        <w:gridCol w:w="354"/>
        <w:gridCol w:w="2710"/>
      </w:tblGrid>
      <w:tr w:rsidR="0025087C" w:rsidRPr="000D7E94" w:rsidTr="00D46C1F">
        <w:tc>
          <w:tcPr>
            <w:tcW w:w="1755" w:type="dxa"/>
            <w:shd w:val="clear" w:color="auto" w:fill="auto"/>
          </w:tcPr>
          <w:p w:rsidR="0025087C" w:rsidRPr="000D7E94" w:rsidRDefault="0025087C" w:rsidP="00AB4DCF">
            <w:pPr>
              <w:pStyle w:val="ae"/>
              <w:suppressLineNumbers w:val="0"/>
              <w:suppressAutoHyphens w:val="0"/>
              <w:snapToGrid w:val="0"/>
              <w:spacing w:line="228" w:lineRule="auto"/>
              <w:rPr>
                <w:rFonts w:cs="Times New Roman"/>
                <w:color w:val="000000" w:themeColor="text1"/>
                <w:sz w:val="22"/>
                <w:szCs w:val="22"/>
                <w:lang w:val="uk-UA"/>
              </w:rPr>
            </w:pPr>
            <w:r w:rsidRPr="000D7E94">
              <w:rPr>
                <w:rFonts w:cs="Times New Roman"/>
                <w:color w:val="000000" w:themeColor="text1"/>
                <w:sz w:val="22"/>
                <w:szCs w:val="22"/>
                <w:lang w:val="uk-UA"/>
              </w:rPr>
              <w:t>Речовина, агрегатний стан</w:t>
            </w:r>
          </w:p>
        </w:tc>
        <w:tc>
          <w:tcPr>
            <w:tcW w:w="1729" w:type="dxa"/>
            <w:shd w:val="clear" w:color="auto" w:fill="auto"/>
          </w:tcPr>
          <w:p w:rsidR="0025087C" w:rsidRPr="000D7E94" w:rsidRDefault="0025087C" w:rsidP="00AB4DCF">
            <w:pPr>
              <w:pStyle w:val="ae"/>
              <w:suppressLineNumbers w:val="0"/>
              <w:suppressAutoHyphens w:val="0"/>
              <w:snapToGrid w:val="0"/>
              <w:spacing w:line="228" w:lineRule="auto"/>
              <w:ind w:firstLine="87"/>
              <w:jc w:val="center"/>
              <w:rPr>
                <w:rFonts w:cs="Times New Roman"/>
                <w:color w:val="000000" w:themeColor="text1"/>
                <w:sz w:val="22"/>
                <w:szCs w:val="22"/>
                <w:lang w:val="uk-UA"/>
              </w:rPr>
            </w:pPr>
            <w:r w:rsidRPr="000D7E94">
              <w:rPr>
                <w:rFonts w:cs="Times New Roman"/>
                <w:color w:val="000000" w:themeColor="text1"/>
                <w:sz w:val="22"/>
                <w:szCs w:val="22"/>
                <w:lang w:val="uk-UA"/>
              </w:rPr>
              <w:t>Хім. формула, базис кластеру</w:t>
            </w:r>
          </w:p>
        </w:tc>
        <w:tc>
          <w:tcPr>
            <w:tcW w:w="567" w:type="dxa"/>
            <w:shd w:val="clear" w:color="auto" w:fill="auto"/>
          </w:tcPr>
          <w:p w:rsidR="0025087C" w:rsidRPr="000D7E94" w:rsidRDefault="0025087C" w:rsidP="00AB4DCF">
            <w:pPr>
              <w:widowControl w:val="0"/>
              <w:snapToGrid w:val="0"/>
              <w:spacing w:line="228" w:lineRule="auto"/>
              <w:ind w:hanging="28"/>
              <w:jc w:val="center"/>
              <w:rPr>
                <w:rFonts w:eastAsia="TimesNewRoman"/>
                <w:color w:val="000000" w:themeColor="text1"/>
                <w:sz w:val="22"/>
                <w:szCs w:val="22"/>
                <w:lang w:val="uk-UA"/>
              </w:rPr>
            </w:pPr>
            <w:r w:rsidRPr="000D7E94">
              <w:rPr>
                <w:rFonts w:eastAsia="TimesNewRoman"/>
                <w:color w:val="000000" w:themeColor="text1"/>
                <w:sz w:val="22"/>
                <w:szCs w:val="22"/>
                <w:lang w:val="uk-UA"/>
              </w:rPr>
              <w:t>Μ (М</w:t>
            </w:r>
            <w:r w:rsidRPr="000D7E94">
              <w:rPr>
                <w:rFonts w:eastAsia="TimesNewRoman"/>
                <w:color w:val="000000" w:themeColor="text1"/>
                <w:sz w:val="22"/>
                <w:szCs w:val="22"/>
                <w:vertAlign w:val="subscript"/>
                <w:lang w:val="uk-UA"/>
              </w:rPr>
              <w:t>б</w:t>
            </w:r>
            <w:r w:rsidRPr="000D7E94">
              <w:rPr>
                <w:rFonts w:eastAsia="TimesNewRoman"/>
                <w:color w:val="000000" w:themeColor="text1"/>
                <w:sz w:val="22"/>
                <w:szCs w:val="22"/>
                <w:lang w:val="uk-UA"/>
              </w:rPr>
              <w:t>)</w:t>
            </w:r>
          </w:p>
        </w:tc>
        <w:tc>
          <w:tcPr>
            <w:tcW w:w="851" w:type="dxa"/>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en-US"/>
              </w:rPr>
              <w:t>t</w:t>
            </w:r>
            <w:r w:rsidRPr="000D7E94">
              <w:rPr>
                <w:rFonts w:cs="Times New Roman"/>
                <w:color w:val="000000" w:themeColor="text1"/>
                <w:sz w:val="22"/>
                <w:szCs w:val="22"/>
                <w:vertAlign w:val="subscript"/>
                <w:lang w:val="uk-UA"/>
              </w:rPr>
              <w:t>пл</w:t>
            </w:r>
            <w:r w:rsidRPr="000D7E94">
              <w:rPr>
                <w:rFonts w:cs="Times New Roman"/>
                <w:color w:val="000000" w:themeColor="text1"/>
                <w:sz w:val="22"/>
                <w:szCs w:val="22"/>
                <w:lang w:val="uk-UA"/>
              </w:rPr>
              <w:t>, (</w:t>
            </w:r>
            <w:r w:rsidRPr="000D7E94">
              <w:rPr>
                <w:rFonts w:cs="Times New Roman"/>
                <w:color w:val="000000" w:themeColor="text1"/>
                <w:sz w:val="22"/>
                <w:szCs w:val="22"/>
                <w:lang w:val="en-US"/>
              </w:rPr>
              <w:t>t</w:t>
            </w:r>
            <w:r w:rsidRPr="000D7E94">
              <w:rPr>
                <w:rFonts w:cs="Times New Roman"/>
                <w:color w:val="000000" w:themeColor="text1"/>
                <w:sz w:val="22"/>
                <w:szCs w:val="22"/>
                <w:vertAlign w:val="subscript"/>
                <w:lang w:val="uk-UA"/>
              </w:rPr>
              <w:t>кил</w:t>
            </w:r>
            <w:r w:rsidRPr="000D7E94">
              <w:rPr>
                <w:rFonts w:cs="Times New Roman"/>
                <w:color w:val="000000" w:themeColor="text1"/>
                <w:sz w:val="22"/>
                <w:szCs w:val="22"/>
                <w:lang w:val="uk-UA"/>
              </w:rPr>
              <w:t>)</w:t>
            </w:r>
          </w:p>
          <w:p w:rsidR="0025087C" w:rsidRPr="000D7E94" w:rsidRDefault="0025087C" w:rsidP="00AB4DCF">
            <w:pPr>
              <w:widowControl w:val="0"/>
              <w:spacing w:line="228" w:lineRule="auto"/>
              <w:ind w:hanging="28"/>
              <w:jc w:val="center"/>
              <w:rPr>
                <w:color w:val="000000" w:themeColor="text1"/>
                <w:sz w:val="22"/>
                <w:szCs w:val="22"/>
                <w:lang w:val="uk-UA"/>
              </w:rPr>
            </w:pPr>
            <w:r w:rsidRPr="000D7E94">
              <w:rPr>
                <w:color w:val="000000" w:themeColor="text1"/>
                <w:sz w:val="22"/>
                <w:szCs w:val="22"/>
                <w:lang w:val="uk-UA"/>
              </w:rPr>
              <w:t>°С</w:t>
            </w:r>
          </w:p>
        </w:tc>
        <w:tc>
          <w:tcPr>
            <w:tcW w:w="600" w:type="dxa"/>
            <w:shd w:val="clear" w:color="auto" w:fill="auto"/>
          </w:tcPr>
          <w:p w:rsidR="0025087C" w:rsidRPr="000D7E94" w:rsidRDefault="0025087C" w:rsidP="00AB4DCF">
            <w:pPr>
              <w:widowControl w:val="0"/>
              <w:snapToGrid w:val="0"/>
              <w:spacing w:line="228" w:lineRule="auto"/>
              <w:ind w:hanging="28"/>
              <w:jc w:val="center"/>
              <w:rPr>
                <w:rFonts w:eastAsia="TimesNewRoman"/>
                <w:color w:val="000000" w:themeColor="text1"/>
                <w:sz w:val="22"/>
                <w:szCs w:val="22"/>
                <w:vertAlign w:val="subscript"/>
                <w:lang w:val="uk-UA"/>
              </w:rPr>
            </w:pPr>
            <w:r w:rsidRPr="000D7E94">
              <w:rPr>
                <w:rFonts w:eastAsia="TimesNewRoman"/>
                <w:color w:val="000000" w:themeColor="text1"/>
                <w:sz w:val="22"/>
                <w:szCs w:val="22"/>
                <w:lang w:val="uk-UA"/>
              </w:rPr>
              <w:t>n</w:t>
            </w:r>
            <w:r w:rsidRPr="000D7E94">
              <w:rPr>
                <w:rFonts w:eastAsia="TimesNewRoman"/>
                <w:color w:val="000000" w:themeColor="text1"/>
                <w:kern w:val="24"/>
                <w:sz w:val="22"/>
                <w:szCs w:val="22"/>
                <w:vertAlign w:val="subscript"/>
                <w:lang w:val="uk-UA"/>
              </w:rPr>
              <w:t>M</w:t>
            </w:r>
          </w:p>
        </w:tc>
        <w:tc>
          <w:tcPr>
            <w:tcW w:w="567" w:type="dxa"/>
            <w:shd w:val="clear" w:color="auto" w:fill="auto"/>
          </w:tcPr>
          <w:p w:rsidR="0025087C" w:rsidRPr="000D7E94" w:rsidRDefault="0025087C" w:rsidP="00AB4DCF">
            <w:pPr>
              <w:widowControl w:val="0"/>
              <w:snapToGrid w:val="0"/>
              <w:spacing w:line="228" w:lineRule="auto"/>
              <w:ind w:hanging="28"/>
              <w:jc w:val="center"/>
              <w:rPr>
                <w:rFonts w:eastAsia="TimesNewRoman"/>
                <w:color w:val="000000" w:themeColor="text1"/>
                <w:sz w:val="22"/>
                <w:szCs w:val="22"/>
                <w:vertAlign w:val="subscript"/>
                <w:lang w:val="uk-UA"/>
              </w:rPr>
            </w:pPr>
            <w:r w:rsidRPr="000D7E94">
              <w:rPr>
                <w:rFonts w:eastAsia="TimesNewRoman"/>
                <w:color w:val="000000" w:themeColor="text1"/>
                <w:sz w:val="22"/>
                <w:szCs w:val="22"/>
                <w:lang w:val="uk-UA"/>
              </w:rPr>
              <w:t>K</w:t>
            </w:r>
            <w:r w:rsidRPr="000D7E94">
              <w:rPr>
                <w:rFonts w:eastAsia="TimesNewRoman"/>
                <w:color w:val="000000" w:themeColor="text1"/>
                <w:sz w:val="22"/>
                <w:szCs w:val="22"/>
                <w:vertAlign w:val="subscript"/>
                <w:lang w:val="uk-UA"/>
              </w:rPr>
              <w:t>р</w:t>
            </w:r>
          </w:p>
        </w:tc>
        <w:tc>
          <w:tcPr>
            <w:tcW w:w="567" w:type="dxa"/>
            <w:shd w:val="clear" w:color="auto" w:fill="auto"/>
          </w:tcPr>
          <w:p w:rsidR="0025087C" w:rsidRPr="000D7E94" w:rsidRDefault="0025087C" w:rsidP="00AB4DCF">
            <w:pPr>
              <w:widowControl w:val="0"/>
              <w:snapToGrid w:val="0"/>
              <w:spacing w:line="228" w:lineRule="auto"/>
              <w:ind w:hanging="28"/>
              <w:jc w:val="center"/>
              <w:rPr>
                <w:rFonts w:eastAsia="TimesNewRoman"/>
                <w:color w:val="000000" w:themeColor="text1"/>
                <w:sz w:val="22"/>
                <w:szCs w:val="22"/>
                <w:vertAlign w:val="subscript"/>
                <w:lang w:val="uk-UA"/>
              </w:rPr>
            </w:pPr>
            <w:r w:rsidRPr="000D7E94">
              <w:rPr>
                <w:rFonts w:eastAsia="TimesNewRoman"/>
                <w:color w:val="000000" w:themeColor="text1"/>
                <w:sz w:val="22"/>
                <w:szCs w:val="22"/>
                <w:lang w:val="uk-UA"/>
              </w:rPr>
              <w:t>n</w:t>
            </w:r>
            <w:r w:rsidRPr="000D7E94">
              <w:rPr>
                <w:rFonts w:eastAsia="TimesNewRoman"/>
                <w:color w:val="000000" w:themeColor="text1"/>
                <w:sz w:val="22"/>
                <w:szCs w:val="22"/>
                <w:vertAlign w:val="subscript"/>
                <w:lang w:val="uk-UA"/>
              </w:rPr>
              <w:t>Секв</w:t>
            </w:r>
          </w:p>
        </w:tc>
        <w:tc>
          <w:tcPr>
            <w:tcW w:w="354" w:type="dxa"/>
            <w:shd w:val="clear" w:color="auto" w:fill="auto"/>
          </w:tcPr>
          <w:p w:rsidR="0025087C" w:rsidRPr="000D7E94" w:rsidRDefault="0025087C" w:rsidP="00AB4DCF">
            <w:pPr>
              <w:widowControl w:val="0"/>
              <w:snapToGrid w:val="0"/>
              <w:spacing w:line="228" w:lineRule="auto"/>
              <w:ind w:hanging="28"/>
              <w:jc w:val="center"/>
              <w:rPr>
                <w:rFonts w:eastAsia="TimesNewRoman"/>
                <w:color w:val="000000" w:themeColor="text1"/>
                <w:sz w:val="22"/>
                <w:szCs w:val="22"/>
                <w:lang w:val="uk-UA"/>
              </w:rPr>
            </w:pPr>
            <w:r w:rsidRPr="000D7E94">
              <w:rPr>
                <w:rFonts w:eastAsia="TimesNewRoman"/>
                <w:color w:val="000000" w:themeColor="text1"/>
                <w:sz w:val="22"/>
                <w:szCs w:val="22"/>
                <w:lang w:val="uk-UA"/>
              </w:rPr>
              <w:t>К</w:t>
            </w:r>
          </w:p>
        </w:tc>
        <w:tc>
          <w:tcPr>
            <w:tcW w:w="2710" w:type="dxa"/>
            <w:shd w:val="clear" w:color="auto" w:fill="auto"/>
          </w:tcPr>
          <w:p w:rsidR="0025087C" w:rsidRPr="000D7E94" w:rsidRDefault="0025087C" w:rsidP="00AB4DCF">
            <w:pPr>
              <w:pStyle w:val="ae"/>
              <w:suppressLineNumbers w:val="0"/>
              <w:suppressAutoHyphens w:val="0"/>
              <w:snapToGrid w:val="0"/>
              <w:spacing w:line="228" w:lineRule="auto"/>
              <w:ind w:hanging="28"/>
              <w:rPr>
                <w:rFonts w:cs="Times New Roman"/>
                <w:color w:val="000000" w:themeColor="text1"/>
                <w:sz w:val="22"/>
                <w:szCs w:val="22"/>
                <w:lang w:val="uk-UA"/>
              </w:rPr>
            </w:pPr>
            <w:r w:rsidRPr="000D7E94">
              <w:rPr>
                <w:rFonts w:cs="Times New Roman"/>
                <w:color w:val="000000" w:themeColor="text1"/>
                <w:spacing w:val="-4"/>
                <w:kern w:val="24"/>
                <w:sz w:val="22"/>
                <w:szCs w:val="22"/>
                <w:lang w:val="uk-UA"/>
              </w:rPr>
              <w:t>Характеристика</w:t>
            </w:r>
            <w:r w:rsidR="005538B7" w:rsidRPr="000D7E94">
              <w:rPr>
                <w:rFonts w:cs="Times New Roman"/>
                <w:color w:val="000000" w:themeColor="text1"/>
                <w:spacing w:val="-4"/>
                <w:kern w:val="24"/>
                <w:sz w:val="22"/>
                <w:szCs w:val="22"/>
                <w:lang w:val="uk-UA"/>
              </w:rPr>
              <w:t xml:space="preserve"> </w:t>
            </w:r>
            <w:r w:rsidRPr="000D7E94">
              <w:rPr>
                <w:rFonts w:cs="Times New Roman"/>
                <w:color w:val="000000" w:themeColor="text1"/>
                <w:spacing w:val="-4"/>
                <w:kern w:val="24"/>
                <w:sz w:val="22"/>
                <w:szCs w:val="22"/>
                <w:lang w:val="uk-UA"/>
              </w:rPr>
              <w:t xml:space="preserve"> </w:t>
            </w:r>
            <w:r w:rsidR="00B62CA9" w:rsidRPr="000D7E94">
              <w:rPr>
                <w:rFonts w:cs="Times New Roman"/>
                <w:color w:val="000000" w:themeColor="text1"/>
                <w:spacing w:val="-4"/>
                <w:kern w:val="24"/>
                <w:sz w:val="22"/>
                <w:szCs w:val="22"/>
                <w:lang w:val="uk-UA"/>
              </w:rPr>
              <w:t>вибухової</w:t>
            </w:r>
            <w:r w:rsidR="00B62CA9" w:rsidRPr="000D7E94">
              <w:rPr>
                <w:rFonts w:cs="Times New Roman"/>
                <w:color w:val="000000" w:themeColor="text1"/>
                <w:sz w:val="22"/>
                <w:szCs w:val="22"/>
                <w:lang w:val="uk-UA"/>
              </w:rPr>
              <w:t xml:space="preserve"> речовини</w:t>
            </w:r>
            <w:r w:rsidRPr="000D7E94">
              <w:rPr>
                <w:rFonts w:cs="Times New Roman"/>
                <w:color w:val="000000" w:themeColor="text1"/>
                <w:sz w:val="22"/>
                <w:szCs w:val="22"/>
                <w:lang w:val="uk-UA"/>
              </w:rPr>
              <w:t xml:space="preserve"> [</w:t>
            </w:r>
            <w:r w:rsidR="005538B7" w:rsidRPr="000D7E94">
              <w:rPr>
                <w:rFonts w:cs="Times New Roman"/>
                <w:color w:val="000000" w:themeColor="text1"/>
                <w:sz w:val="22"/>
                <w:szCs w:val="22"/>
                <w:lang w:val="uk-UA"/>
              </w:rPr>
              <w:t xml:space="preserve">3, </w:t>
            </w:r>
            <w:r w:rsidRPr="000D7E94">
              <w:rPr>
                <w:rFonts w:cs="Times New Roman"/>
                <w:color w:val="000000" w:themeColor="text1"/>
                <w:sz w:val="22"/>
                <w:szCs w:val="22"/>
                <w:lang w:val="uk-UA"/>
              </w:rPr>
              <w:t>12]</w:t>
            </w:r>
          </w:p>
        </w:tc>
      </w:tr>
      <w:tr w:rsidR="0025087C" w:rsidRPr="000D7E94" w:rsidTr="00D46C1F">
        <w:tc>
          <w:tcPr>
            <w:tcW w:w="1755" w:type="dxa"/>
            <w:shd w:val="clear" w:color="auto" w:fill="auto"/>
          </w:tcPr>
          <w:p w:rsidR="0025087C" w:rsidRPr="000D7E94" w:rsidRDefault="0025087C" w:rsidP="00AB4DCF">
            <w:pPr>
              <w:widowControl w:val="0"/>
              <w:snapToGrid w:val="0"/>
              <w:spacing w:line="228" w:lineRule="auto"/>
              <w:ind w:firstLine="0"/>
              <w:rPr>
                <w:rStyle w:val="ad"/>
                <w:i w:val="0"/>
                <w:color w:val="000000" w:themeColor="text1"/>
                <w:sz w:val="22"/>
                <w:szCs w:val="22"/>
                <w:lang w:val="uk-UA"/>
              </w:rPr>
            </w:pPr>
            <w:r w:rsidRPr="000D7E94">
              <w:rPr>
                <w:rStyle w:val="ad"/>
                <w:i w:val="0"/>
                <w:color w:val="000000" w:themeColor="text1"/>
                <w:sz w:val="22"/>
                <w:szCs w:val="22"/>
                <w:lang w:val="uk-UA"/>
              </w:rPr>
              <w:t>Нітрат амонію,</w:t>
            </w:r>
          </w:p>
          <w:p w:rsidR="0025087C" w:rsidRPr="000D7E94" w:rsidRDefault="00973DAD" w:rsidP="00AB4DCF">
            <w:pPr>
              <w:widowControl w:val="0"/>
              <w:snapToGrid w:val="0"/>
              <w:spacing w:line="228" w:lineRule="auto"/>
              <w:ind w:firstLine="0"/>
              <w:rPr>
                <w:rStyle w:val="ad"/>
                <w:i w:val="0"/>
                <w:color w:val="000000" w:themeColor="text1"/>
                <w:sz w:val="22"/>
                <w:szCs w:val="22"/>
                <w:lang w:val="uk-UA"/>
              </w:rPr>
            </w:pPr>
            <w:r w:rsidRPr="000D7E94">
              <w:rPr>
                <w:rStyle w:val="ad"/>
                <w:i w:val="0"/>
                <w:color w:val="000000" w:themeColor="text1"/>
                <w:sz w:val="22"/>
                <w:szCs w:val="22"/>
                <w:lang w:val="uk-UA"/>
              </w:rPr>
              <w:t xml:space="preserve">- </w:t>
            </w:r>
            <w:r w:rsidR="0025087C" w:rsidRPr="000D7E94">
              <w:rPr>
                <w:rStyle w:val="ad"/>
                <w:i w:val="0"/>
                <w:color w:val="000000" w:themeColor="text1"/>
                <w:sz w:val="22"/>
                <w:szCs w:val="22"/>
                <w:lang w:val="uk-UA"/>
              </w:rPr>
              <w:t>тверда речовина</w:t>
            </w:r>
          </w:p>
          <w:p w:rsidR="0025087C" w:rsidRPr="000D7E94" w:rsidRDefault="0025087C" w:rsidP="00AB4DCF">
            <w:pPr>
              <w:widowControl w:val="0"/>
              <w:snapToGrid w:val="0"/>
              <w:spacing w:line="228" w:lineRule="auto"/>
              <w:ind w:firstLine="0"/>
              <w:rPr>
                <w:rStyle w:val="ad"/>
                <w:i w:val="0"/>
                <w:color w:val="000000" w:themeColor="text1"/>
                <w:sz w:val="22"/>
                <w:szCs w:val="22"/>
                <w:lang w:val="uk-UA"/>
              </w:rPr>
            </w:pPr>
          </w:p>
          <w:p w:rsidR="0025087C" w:rsidRDefault="0025087C" w:rsidP="00AB4DCF">
            <w:pPr>
              <w:widowControl w:val="0"/>
              <w:snapToGrid w:val="0"/>
              <w:spacing w:line="228" w:lineRule="auto"/>
              <w:ind w:firstLine="0"/>
              <w:rPr>
                <w:rStyle w:val="ad"/>
                <w:i w:val="0"/>
                <w:color w:val="000000" w:themeColor="text1"/>
                <w:sz w:val="22"/>
                <w:szCs w:val="22"/>
                <w:lang w:val="uk-UA"/>
              </w:rPr>
            </w:pPr>
          </w:p>
          <w:p w:rsidR="000D7E94" w:rsidRPr="000D7E94" w:rsidRDefault="000D7E94" w:rsidP="00AB4DCF">
            <w:pPr>
              <w:widowControl w:val="0"/>
              <w:snapToGrid w:val="0"/>
              <w:spacing w:line="228" w:lineRule="auto"/>
              <w:ind w:firstLine="0"/>
              <w:rPr>
                <w:rStyle w:val="ad"/>
                <w:i w:val="0"/>
                <w:color w:val="000000" w:themeColor="text1"/>
                <w:sz w:val="22"/>
                <w:szCs w:val="22"/>
                <w:lang w:val="uk-UA"/>
              </w:rPr>
            </w:pPr>
          </w:p>
          <w:p w:rsidR="0025087C" w:rsidRPr="000D7E94" w:rsidRDefault="00973DAD" w:rsidP="00AB4DCF">
            <w:pPr>
              <w:widowControl w:val="0"/>
              <w:snapToGrid w:val="0"/>
              <w:spacing w:line="228" w:lineRule="auto"/>
              <w:ind w:firstLine="0"/>
              <w:rPr>
                <w:rStyle w:val="ad"/>
                <w:i w:val="0"/>
                <w:color w:val="000000" w:themeColor="text1"/>
                <w:sz w:val="22"/>
                <w:szCs w:val="22"/>
                <w:lang w:val="uk-UA"/>
              </w:rPr>
            </w:pPr>
            <w:r w:rsidRPr="000D7E94">
              <w:rPr>
                <w:rStyle w:val="ad"/>
                <w:i w:val="0"/>
                <w:color w:val="000000" w:themeColor="text1"/>
                <w:sz w:val="22"/>
                <w:szCs w:val="22"/>
                <w:lang w:val="uk-UA"/>
              </w:rPr>
              <w:t>-</w:t>
            </w:r>
            <w:r w:rsidR="0025087C" w:rsidRPr="000D7E94">
              <w:rPr>
                <w:rStyle w:val="ad"/>
                <w:i w:val="0"/>
                <w:color w:val="000000" w:themeColor="text1"/>
                <w:sz w:val="22"/>
                <w:szCs w:val="22"/>
                <w:lang w:val="uk-UA"/>
              </w:rPr>
              <w:t>тетрагональний базис кристалу</w:t>
            </w:r>
          </w:p>
          <w:p w:rsidR="0025087C" w:rsidRPr="000D7E94" w:rsidRDefault="00EA568C" w:rsidP="00AB4DCF">
            <w:pPr>
              <w:widowControl w:val="0"/>
              <w:snapToGrid w:val="0"/>
              <w:spacing w:line="228" w:lineRule="auto"/>
              <w:ind w:firstLine="0"/>
              <w:rPr>
                <w:rStyle w:val="ad"/>
                <w:i w:val="0"/>
                <w:color w:val="000000" w:themeColor="text1"/>
                <w:sz w:val="22"/>
                <w:szCs w:val="22"/>
                <w:lang w:val="uk-UA"/>
              </w:rPr>
            </w:pPr>
            <w:r w:rsidRPr="000D7E94">
              <w:rPr>
                <w:rStyle w:val="ad"/>
                <w:i w:val="0"/>
                <w:color w:val="000000" w:themeColor="text1"/>
                <w:sz w:val="22"/>
                <w:szCs w:val="22"/>
                <w:lang w:val="uk-UA"/>
              </w:rPr>
              <w:t xml:space="preserve">- </w:t>
            </w:r>
            <w:r w:rsidR="0025087C" w:rsidRPr="000D7E94">
              <w:rPr>
                <w:rStyle w:val="ad"/>
                <w:i w:val="0"/>
                <w:color w:val="000000" w:themeColor="text1"/>
                <w:sz w:val="22"/>
                <w:szCs w:val="22"/>
                <w:lang w:val="uk-UA"/>
              </w:rPr>
              <w:t xml:space="preserve">димер </w:t>
            </w:r>
          </w:p>
        </w:tc>
        <w:tc>
          <w:tcPr>
            <w:tcW w:w="1729" w:type="dxa"/>
            <w:shd w:val="clear" w:color="auto" w:fill="auto"/>
          </w:tcPr>
          <w:p w:rsidR="0025087C" w:rsidRPr="000D7E94" w:rsidRDefault="0025087C" w:rsidP="00AB4DCF">
            <w:pPr>
              <w:widowControl w:val="0"/>
              <w:snapToGrid w:val="0"/>
              <w:spacing w:line="228" w:lineRule="auto"/>
              <w:ind w:firstLine="87"/>
              <w:rPr>
                <w:color w:val="000000" w:themeColor="text1"/>
                <w:sz w:val="22"/>
                <w:szCs w:val="22"/>
                <w:vertAlign w:val="subscript"/>
                <w:lang w:val="en-US"/>
              </w:rPr>
            </w:pPr>
            <w:r w:rsidRPr="000D7E94">
              <w:rPr>
                <w:color w:val="000000" w:themeColor="text1"/>
                <w:sz w:val="22"/>
                <w:szCs w:val="22"/>
                <w:lang w:val="en-US"/>
              </w:rPr>
              <w:t>N</w:t>
            </w:r>
            <w:r w:rsidRPr="000D7E94">
              <w:rPr>
                <w:color w:val="000000" w:themeColor="text1"/>
                <w:sz w:val="22"/>
                <w:szCs w:val="22"/>
                <w:lang w:val="uk-UA"/>
              </w:rPr>
              <w:t>H</w:t>
            </w:r>
            <w:r w:rsidRPr="000D7E94">
              <w:rPr>
                <w:color w:val="000000" w:themeColor="text1"/>
                <w:sz w:val="22"/>
                <w:szCs w:val="22"/>
                <w:vertAlign w:val="subscript"/>
                <w:lang w:val="en-US"/>
              </w:rPr>
              <w:t>4</w:t>
            </w:r>
            <w:r w:rsidRPr="000D7E94">
              <w:rPr>
                <w:color w:val="000000" w:themeColor="text1"/>
                <w:sz w:val="22"/>
                <w:szCs w:val="22"/>
                <w:lang w:val="uk-UA"/>
              </w:rPr>
              <w:t>NO</w:t>
            </w:r>
            <w:r w:rsidRPr="000D7E94">
              <w:rPr>
                <w:color w:val="000000" w:themeColor="text1"/>
                <w:sz w:val="22"/>
                <w:szCs w:val="22"/>
                <w:vertAlign w:val="subscript"/>
                <w:lang w:val="en-US"/>
              </w:rPr>
              <w:t>3</w:t>
            </w:r>
          </w:p>
          <w:p w:rsidR="0025087C" w:rsidRPr="000D7E94" w:rsidRDefault="0025087C" w:rsidP="00AB4DCF">
            <w:pPr>
              <w:widowControl w:val="0"/>
              <w:spacing w:line="228" w:lineRule="auto"/>
              <w:ind w:firstLine="87"/>
              <w:rPr>
                <w:color w:val="000000" w:themeColor="text1"/>
                <w:sz w:val="22"/>
                <w:szCs w:val="22"/>
                <w:lang w:val="uk-UA"/>
              </w:rPr>
            </w:pPr>
            <w:r w:rsidRPr="000D7E94">
              <w:rPr>
                <w:color w:val="000000" w:themeColor="text1"/>
                <w:sz w:val="22"/>
                <w:szCs w:val="22"/>
                <w:lang w:val="uk-UA"/>
              </w:rPr>
              <w:t>1) NОNO</w:t>
            </w:r>
          </w:p>
          <w:p w:rsidR="0025087C" w:rsidRPr="000D7E94" w:rsidRDefault="0025087C" w:rsidP="00AB4DCF">
            <w:pPr>
              <w:widowControl w:val="0"/>
              <w:spacing w:line="228" w:lineRule="auto"/>
              <w:ind w:firstLine="87"/>
              <w:rPr>
                <w:color w:val="000000" w:themeColor="text1"/>
                <w:sz w:val="22"/>
                <w:szCs w:val="22"/>
                <w:lang w:val="uk-UA"/>
              </w:rPr>
            </w:pPr>
            <w:r w:rsidRPr="000D7E94">
              <w:rPr>
                <w:color w:val="000000" w:themeColor="text1"/>
                <w:sz w:val="22"/>
                <w:szCs w:val="22"/>
                <w:lang w:val="uk-UA"/>
              </w:rPr>
              <w:t>2) NON</w:t>
            </w:r>
          </w:p>
          <w:p w:rsidR="0025087C" w:rsidRPr="000D7E94" w:rsidRDefault="0025087C" w:rsidP="00AB4DCF">
            <w:pPr>
              <w:widowControl w:val="0"/>
              <w:snapToGrid w:val="0"/>
              <w:spacing w:line="228" w:lineRule="auto"/>
              <w:ind w:firstLine="87"/>
              <w:rPr>
                <w:color w:val="000000" w:themeColor="text1"/>
                <w:sz w:val="22"/>
                <w:szCs w:val="22"/>
                <w:lang w:val="uk-UA"/>
              </w:rPr>
            </w:pPr>
            <w:r w:rsidRPr="000D7E94">
              <w:rPr>
                <w:color w:val="000000" w:themeColor="text1"/>
                <w:sz w:val="22"/>
                <w:szCs w:val="22"/>
                <w:lang w:val="uk-UA"/>
              </w:rPr>
              <w:t>3) NО</w:t>
            </w:r>
          </w:p>
          <w:p w:rsidR="0025087C" w:rsidRPr="000D7E94" w:rsidRDefault="0025087C" w:rsidP="00AB4DCF">
            <w:pPr>
              <w:widowControl w:val="0"/>
              <w:snapToGrid w:val="0"/>
              <w:spacing w:line="228" w:lineRule="auto"/>
              <w:ind w:firstLine="87"/>
              <w:rPr>
                <w:color w:val="000000" w:themeColor="text1"/>
                <w:sz w:val="22"/>
                <w:szCs w:val="22"/>
                <w:lang w:val="uk-UA"/>
              </w:rPr>
            </w:pPr>
            <w:r w:rsidRPr="000D7E94">
              <w:rPr>
                <w:color w:val="000000" w:themeColor="text1"/>
                <w:sz w:val="22"/>
                <w:szCs w:val="22"/>
                <w:lang w:val="uk-UA"/>
              </w:rPr>
              <w:t>4) N</w:t>
            </w:r>
          </w:p>
          <w:p w:rsidR="0025087C" w:rsidRPr="000D7E94" w:rsidRDefault="0025087C" w:rsidP="00AB4DCF">
            <w:pPr>
              <w:widowControl w:val="0"/>
              <w:snapToGrid w:val="0"/>
              <w:spacing w:line="228" w:lineRule="auto"/>
              <w:ind w:firstLine="87"/>
              <w:rPr>
                <w:color w:val="000000" w:themeColor="text1"/>
                <w:sz w:val="22"/>
                <w:szCs w:val="22"/>
                <w:vertAlign w:val="subscript"/>
                <w:lang w:val="uk-UA"/>
              </w:rPr>
            </w:pPr>
            <w:r w:rsidRPr="000D7E94">
              <w:rPr>
                <w:color w:val="000000" w:themeColor="text1"/>
                <w:sz w:val="22"/>
                <w:szCs w:val="22"/>
                <w:lang w:val="uk-UA"/>
              </w:rPr>
              <w:t>(</w:t>
            </w:r>
            <w:r w:rsidRPr="000D7E94">
              <w:rPr>
                <w:color w:val="000000" w:themeColor="text1"/>
                <w:sz w:val="22"/>
                <w:szCs w:val="22"/>
                <w:lang w:val="en-US"/>
              </w:rPr>
              <w:t>N</w:t>
            </w:r>
            <w:r w:rsidRPr="000D7E94">
              <w:rPr>
                <w:color w:val="000000" w:themeColor="text1"/>
                <w:sz w:val="22"/>
                <w:szCs w:val="22"/>
                <w:lang w:val="uk-UA"/>
              </w:rPr>
              <w:t>H</w:t>
            </w:r>
            <w:r w:rsidRPr="000D7E94">
              <w:rPr>
                <w:color w:val="000000" w:themeColor="text1"/>
                <w:sz w:val="22"/>
                <w:szCs w:val="22"/>
                <w:vertAlign w:val="subscript"/>
                <w:lang w:val="en-US"/>
              </w:rPr>
              <w:t>4</w:t>
            </w:r>
            <w:r w:rsidRPr="000D7E94">
              <w:rPr>
                <w:color w:val="000000" w:themeColor="text1"/>
                <w:sz w:val="22"/>
                <w:szCs w:val="22"/>
                <w:lang w:val="uk-UA"/>
              </w:rPr>
              <w:t>NO</w:t>
            </w:r>
            <w:r w:rsidRPr="000D7E94">
              <w:rPr>
                <w:color w:val="000000" w:themeColor="text1"/>
                <w:sz w:val="22"/>
                <w:szCs w:val="22"/>
                <w:vertAlign w:val="subscript"/>
                <w:lang w:val="en-US"/>
              </w:rPr>
              <w:t>3</w:t>
            </w:r>
            <w:r w:rsidRPr="000D7E94">
              <w:rPr>
                <w:color w:val="000000" w:themeColor="text1"/>
                <w:sz w:val="22"/>
                <w:szCs w:val="22"/>
                <w:lang w:val="uk-UA"/>
              </w:rPr>
              <w:t>)</w:t>
            </w:r>
            <w:r w:rsidRPr="000D7E94">
              <w:rPr>
                <w:color w:val="000000" w:themeColor="text1"/>
                <w:sz w:val="22"/>
                <w:szCs w:val="22"/>
                <w:vertAlign w:val="subscript"/>
                <w:lang w:val="uk-UA"/>
              </w:rPr>
              <w:t>8</w:t>
            </w:r>
          </w:p>
          <w:p w:rsidR="0025087C" w:rsidRPr="000D7E94" w:rsidRDefault="0025087C" w:rsidP="00AB4DCF">
            <w:pPr>
              <w:widowControl w:val="0"/>
              <w:snapToGrid w:val="0"/>
              <w:spacing w:line="228" w:lineRule="auto"/>
              <w:ind w:firstLine="87"/>
              <w:rPr>
                <w:color w:val="000000" w:themeColor="text1"/>
                <w:sz w:val="22"/>
                <w:szCs w:val="22"/>
                <w:vertAlign w:val="subscript"/>
                <w:lang w:val="uk-UA"/>
              </w:rPr>
            </w:pPr>
          </w:p>
          <w:p w:rsidR="0025087C" w:rsidRPr="000D7E94" w:rsidRDefault="0025087C" w:rsidP="00AB4DCF">
            <w:pPr>
              <w:widowControl w:val="0"/>
              <w:snapToGrid w:val="0"/>
              <w:spacing w:line="228" w:lineRule="auto"/>
              <w:ind w:firstLine="87"/>
              <w:rPr>
                <w:color w:val="000000" w:themeColor="text1"/>
                <w:sz w:val="22"/>
                <w:szCs w:val="22"/>
                <w:lang w:val="uk-UA"/>
              </w:rPr>
            </w:pPr>
            <w:r w:rsidRPr="000D7E94">
              <w:rPr>
                <w:color w:val="000000" w:themeColor="text1"/>
                <w:sz w:val="22"/>
                <w:szCs w:val="22"/>
                <w:lang w:val="uk-UA"/>
              </w:rPr>
              <w:t>(</w:t>
            </w:r>
            <w:r w:rsidRPr="000D7E94">
              <w:rPr>
                <w:color w:val="000000" w:themeColor="text1"/>
                <w:sz w:val="22"/>
                <w:szCs w:val="22"/>
                <w:lang w:val="en-US"/>
              </w:rPr>
              <w:t>N</w:t>
            </w:r>
            <w:r w:rsidRPr="000D7E94">
              <w:rPr>
                <w:color w:val="000000" w:themeColor="text1"/>
                <w:sz w:val="22"/>
                <w:szCs w:val="22"/>
                <w:lang w:val="uk-UA"/>
              </w:rPr>
              <w:t>H</w:t>
            </w:r>
            <w:r w:rsidRPr="000D7E94">
              <w:rPr>
                <w:color w:val="000000" w:themeColor="text1"/>
                <w:sz w:val="22"/>
                <w:szCs w:val="22"/>
                <w:vertAlign w:val="subscript"/>
                <w:lang w:val="en-US"/>
              </w:rPr>
              <w:t>4</w:t>
            </w:r>
            <w:r w:rsidRPr="000D7E94">
              <w:rPr>
                <w:color w:val="000000" w:themeColor="text1"/>
                <w:sz w:val="22"/>
                <w:szCs w:val="22"/>
                <w:lang w:val="uk-UA"/>
              </w:rPr>
              <w:t>NO</w:t>
            </w:r>
            <w:r w:rsidRPr="000D7E94">
              <w:rPr>
                <w:color w:val="000000" w:themeColor="text1"/>
                <w:sz w:val="22"/>
                <w:szCs w:val="22"/>
                <w:vertAlign w:val="subscript"/>
                <w:lang w:val="en-US"/>
              </w:rPr>
              <w:t>3</w:t>
            </w:r>
            <w:r w:rsidRPr="000D7E94">
              <w:rPr>
                <w:color w:val="000000" w:themeColor="text1"/>
                <w:sz w:val="22"/>
                <w:szCs w:val="22"/>
                <w:lang w:val="uk-UA"/>
              </w:rPr>
              <w:t>)</w:t>
            </w:r>
            <w:r w:rsidRPr="000D7E94">
              <w:rPr>
                <w:color w:val="000000" w:themeColor="text1"/>
                <w:sz w:val="22"/>
                <w:szCs w:val="22"/>
                <w:vertAlign w:val="subscript"/>
                <w:lang w:val="uk-UA"/>
              </w:rPr>
              <w:t>2</w:t>
            </w:r>
          </w:p>
        </w:tc>
        <w:tc>
          <w:tcPr>
            <w:tcW w:w="567" w:type="dxa"/>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80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60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44</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30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14</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640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160</w:t>
            </w:r>
          </w:p>
        </w:tc>
        <w:tc>
          <w:tcPr>
            <w:tcW w:w="851" w:type="dxa"/>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uk-UA"/>
              </w:rPr>
            </w:pPr>
            <w:r w:rsidRPr="000D7E94">
              <w:rPr>
                <w:color w:val="000000" w:themeColor="text1"/>
                <w:sz w:val="22"/>
                <w:szCs w:val="22"/>
                <w:lang w:val="en-US"/>
              </w:rPr>
              <w:t>169</w:t>
            </w:r>
            <w:r w:rsidRPr="000D7E94">
              <w:rPr>
                <w:color w:val="000000" w:themeColor="text1"/>
                <w:sz w:val="22"/>
                <w:szCs w:val="22"/>
                <w:lang w:val="uk-UA"/>
              </w:rPr>
              <w:t>,6</w:t>
            </w:r>
          </w:p>
          <w:p w:rsidR="0025087C" w:rsidRPr="000D7E94" w:rsidRDefault="0025087C" w:rsidP="00AB4DCF">
            <w:pPr>
              <w:widowControl w:val="0"/>
              <w:snapToGrid w:val="0"/>
              <w:spacing w:line="228" w:lineRule="auto"/>
              <w:ind w:hanging="28"/>
              <w:jc w:val="center"/>
              <w:rPr>
                <w:color w:val="000000" w:themeColor="text1"/>
                <w:sz w:val="22"/>
                <w:szCs w:val="22"/>
                <w:lang w:val="uk-UA"/>
              </w:rPr>
            </w:pPr>
            <w:r w:rsidRPr="000D7E94">
              <w:rPr>
                <w:color w:val="000000" w:themeColor="text1"/>
                <w:sz w:val="22"/>
                <w:szCs w:val="22"/>
                <w:lang w:val="uk-UA"/>
              </w:rPr>
              <w:t>(235)</w:t>
            </w:r>
          </w:p>
        </w:tc>
        <w:tc>
          <w:tcPr>
            <w:tcW w:w="600" w:type="dxa"/>
            <w:shd w:val="clear" w:color="auto" w:fill="auto"/>
          </w:tcPr>
          <w:p w:rsidR="0025087C" w:rsidRPr="000D7E94" w:rsidRDefault="0025087C" w:rsidP="00AB4DCF">
            <w:pPr>
              <w:widowControl w:val="0"/>
              <w:ind w:firstLine="0"/>
              <w:jc w:val="center"/>
              <w:rPr>
                <w:color w:val="000000" w:themeColor="text1"/>
                <w:sz w:val="22"/>
                <w:szCs w:val="22"/>
                <w:lang w:val="uk-UA" w:eastAsia="uk-UA"/>
              </w:rPr>
            </w:pPr>
            <w:r w:rsidRPr="000D7E94">
              <w:rPr>
                <w:color w:val="000000" w:themeColor="text1"/>
                <w:sz w:val="22"/>
                <w:szCs w:val="22"/>
              </w:rPr>
              <w:t>44</w:t>
            </w:r>
            <w:r w:rsidRPr="000D7E94">
              <w:rPr>
                <w:color w:val="000000" w:themeColor="text1"/>
                <w:sz w:val="22"/>
                <w:szCs w:val="22"/>
                <w:lang w:val="uk-UA"/>
              </w:rPr>
              <w:t>9</w:t>
            </w:r>
          </w:p>
          <w:p w:rsidR="0025087C" w:rsidRPr="000D7E94" w:rsidRDefault="0025087C" w:rsidP="00AB4DCF">
            <w:pPr>
              <w:widowControl w:val="0"/>
              <w:snapToGrid w:val="0"/>
              <w:spacing w:line="228" w:lineRule="auto"/>
              <w:ind w:hanging="28"/>
              <w:jc w:val="center"/>
              <w:rPr>
                <w:rFonts w:eastAsia="TimesNewRoman"/>
                <w:color w:val="000000" w:themeColor="text1"/>
                <w:sz w:val="22"/>
                <w:szCs w:val="22"/>
                <w:lang w:val="uk-UA"/>
              </w:rPr>
            </w:pPr>
          </w:p>
        </w:tc>
        <w:tc>
          <w:tcPr>
            <w:tcW w:w="567" w:type="dxa"/>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5,61</w:t>
            </w:r>
          </w:p>
          <w:p w:rsidR="0025087C" w:rsidRPr="000D7E94" w:rsidRDefault="0025087C" w:rsidP="00AB4DCF">
            <w:pPr>
              <w:widowControl w:val="0"/>
              <w:snapToGrid w:val="0"/>
              <w:spacing w:line="228" w:lineRule="auto"/>
              <w:ind w:hanging="28"/>
              <w:jc w:val="center"/>
              <w:rPr>
                <w:rFonts w:eastAsia="TimesNewRoman"/>
                <w:b/>
                <w:bCs/>
                <w:color w:val="000000" w:themeColor="text1"/>
                <w:sz w:val="22"/>
                <w:szCs w:val="22"/>
                <w:lang w:val="uk-UA"/>
              </w:rPr>
            </w:pPr>
            <w:r w:rsidRPr="000D7E94">
              <w:rPr>
                <w:color w:val="000000" w:themeColor="text1"/>
                <w:sz w:val="22"/>
                <w:szCs w:val="22"/>
                <w:lang w:val="uk-UA" w:eastAsia="uk-UA"/>
              </w:rPr>
              <w:t>7,48</w:t>
            </w:r>
          </w:p>
          <w:p w:rsidR="0025087C" w:rsidRPr="000D7E94" w:rsidRDefault="0025087C" w:rsidP="00AB4DCF">
            <w:pPr>
              <w:widowControl w:val="0"/>
              <w:snapToGrid w:val="0"/>
              <w:spacing w:line="228" w:lineRule="auto"/>
              <w:ind w:hanging="28"/>
              <w:jc w:val="center"/>
              <w:rPr>
                <w:rFonts w:eastAsia="TimesNewRoman"/>
                <w:b/>
                <w:bCs/>
                <w:color w:val="000000" w:themeColor="text1"/>
                <w:sz w:val="22"/>
                <w:szCs w:val="22"/>
                <w:lang w:val="uk-UA"/>
              </w:rPr>
            </w:pPr>
            <w:r w:rsidRPr="000D7E94">
              <w:rPr>
                <w:color w:val="000000" w:themeColor="text1"/>
                <w:sz w:val="22"/>
                <w:szCs w:val="22"/>
                <w:lang w:val="uk-UA" w:eastAsia="uk-UA"/>
              </w:rPr>
              <w:t>10,2</w:t>
            </w:r>
          </w:p>
          <w:p w:rsidR="0025087C" w:rsidRPr="000D7E94" w:rsidRDefault="0025087C" w:rsidP="00AB4DCF">
            <w:pPr>
              <w:widowControl w:val="0"/>
              <w:snapToGrid w:val="0"/>
              <w:spacing w:line="228" w:lineRule="auto"/>
              <w:ind w:hanging="28"/>
              <w:jc w:val="center"/>
              <w:rPr>
                <w:rFonts w:eastAsia="TimesNewRoman"/>
                <w:color w:val="000000" w:themeColor="text1"/>
                <w:sz w:val="22"/>
                <w:szCs w:val="22"/>
                <w:lang w:val="uk-UA"/>
              </w:rPr>
            </w:pPr>
            <w:r w:rsidRPr="000D7E94">
              <w:rPr>
                <w:rFonts w:eastAsia="TimesNewRoman"/>
                <w:color w:val="000000" w:themeColor="text1"/>
                <w:sz w:val="22"/>
                <w:szCs w:val="22"/>
                <w:lang w:val="uk-UA"/>
              </w:rPr>
              <w:t>14,9</w:t>
            </w:r>
          </w:p>
          <w:p w:rsidR="0025087C" w:rsidRPr="000D7E94" w:rsidRDefault="0025087C" w:rsidP="00AB4DCF">
            <w:pPr>
              <w:widowControl w:val="0"/>
              <w:snapToGrid w:val="0"/>
              <w:spacing w:line="228" w:lineRule="auto"/>
              <w:ind w:hanging="28"/>
              <w:jc w:val="center"/>
              <w:rPr>
                <w:rFonts w:eastAsia="TimesNewRoman"/>
                <w:color w:val="000000" w:themeColor="text1"/>
                <w:sz w:val="22"/>
                <w:szCs w:val="22"/>
                <w:lang w:val="uk-UA"/>
              </w:rPr>
            </w:pPr>
            <w:r w:rsidRPr="000D7E94">
              <w:rPr>
                <w:rFonts w:eastAsia="TimesNewRoman"/>
                <w:color w:val="000000" w:themeColor="text1"/>
                <w:sz w:val="22"/>
                <w:szCs w:val="22"/>
                <w:lang w:val="uk-UA"/>
              </w:rPr>
              <w:t>32,1</w:t>
            </w:r>
          </w:p>
          <w:p w:rsidR="0025087C" w:rsidRPr="000D7E94" w:rsidRDefault="0025087C" w:rsidP="00AB4DCF">
            <w:pPr>
              <w:widowControl w:val="0"/>
              <w:snapToGrid w:val="0"/>
              <w:spacing w:line="228" w:lineRule="auto"/>
              <w:ind w:hanging="28"/>
              <w:jc w:val="center"/>
              <w:rPr>
                <w:rFonts w:eastAsia="TimesNewRoman"/>
                <w:b/>
                <w:color w:val="000000" w:themeColor="text1"/>
                <w:sz w:val="22"/>
                <w:szCs w:val="22"/>
                <w:lang w:val="uk-UA"/>
              </w:rPr>
            </w:pPr>
            <w:r w:rsidRPr="000D7E94">
              <w:rPr>
                <w:rFonts w:eastAsia="TimesNewRoman"/>
                <w:b/>
                <w:color w:val="000000" w:themeColor="text1"/>
                <w:sz w:val="22"/>
                <w:szCs w:val="22"/>
                <w:lang w:val="uk-UA"/>
              </w:rPr>
              <w:t>0,7</w:t>
            </w:r>
          </w:p>
          <w:p w:rsidR="0025087C" w:rsidRPr="000D7E94" w:rsidRDefault="0025087C" w:rsidP="00AB4DCF">
            <w:pPr>
              <w:widowControl w:val="0"/>
              <w:snapToGrid w:val="0"/>
              <w:spacing w:line="228" w:lineRule="auto"/>
              <w:ind w:hanging="28"/>
              <w:jc w:val="center"/>
              <w:rPr>
                <w:rFonts w:eastAsia="TimesNewRoman"/>
                <w:b/>
                <w:color w:val="000000" w:themeColor="text1"/>
                <w:sz w:val="22"/>
                <w:szCs w:val="22"/>
                <w:lang w:val="uk-UA"/>
              </w:rPr>
            </w:pPr>
          </w:p>
          <w:p w:rsidR="0025087C" w:rsidRPr="000D7E94" w:rsidRDefault="0025087C" w:rsidP="00AB4DCF">
            <w:pPr>
              <w:widowControl w:val="0"/>
              <w:snapToGrid w:val="0"/>
              <w:spacing w:line="228" w:lineRule="auto"/>
              <w:ind w:hanging="28"/>
              <w:jc w:val="center"/>
              <w:rPr>
                <w:rFonts w:eastAsia="TimesNewRoman"/>
                <w:b/>
                <w:color w:val="000000" w:themeColor="text1"/>
                <w:sz w:val="22"/>
                <w:szCs w:val="22"/>
                <w:lang w:val="uk-UA"/>
              </w:rPr>
            </w:pPr>
            <w:r w:rsidRPr="000D7E94">
              <w:rPr>
                <w:rFonts w:eastAsia="TimesNewRoman"/>
                <w:b/>
                <w:color w:val="000000" w:themeColor="text1"/>
                <w:sz w:val="22"/>
                <w:szCs w:val="22"/>
                <w:lang w:val="uk-UA"/>
              </w:rPr>
              <w:t>2,81</w:t>
            </w:r>
          </w:p>
        </w:tc>
        <w:tc>
          <w:tcPr>
            <w:tcW w:w="567" w:type="dxa"/>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100</w:t>
            </w:r>
          </w:p>
          <w:p w:rsidR="0025087C" w:rsidRPr="000D7E94" w:rsidRDefault="0025087C"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93</w:t>
            </w:r>
          </w:p>
          <w:p w:rsidR="0025087C" w:rsidRPr="000D7E94" w:rsidRDefault="0025087C"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88</w:t>
            </w:r>
          </w:p>
          <w:p w:rsidR="0025087C" w:rsidRPr="000D7E94" w:rsidRDefault="0025087C"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79</w:t>
            </w:r>
          </w:p>
          <w:p w:rsidR="00004158" w:rsidRPr="000D7E94" w:rsidRDefault="00004158"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68</w:t>
            </w:r>
          </w:p>
          <w:p w:rsidR="00004158" w:rsidRPr="000D7E94" w:rsidRDefault="00004158" w:rsidP="00AB4DCF">
            <w:pPr>
              <w:pStyle w:val="ae"/>
              <w:suppressLineNumbers w:val="0"/>
              <w:suppressAutoHyphens w:val="0"/>
              <w:spacing w:line="228" w:lineRule="auto"/>
              <w:ind w:hanging="28"/>
              <w:jc w:val="center"/>
              <w:rPr>
                <w:rFonts w:cs="Times New Roman"/>
                <w:color w:val="000000" w:themeColor="text1"/>
                <w:sz w:val="22"/>
                <w:szCs w:val="22"/>
                <w:lang w:val="uk-UA"/>
              </w:rPr>
            </w:pPr>
          </w:p>
          <w:p w:rsidR="00004158" w:rsidRPr="000D7E94" w:rsidRDefault="00004158"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96</w:t>
            </w:r>
          </w:p>
        </w:tc>
        <w:tc>
          <w:tcPr>
            <w:tcW w:w="354" w:type="dxa"/>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pacing w:line="228" w:lineRule="auto"/>
              <w:ind w:hanging="28"/>
              <w:jc w:val="center"/>
              <w:rPr>
                <w:rFonts w:cs="Times New Roman"/>
                <w:b/>
                <w:color w:val="000000" w:themeColor="text1"/>
                <w:sz w:val="22"/>
                <w:szCs w:val="22"/>
                <w:lang w:val="uk-UA"/>
              </w:rPr>
            </w:pPr>
            <w:r w:rsidRPr="000D7E94">
              <w:rPr>
                <w:rFonts w:cs="Times New Roman"/>
                <w:b/>
                <w:color w:val="000000" w:themeColor="text1"/>
                <w:sz w:val="22"/>
                <w:szCs w:val="22"/>
                <w:lang w:val="uk-UA"/>
              </w:rPr>
              <w:t>25</w:t>
            </w:r>
          </w:p>
          <w:p w:rsidR="0025087C" w:rsidRPr="000D7E94" w:rsidRDefault="0025087C" w:rsidP="00AB4DCF">
            <w:pPr>
              <w:pStyle w:val="ae"/>
              <w:suppressLineNumbers w:val="0"/>
              <w:suppressAutoHyphens w:val="0"/>
              <w:spacing w:line="228" w:lineRule="auto"/>
              <w:ind w:hanging="28"/>
              <w:jc w:val="center"/>
              <w:rPr>
                <w:rFonts w:cs="Times New Roman"/>
                <w:b/>
                <w:color w:val="000000" w:themeColor="text1"/>
                <w:sz w:val="22"/>
                <w:szCs w:val="22"/>
                <w:lang w:val="uk-UA"/>
              </w:rPr>
            </w:pPr>
            <w:r w:rsidRPr="000D7E94">
              <w:rPr>
                <w:rFonts w:cs="Times New Roman"/>
                <w:b/>
                <w:color w:val="000000" w:themeColor="text1"/>
                <w:sz w:val="22"/>
                <w:szCs w:val="22"/>
                <w:lang w:val="uk-UA"/>
              </w:rPr>
              <w:t>31</w:t>
            </w:r>
          </w:p>
          <w:p w:rsidR="0025087C" w:rsidRPr="000D7E94" w:rsidRDefault="0025087C"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44</w:t>
            </w:r>
          </w:p>
          <w:p w:rsidR="0025087C" w:rsidRPr="000D7E94" w:rsidRDefault="0025087C"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79</w:t>
            </w:r>
          </w:p>
          <w:p w:rsidR="00004158" w:rsidRPr="000D7E94" w:rsidRDefault="00004158"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17</w:t>
            </w:r>
          </w:p>
          <w:p w:rsidR="00004158" w:rsidRPr="000D7E94" w:rsidRDefault="00004158" w:rsidP="00AB4DCF">
            <w:pPr>
              <w:pStyle w:val="ae"/>
              <w:suppressLineNumbers w:val="0"/>
              <w:suppressAutoHyphens w:val="0"/>
              <w:spacing w:line="228" w:lineRule="auto"/>
              <w:ind w:hanging="28"/>
              <w:jc w:val="center"/>
              <w:rPr>
                <w:rFonts w:cs="Times New Roman"/>
                <w:color w:val="000000" w:themeColor="text1"/>
                <w:sz w:val="22"/>
                <w:szCs w:val="22"/>
                <w:lang w:val="uk-UA"/>
              </w:rPr>
            </w:pPr>
          </w:p>
          <w:p w:rsidR="00004158" w:rsidRPr="000D7E94" w:rsidRDefault="00004158" w:rsidP="00AB4DCF">
            <w:pPr>
              <w:pStyle w:val="ae"/>
              <w:suppressLineNumbers w:val="0"/>
              <w:suppressAutoHyphens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12</w:t>
            </w:r>
          </w:p>
        </w:tc>
        <w:tc>
          <w:tcPr>
            <w:tcW w:w="2710" w:type="dxa"/>
            <w:shd w:val="clear" w:color="auto" w:fill="auto"/>
          </w:tcPr>
          <w:p w:rsidR="0025087C" w:rsidRPr="000D7E94" w:rsidRDefault="0025087C" w:rsidP="00AB4DCF">
            <w:pPr>
              <w:pStyle w:val="ae"/>
              <w:suppressLineNumbers w:val="0"/>
              <w:suppressAutoHyphens w:val="0"/>
              <w:snapToGrid w:val="0"/>
              <w:spacing w:line="228" w:lineRule="auto"/>
              <w:ind w:hanging="28"/>
              <w:rPr>
                <w:rFonts w:eastAsia="ArialMTX" w:cs="Times New Roman"/>
                <w:color w:val="000000" w:themeColor="text1"/>
                <w:sz w:val="22"/>
                <w:szCs w:val="22"/>
                <w:lang w:val="uk-UA"/>
              </w:rPr>
            </w:pPr>
            <w:r w:rsidRPr="000D7E94">
              <w:rPr>
                <w:rFonts w:cs="Times New Roman"/>
                <w:color w:val="000000" w:themeColor="text1"/>
                <w:sz w:val="22"/>
                <w:szCs w:val="22"/>
                <w:lang w:val="uk-UA"/>
              </w:rPr>
              <w:t xml:space="preserve">нечутлива ВР, шв. дет. до 3500 м/с, ПГ </w:t>
            </w:r>
            <w:r w:rsidRPr="000D7E94">
              <w:rPr>
                <w:rFonts w:eastAsia="ArialMTX" w:cs="Times New Roman"/>
                <w:color w:val="000000" w:themeColor="text1"/>
                <w:sz w:val="22"/>
                <w:szCs w:val="22"/>
                <w:lang w:val="uk-UA"/>
              </w:rPr>
              <w:t>976 л/кг, КІ +19,99%</w:t>
            </w:r>
          </w:p>
        </w:tc>
      </w:tr>
      <w:tr w:rsidR="0025087C" w:rsidRPr="000D7E94" w:rsidTr="00D46C1F">
        <w:tc>
          <w:tcPr>
            <w:tcW w:w="1755"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firstLine="0"/>
              <w:rPr>
                <w:rStyle w:val="ad"/>
                <w:i w:val="0"/>
                <w:color w:val="000000" w:themeColor="text1"/>
                <w:sz w:val="22"/>
                <w:szCs w:val="22"/>
                <w:lang w:val="uk-UA"/>
              </w:rPr>
            </w:pPr>
            <w:r w:rsidRPr="000D7E94">
              <w:rPr>
                <w:rStyle w:val="ad"/>
                <w:i w:val="0"/>
                <w:color w:val="000000" w:themeColor="text1"/>
                <w:sz w:val="22"/>
                <w:szCs w:val="22"/>
                <w:lang w:val="uk-UA"/>
              </w:rPr>
              <w:t>Нітрометан,</w:t>
            </w:r>
          </w:p>
          <w:p w:rsidR="0025087C" w:rsidRPr="000D7E94" w:rsidRDefault="0025087C" w:rsidP="00AB4DCF">
            <w:pPr>
              <w:widowControl w:val="0"/>
              <w:snapToGrid w:val="0"/>
              <w:spacing w:line="228" w:lineRule="auto"/>
              <w:ind w:firstLine="0"/>
              <w:rPr>
                <w:rStyle w:val="ad"/>
                <w:i w:val="0"/>
                <w:color w:val="000000" w:themeColor="text1"/>
                <w:sz w:val="22"/>
                <w:szCs w:val="22"/>
                <w:lang w:val="uk-UA"/>
              </w:rPr>
            </w:pPr>
            <w:r w:rsidRPr="000D7E94">
              <w:rPr>
                <w:rStyle w:val="ad"/>
                <w:i w:val="0"/>
                <w:color w:val="000000" w:themeColor="text1"/>
                <w:sz w:val="22"/>
                <w:szCs w:val="22"/>
                <w:lang w:val="uk-UA"/>
              </w:rPr>
              <w:t>рідина</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CH3NO2</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1) CNO</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2) CN</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3) С</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61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45</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29</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en-US"/>
              </w:rPr>
            </w:pPr>
            <w:r w:rsidRPr="000D7E94">
              <w:rPr>
                <w:color w:val="000000" w:themeColor="text1"/>
                <w:sz w:val="22"/>
                <w:szCs w:val="22"/>
                <w:lang w:val="en-US"/>
              </w:rPr>
              <w:t>-28,6</w:t>
            </w:r>
          </w:p>
          <w:p w:rsidR="0025087C" w:rsidRPr="000D7E94" w:rsidRDefault="0025087C" w:rsidP="00AB4DCF">
            <w:pPr>
              <w:widowControl w:val="0"/>
              <w:snapToGrid w:val="0"/>
              <w:spacing w:line="228" w:lineRule="auto"/>
              <w:ind w:hanging="28"/>
              <w:jc w:val="center"/>
              <w:rPr>
                <w:color w:val="000000" w:themeColor="text1"/>
                <w:sz w:val="22"/>
                <w:szCs w:val="22"/>
                <w:lang w:val="uk-UA"/>
              </w:rPr>
            </w:pPr>
            <w:r w:rsidRPr="000D7E94">
              <w:rPr>
                <w:color w:val="000000" w:themeColor="text1"/>
                <w:sz w:val="22"/>
                <w:szCs w:val="22"/>
                <w:lang w:val="uk-UA"/>
              </w:rPr>
              <w:t>(100)</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ind w:firstLine="0"/>
              <w:jc w:val="center"/>
              <w:rPr>
                <w:color w:val="000000" w:themeColor="text1"/>
                <w:sz w:val="22"/>
                <w:szCs w:val="22"/>
              </w:rPr>
            </w:pPr>
            <w:r w:rsidRPr="000D7E94">
              <w:rPr>
                <w:color w:val="000000" w:themeColor="text1"/>
                <w:sz w:val="22"/>
                <w:szCs w:val="22"/>
              </w:rPr>
              <w:t>64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1,05</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1,43</w:t>
            </w:r>
          </w:p>
          <w:p w:rsidR="0025087C" w:rsidRPr="000D7E94" w:rsidRDefault="0025087C" w:rsidP="00AB4DCF">
            <w:pPr>
              <w:widowControl w:val="0"/>
              <w:snapToGrid w:val="0"/>
              <w:spacing w:line="228" w:lineRule="auto"/>
              <w:ind w:hanging="28"/>
              <w:jc w:val="center"/>
              <w:rPr>
                <w:b/>
                <w:color w:val="000000" w:themeColor="text1"/>
                <w:sz w:val="22"/>
                <w:szCs w:val="22"/>
                <w:lang w:val="uk-UA" w:eastAsia="uk-UA"/>
              </w:rPr>
            </w:pPr>
            <w:r w:rsidRPr="000D7E94">
              <w:rPr>
                <w:b/>
                <w:color w:val="000000" w:themeColor="text1"/>
                <w:sz w:val="22"/>
                <w:szCs w:val="22"/>
                <w:lang w:val="uk-UA" w:eastAsia="uk-UA"/>
              </w:rPr>
              <w:t>2,21</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4,27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18</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18</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16</w:t>
            </w:r>
          </w:p>
        </w:tc>
        <w:tc>
          <w:tcPr>
            <w:tcW w:w="354"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6</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9</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16</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rPr>
                <w:rFonts w:cs="Times New Roman"/>
                <w:color w:val="000000" w:themeColor="text1"/>
                <w:sz w:val="22"/>
                <w:szCs w:val="22"/>
                <w:lang w:val="uk-UA"/>
              </w:rPr>
            </w:pPr>
            <w:r w:rsidRPr="000D7E94">
              <w:rPr>
                <w:rFonts w:cs="Times New Roman"/>
                <w:color w:val="000000" w:themeColor="text1"/>
                <w:sz w:val="22"/>
                <w:szCs w:val="22"/>
                <w:lang w:val="uk-UA"/>
              </w:rPr>
              <w:t>нечутлива ВР, показники, близькі до ТНТ, шв. дет. до 6500 м/с, ПГ 1059 л/кг, КІ -39,3%</w:t>
            </w:r>
          </w:p>
        </w:tc>
      </w:tr>
      <w:tr w:rsidR="0025087C" w:rsidRPr="000D7E94" w:rsidTr="00D46C1F">
        <w:tc>
          <w:tcPr>
            <w:tcW w:w="1755"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firstLine="0"/>
              <w:rPr>
                <w:iCs/>
                <w:color w:val="000000" w:themeColor="text1"/>
                <w:sz w:val="22"/>
                <w:szCs w:val="22"/>
                <w:lang w:val="uk-UA"/>
              </w:rPr>
            </w:pPr>
            <w:r w:rsidRPr="000D7E94">
              <w:rPr>
                <w:iCs/>
                <w:color w:val="000000" w:themeColor="text1"/>
                <w:sz w:val="22"/>
                <w:szCs w:val="22"/>
                <w:lang w:val="uk-UA"/>
              </w:rPr>
              <w:t>Метилнитрит,</w:t>
            </w:r>
          </w:p>
          <w:p w:rsidR="0025087C" w:rsidRPr="000D7E94" w:rsidRDefault="0025087C" w:rsidP="00AB4DCF">
            <w:pPr>
              <w:widowControl w:val="0"/>
              <w:snapToGrid w:val="0"/>
              <w:spacing w:line="228" w:lineRule="auto"/>
              <w:ind w:firstLine="0"/>
              <w:rPr>
                <w:iCs/>
                <w:color w:val="000000" w:themeColor="text1"/>
                <w:sz w:val="22"/>
                <w:szCs w:val="22"/>
                <w:lang w:val="uk-UA"/>
              </w:rPr>
            </w:pPr>
            <w:r w:rsidRPr="000D7E94">
              <w:rPr>
                <w:iCs/>
                <w:color w:val="000000" w:themeColor="text1"/>
                <w:sz w:val="22"/>
                <w:szCs w:val="22"/>
                <w:lang w:val="uk-UA"/>
              </w:rPr>
              <w:t>газ</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CH3NO2</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1) CОNO</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2) CON</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3) СО</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4) С</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61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61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45</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31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ind w:firstLine="0"/>
              <w:jc w:val="center"/>
              <w:rPr>
                <w:color w:val="000000" w:themeColor="text1"/>
                <w:sz w:val="22"/>
                <w:szCs w:val="22"/>
                <w:lang w:val="en-US"/>
              </w:rPr>
            </w:pPr>
            <w:r w:rsidRPr="000D7E94">
              <w:rPr>
                <w:color w:val="000000" w:themeColor="text1"/>
                <w:sz w:val="22"/>
                <w:szCs w:val="22"/>
                <w:lang w:val="en-US"/>
              </w:rPr>
              <w:t>-16</w:t>
            </w:r>
          </w:p>
          <w:p w:rsidR="0025087C" w:rsidRPr="000D7E94" w:rsidRDefault="0025087C" w:rsidP="00AB4DCF">
            <w:pPr>
              <w:widowControl w:val="0"/>
              <w:ind w:firstLine="0"/>
              <w:jc w:val="center"/>
              <w:rPr>
                <w:color w:val="000000" w:themeColor="text1"/>
                <w:sz w:val="22"/>
                <w:szCs w:val="22"/>
                <w:lang w:val="uk-UA"/>
              </w:rPr>
            </w:pPr>
            <w:r w:rsidRPr="000D7E94">
              <w:rPr>
                <w:color w:val="000000" w:themeColor="text1"/>
                <w:sz w:val="22"/>
                <w:szCs w:val="22"/>
                <w:lang w:val="uk-UA"/>
              </w:rPr>
              <w:t>(-12)</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ind w:firstLine="0"/>
              <w:jc w:val="center"/>
              <w:rPr>
                <w:color w:val="000000" w:themeColor="text1"/>
                <w:sz w:val="22"/>
                <w:szCs w:val="22"/>
                <w:lang w:val="uk-UA"/>
              </w:rPr>
            </w:pPr>
            <w:r w:rsidRPr="000D7E94">
              <w:rPr>
                <w:color w:val="000000" w:themeColor="text1"/>
                <w:sz w:val="22"/>
                <w:szCs w:val="22"/>
              </w:rPr>
              <w:t>7</w:t>
            </w:r>
            <w:r w:rsidRPr="000D7E94">
              <w:rPr>
                <w:color w:val="000000" w:themeColor="text1"/>
                <w:sz w:val="22"/>
                <w:szCs w:val="22"/>
                <w:lang w:val="uk-U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1,19</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1,19</w:t>
            </w:r>
          </w:p>
          <w:p w:rsidR="0025087C" w:rsidRPr="000D7E94" w:rsidRDefault="0025087C" w:rsidP="00AB4DCF">
            <w:pPr>
              <w:widowControl w:val="0"/>
              <w:snapToGrid w:val="0"/>
              <w:spacing w:line="228" w:lineRule="auto"/>
              <w:ind w:hanging="28"/>
              <w:jc w:val="center"/>
              <w:rPr>
                <w:b/>
                <w:color w:val="000000" w:themeColor="text1"/>
                <w:sz w:val="22"/>
                <w:szCs w:val="22"/>
                <w:lang w:val="uk-UA" w:eastAsia="uk-UA"/>
              </w:rPr>
            </w:pPr>
            <w:r w:rsidRPr="000D7E94">
              <w:rPr>
                <w:b/>
                <w:color w:val="000000" w:themeColor="text1"/>
                <w:sz w:val="22"/>
                <w:szCs w:val="22"/>
                <w:lang w:val="uk-UA" w:eastAsia="uk-UA"/>
              </w:rPr>
              <w:t>1,61</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2,34</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4,84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24</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21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20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18</w:t>
            </w:r>
          </w:p>
        </w:tc>
        <w:tc>
          <w:tcPr>
            <w:tcW w:w="354"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6</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7</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18</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rPr>
                <w:rFonts w:cs="Times New Roman"/>
                <w:color w:val="000000" w:themeColor="text1"/>
                <w:sz w:val="22"/>
                <w:szCs w:val="22"/>
                <w:lang w:val="uk-UA"/>
              </w:rPr>
            </w:pPr>
            <w:r w:rsidRPr="000D7E94">
              <w:rPr>
                <w:rFonts w:cs="Times New Roman"/>
                <w:color w:val="000000" w:themeColor="text1"/>
                <w:sz w:val="22"/>
                <w:szCs w:val="22"/>
                <w:lang w:val="uk-UA"/>
              </w:rPr>
              <w:t>термочутлива ВР</w:t>
            </w:r>
          </w:p>
        </w:tc>
      </w:tr>
      <w:tr w:rsidR="0025087C" w:rsidRPr="000D7E94" w:rsidTr="00D46C1F">
        <w:tc>
          <w:tcPr>
            <w:tcW w:w="1755"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firstLine="0"/>
              <w:rPr>
                <w:iCs/>
                <w:color w:val="000000" w:themeColor="text1"/>
                <w:sz w:val="22"/>
                <w:szCs w:val="22"/>
                <w:lang w:val="uk-UA"/>
              </w:rPr>
            </w:pPr>
            <w:r w:rsidRPr="000D7E94">
              <w:rPr>
                <w:iCs/>
                <w:color w:val="000000" w:themeColor="text1"/>
                <w:sz w:val="22"/>
                <w:szCs w:val="22"/>
                <w:lang w:val="uk-UA"/>
              </w:rPr>
              <w:t>Метилнитрат, рідина</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CH3NO3</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1) CОNO</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2) CON</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3) СО</w:t>
            </w:r>
          </w:p>
          <w:p w:rsidR="0025087C" w:rsidRPr="000D7E94" w:rsidRDefault="0025087C" w:rsidP="00AB4DCF">
            <w:pPr>
              <w:widowControl w:val="0"/>
              <w:snapToGrid w:val="0"/>
              <w:spacing w:line="228" w:lineRule="auto"/>
              <w:ind w:firstLine="87"/>
              <w:rPr>
                <w:color w:val="000000" w:themeColor="text1"/>
                <w:sz w:val="22"/>
                <w:szCs w:val="22"/>
                <w:lang w:val="en-US"/>
              </w:rPr>
            </w:pPr>
            <w:r w:rsidRPr="000D7E94">
              <w:rPr>
                <w:color w:val="000000" w:themeColor="text1"/>
                <w:sz w:val="22"/>
                <w:szCs w:val="22"/>
                <w:lang w:val="en-US"/>
              </w:rPr>
              <w:t>4) С</w:t>
            </w:r>
          </w:p>
          <w:p w:rsidR="0025087C" w:rsidRPr="000D7E94" w:rsidRDefault="00A9216F" w:rsidP="00AB4DCF">
            <w:pPr>
              <w:widowControl w:val="0"/>
              <w:snapToGrid w:val="0"/>
              <w:spacing w:line="228" w:lineRule="auto"/>
              <w:ind w:firstLine="0"/>
              <w:rPr>
                <w:color w:val="000000" w:themeColor="text1"/>
                <w:sz w:val="22"/>
                <w:szCs w:val="22"/>
                <w:lang w:val="en-US"/>
              </w:rPr>
            </w:pPr>
            <w:r w:rsidRPr="000D7E94">
              <w:rPr>
                <w:color w:val="000000" w:themeColor="text1"/>
                <w:sz w:val="22"/>
                <w:szCs w:val="22"/>
                <w:lang w:val="en-US"/>
              </w:rPr>
              <w:t>5)</w:t>
            </w:r>
            <w:r w:rsidR="0025087C" w:rsidRPr="000D7E94">
              <w:rPr>
                <w:color w:val="000000" w:themeColor="text1"/>
                <w:sz w:val="22"/>
                <w:szCs w:val="22"/>
                <w:lang w:val="en-US"/>
              </w:rPr>
              <w:t>CОNONОNOC</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77</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61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45</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31</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15</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en-US"/>
              </w:rPr>
            </w:pPr>
            <w:r w:rsidRPr="000D7E94">
              <w:rPr>
                <w:rFonts w:cs="Times New Roman"/>
                <w:color w:val="000000" w:themeColor="text1"/>
                <w:sz w:val="22"/>
                <w:szCs w:val="22"/>
                <w:lang w:val="en-US"/>
              </w:rPr>
              <w:t>45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en-US"/>
              </w:rPr>
            </w:pPr>
            <w:r w:rsidRPr="000D7E94">
              <w:rPr>
                <w:color w:val="000000" w:themeColor="text1"/>
                <w:sz w:val="22"/>
                <w:szCs w:val="22"/>
                <w:lang w:val="en-US"/>
              </w:rPr>
              <w:t>-82,5</w:t>
            </w:r>
          </w:p>
          <w:p w:rsidR="0025087C" w:rsidRPr="000D7E94" w:rsidRDefault="0025087C" w:rsidP="00AB4DCF">
            <w:pPr>
              <w:widowControl w:val="0"/>
              <w:snapToGrid w:val="0"/>
              <w:spacing w:line="228" w:lineRule="auto"/>
              <w:ind w:hanging="28"/>
              <w:jc w:val="center"/>
              <w:rPr>
                <w:color w:val="000000" w:themeColor="text1"/>
                <w:sz w:val="22"/>
                <w:szCs w:val="22"/>
                <w:lang w:val="uk-UA"/>
              </w:rPr>
            </w:pPr>
            <w:r w:rsidRPr="000D7E94">
              <w:rPr>
                <w:color w:val="000000" w:themeColor="text1"/>
                <w:sz w:val="22"/>
                <w:szCs w:val="22"/>
                <w:lang w:val="uk-UA"/>
              </w:rPr>
              <w:t>(64,6)</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ind w:firstLine="0"/>
              <w:jc w:val="center"/>
              <w:rPr>
                <w:color w:val="000000" w:themeColor="text1"/>
                <w:sz w:val="22"/>
                <w:szCs w:val="22"/>
                <w:lang w:val="uk-UA"/>
              </w:rPr>
            </w:pPr>
            <w:r w:rsidRPr="000D7E94">
              <w:rPr>
                <w:color w:val="000000" w:themeColor="text1"/>
                <w:sz w:val="22"/>
                <w:szCs w:val="22"/>
              </w:rPr>
              <w:t>3</w:t>
            </w:r>
            <w:r w:rsidRPr="000D7E94">
              <w:rPr>
                <w:color w:val="000000" w:themeColor="text1"/>
                <w:sz w:val="22"/>
                <w:szCs w:val="22"/>
                <w:lang w:val="uk-UA"/>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0,49</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0,62</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0,84</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1,22</w:t>
            </w:r>
          </w:p>
          <w:p w:rsidR="0025087C" w:rsidRPr="000D7E94" w:rsidRDefault="0025087C" w:rsidP="00AB4DCF">
            <w:pPr>
              <w:widowControl w:val="0"/>
              <w:snapToGrid w:val="0"/>
              <w:spacing w:line="228" w:lineRule="auto"/>
              <w:ind w:hanging="28"/>
              <w:jc w:val="center"/>
              <w:rPr>
                <w:b/>
                <w:color w:val="000000" w:themeColor="text1"/>
                <w:sz w:val="22"/>
                <w:szCs w:val="22"/>
                <w:lang w:val="uk-UA" w:eastAsia="uk-UA"/>
              </w:rPr>
            </w:pPr>
            <w:r w:rsidRPr="000D7E94">
              <w:rPr>
                <w:b/>
                <w:color w:val="000000" w:themeColor="text1"/>
                <w:sz w:val="22"/>
                <w:szCs w:val="22"/>
                <w:lang w:val="uk-UA" w:eastAsia="uk-UA"/>
              </w:rPr>
              <w:t>2,52</w:t>
            </w:r>
          </w:p>
          <w:p w:rsidR="0025087C" w:rsidRPr="000D7E94" w:rsidRDefault="0025087C" w:rsidP="00AB4DCF">
            <w:pPr>
              <w:widowControl w:val="0"/>
              <w:snapToGrid w:val="0"/>
              <w:spacing w:line="228" w:lineRule="auto"/>
              <w:ind w:hanging="28"/>
              <w:jc w:val="center"/>
              <w:rPr>
                <w:color w:val="000000" w:themeColor="text1"/>
                <w:sz w:val="22"/>
                <w:szCs w:val="22"/>
                <w:lang w:val="uk-UA" w:eastAsia="uk-UA"/>
              </w:rPr>
            </w:pPr>
            <w:r w:rsidRPr="000D7E94">
              <w:rPr>
                <w:color w:val="000000" w:themeColor="text1"/>
                <w:sz w:val="22"/>
                <w:szCs w:val="22"/>
                <w:lang w:val="uk-UA" w:eastAsia="uk-UA"/>
              </w:rPr>
              <w:t>0,84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12</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12</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12</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11</w:t>
            </w:r>
          </w:p>
        </w:tc>
        <w:tc>
          <w:tcPr>
            <w:tcW w:w="354"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3</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4</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6</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10</w:t>
            </w:r>
          </w:p>
          <w:p w:rsidR="0025087C" w:rsidRPr="000D7E94" w:rsidRDefault="0025087C" w:rsidP="00AB4DCF">
            <w:pPr>
              <w:pStyle w:val="ae"/>
              <w:suppressLineNumbers w:val="0"/>
              <w:suppressAutoHyphens w:val="0"/>
              <w:snapToGrid w:val="0"/>
              <w:spacing w:line="228" w:lineRule="auto"/>
              <w:ind w:hanging="28"/>
              <w:jc w:val="center"/>
              <w:rPr>
                <w:rFonts w:cs="Times New Roman"/>
                <w:color w:val="000000" w:themeColor="text1"/>
                <w:sz w:val="22"/>
                <w:szCs w:val="22"/>
                <w:lang w:val="uk-UA"/>
              </w:rPr>
            </w:pPr>
            <w:r w:rsidRPr="000D7E94">
              <w:rPr>
                <w:rFonts w:cs="Times New Roman"/>
                <w:color w:val="000000" w:themeColor="text1"/>
                <w:sz w:val="22"/>
                <w:szCs w:val="22"/>
                <w:lang w:val="uk-UA"/>
              </w:rPr>
              <w:t>6</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5087C" w:rsidRPr="000D7E94" w:rsidRDefault="0025087C" w:rsidP="00AB4DCF">
            <w:pPr>
              <w:pStyle w:val="ae"/>
              <w:suppressLineNumbers w:val="0"/>
              <w:suppressAutoHyphens w:val="0"/>
              <w:snapToGrid w:val="0"/>
              <w:spacing w:line="228" w:lineRule="auto"/>
              <w:ind w:hanging="28"/>
              <w:rPr>
                <w:rFonts w:cs="Times New Roman"/>
                <w:color w:val="000000" w:themeColor="text1"/>
                <w:sz w:val="22"/>
                <w:szCs w:val="22"/>
                <w:lang w:val="uk-UA"/>
              </w:rPr>
            </w:pPr>
            <w:r w:rsidRPr="000D7E94">
              <w:rPr>
                <w:rFonts w:cs="Times New Roman"/>
                <w:color w:val="000000" w:themeColor="text1"/>
                <w:sz w:val="22"/>
                <w:szCs w:val="22"/>
                <w:lang w:val="uk-UA"/>
              </w:rPr>
              <w:t>потужна ВР, дуже чутлива 0,2 Н·м, на тертя 353 Н, шв. дет. до 6300 м/с, ПГ 873 л/кг, КІ -10,4%</w:t>
            </w:r>
          </w:p>
        </w:tc>
      </w:tr>
    </w:tbl>
    <w:p w:rsidR="0025087C" w:rsidRPr="00EB05F1" w:rsidRDefault="0025087C" w:rsidP="00AB4DCF">
      <w:pPr>
        <w:widowControl w:val="0"/>
        <w:jc w:val="both"/>
        <w:rPr>
          <w:color w:val="000000" w:themeColor="text1"/>
          <w:spacing w:val="2"/>
          <w:szCs w:val="26"/>
          <w:lang w:val="uk-UA" w:eastAsia="uk-UA"/>
        </w:rPr>
      </w:pPr>
    </w:p>
    <w:p w:rsidR="000D7E94" w:rsidRPr="000D7E94" w:rsidRDefault="000D7E94" w:rsidP="00AB4DCF">
      <w:pPr>
        <w:widowControl w:val="0"/>
        <w:ind w:firstLine="567"/>
        <w:jc w:val="both"/>
        <w:rPr>
          <w:color w:val="000000" w:themeColor="text1"/>
          <w:szCs w:val="26"/>
          <w:lang w:val="uk-UA" w:eastAsia="uk-UA"/>
        </w:rPr>
      </w:pPr>
      <w:r w:rsidRPr="000D7E94">
        <w:rPr>
          <w:color w:val="000000" w:themeColor="text1"/>
          <w:szCs w:val="26"/>
          <w:lang w:val="uk-UA" w:eastAsia="hi-IN" w:bidi="hi-IN"/>
        </w:rPr>
        <w:t>Прийнято, що у момент ініціювання вибуху</w:t>
      </w:r>
      <w:r w:rsidRPr="000D7E94">
        <w:rPr>
          <w:color w:val="000000" w:themeColor="text1"/>
          <w:szCs w:val="26"/>
          <w:lang w:val="uk-UA"/>
        </w:rPr>
        <w:t xml:space="preserve"> відбувається </w:t>
      </w:r>
      <w:r w:rsidRPr="000D7E94">
        <w:rPr>
          <w:color w:val="000000" w:themeColor="text1"/>
          <w:szCs w:val="26"/>
          <w:lang w:val="uk-UA" w:eastAsia="hi-IN" w:bidi="hi-IN"/>
        </w:rPr>
        <w:t xml:space="preserve">миттєве кооперативне перегрупування </w:t>
      </w:r>
      <w:r w:rsidRPr="000D7E94">
        <w:rPr>
          <w:color w:val="000000" w:themeColor="text1"/>
          <w:szCs w:val="26"/>
          <w:lang w:val="uk-UA"/>
        </w:rPr>
        <w:t>п</w:t>
      </w:r>
      <w:r w:rsidRPr="000D7E94">
        <w:rPr>
          <w:color w:val="000000" w:themeColor="text1"/>
          <w:szCs w:val="26"/>
          <w:lang w:val="uk-UA" w:eastAsia="hi-IN" w:bidi="hi-IN"/>
        </w:rPr>
        <w:t xml:space="preserve">ринципу надмолекулярної будови з кристалічної на димерну з формуванням міжмолекулярної взаємодії у вигляді містка </w:t>
      </w:r>
      <w:r w:rsidRPr="000D7E94">
        <w:rPr>
          <w:noProof/>
          <w:color w:val="000000" w:themeColor="text1"/>
          <w:position w:val="-20"/>
          <w:szCs w:val="26"/>
          <w:lang w:val="uk-UA" w:eastAsia="uk-UA"/>
        </w:rPr>
        <w:drawing>
          <wp:inline distT="0" distB="0" distL="0" distR="0" wp14:anchorId="7C3CCA6E" wp14:editId="432ECE47">
            <wp:extent cx="690401"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702983" cy="436436"/>
                    </a:xfrm>
                    <a:prstGeom prst="rect">
                      <a:avLst/>
                    </a:prstGeom>
                  </pic:spPr>
                </pic:pic>
              </a:graphicData>
            </a:graphic>
          </wp:inline>
        </w:drawing>
      </w:r>
      <w:r w:rsidRPr="000D7E94">
        <w:rPr>
          <w:color w:val="000000" w:themeColor="text1"/>
          <w:szCs w:val="26"/>
          <w:lang w:val="uk-UA" w:eastAsia="hi-IN" w:bidi="hi-IN"/>
        </w:rPr>
        <w:t xml:space="preserve"> [2] з активацією наступних ланцюгових перетворень за радикальними механізмами.</w:t>
      </w:r>
    </w:p>
    <w:p w:rsidR="00EA568C" w:rsidRPr="008624A4" w:rsidRDefault="000D7E94" w:rsidP="00AB4DCF">
      <w:pPr>
        <w:widowControl w:val="0"/>
        <w:ind w:firstLine="567"/>
        <w:jc w:val="both"/>
        <w:rPr>
          <w:color w:val="000000" w:themeColor="text1"/>
          <w:spacing w:val="-2"/>
          <w:szCs w:val="26"/>
          <w:lang w:val="uk-UA" w:eastAsia="uk-UA"/>
        </w:rPr>
      </w:pPr>
      <w:r w:rsidRPr="008624A4">
        <w:rPr>
          <w:color w:val="000000" w:themeColor="text1"/>
          <w:spacing w:val="-2"/>
          <w:szCs w:val="26"/>
          <w:lang w:val="uk-UA" w:eastAsia="uk-UA"/>
        </w:rPr>
        <w:t>У табл. 1 наведено порівняння з амонійною селітрою схожих органічних ВР: нітрометану, метилнитриту та метилнитрату. Помітною відмінністю амонійної селітри від інших аналізованих сполук є дуже висока температура плавлення (</w:t>
      </w:r>
      <w:r w:rsidRPr="008624A4">
        <w:rPr>
          <w:color w:val="000000" w:themeColor="text1"/>
          <w:spacing w:val="-2"/>
          <w:szCs w:val="26"/>
          <w:lang w:val="en-US"/>
        </w:rPr>
        <w:t>t</w:t>
      </w:r>
      <w:r w:rsidRPr="008624A4">
        <w:rPr>
          <w:color w:val="000000" w:themeColor="text1"/>
          <w:spacing w:val="-2"/>
          <w:szCs w:val="26"/>
          <w:vertAlign w:val="subscript"/>
          <w:lang w:val="uk-UA"/>
        </w:rPr>
        <w:t>пл</w:t>
      </w:r>
      <w:r w:rsidRPr="008624A4">
        <w:rPr>
          <w:color w:val="000000" w:themeColor="text1"/>
          <w:spacing w:val="-2"/>
          <w:szCs w:val="26"/>
          <w:lang w:val="uk-UA" w:eastAsia="uk-UA"/>
        </w:rPr>
        <w:t xml:space="preserve">), хоча молярна маса цих сполук одного порядку, що може говорити про наявність кластерів (наприклад, лінійної будови) з більшим координаційним числом. </w:t>
      </w:r>
      <w:r w:rsidR="0025087C" w:rsidRPr="008624A4">
        <w:rPr>
          <w:color w:val="000000" w:themeColor="text1"/>
          <w:spacing w:val="-2"/>
          <w:szCs w:val="26"/>
          <w:lang w:val="uk-UA" w:eastAsia="uk-UA"/>
        </w:rPr>
        <w:t xml:space="preserve">Отримано очікувані коефіцієнти кластеризації від 25 до 79 залежно від довжини запропонованого базису кластеру. Однак показник схильності до детонації виявився значно більшим за 1, що передбачає високі вибухові властивості, що не відповідає дійсності. Тоді було </w:t>
      </w:r>
      <w:r w:rsidR="00BD5A96" w:rsidRPr="008624A4">
        <w:rPr>
          <w:color w:val="000000" w:themeColor="text1"/>
          <w:spacing w:val="-2"/>
          <w:szCs w:val="26"/>
          <w:lang w:val="uk-UA" w:eastAsia="uk-UA"/>
        </w:rPr>
        <w:t>взято до</w:t>
      </w:r>
      <w:r w:rsidR="0025087C" w:rsidRPr="008624A4">
        <w:rPr>
          <w:color w:val="000000" w:themeColor="text1"/>
          <w:spacing w:val="-2"/>
          <w:szCs w:val="26"/>
          <w:lang w:val="uk-UA" w:eastAsia="uk-UA"/>
        </w:rPr>
        <w:t xml:space="preserve"> уваг</w:t>
      </w:r>
      <w:r w:rsidR="00BD5A96" w:rsidRPr="008624A4">
        <w:rPr>
          <w:color w:val="000000" w:themeColor="text1"/>
          <w:spacing w:val="-2"/>
          <w:szCs w:val="26"/>
          <w:lang w:val="uk-UA" w:eastAsia="uk-UA"/>
        </w:rPr>
        <w:t>и</w:t>
      </w:r>
      <w:r w:rsidR="0025087C" w:rsidRPr="008624A4">
        <w:rPr>
          <w:color w:val="000000" w:themeColor="text1"/>
          <w:spacing w:val="-2"/>
          <w:szCs w:val="26"/>
          <w:lang w:val="uk-UA" w:eastAsia="uk-UA"/>
        </w:rPr>
        <w:t xml:space="preserve">, що у твердому стані нітрат амонію має кристалічну будову, наприклад, тетрагональну; тобто необхідно розглядати у якості найменшого кластеру найменший об’ємний базис кристалу. У випадку нітрату амонію це можна звести до форми паралелепіпеду, який буде містити 8 молекул речовини по кутах. </w:t>
      </w:r>
    </w:p>
    <w:p w:rsidR="0025087C" w:rsidRPr="000D7E94" w:rsidRDefault="0025087C" w:rsidP="00AB4DCF">
      <w:pPr>
        <w:widowControl w:val="0"/>
        <w:ind w:firstLine="567"/>
        <w:jc w:val="both"/>
        <w:rPr>
          <w:color w:val="000000" w:themeColor="text1"/>
          <w:szCs w:val="26"/>
          <w:lang w:eastAsia="uk-UA"/>
        </w:rPr>
      </w:pPr>
      <w:r w:rsidRPr="000D7E94">
        <w:rPr>
          <w:color w:val="000000" w:themeColor="text1"/>
          <w:szCs w:val="26"/>
          <w:lang w:val="uk-UA" w:eastAsia="uk-UA"/>
        </w:rPr>
        <w:t xml:space="preserve">Аналогічний аналіз з відходом від лінійного габариту кластеру та з опором на </w:t>
      </w:r>
      <w:r w:rsidRPr="000D7E94">
        <w:rPr>
          <w:color w:val="000000" w:themeColor="text1"/>
          <w:szCs w:val="26"/>
          <w:lang w:val="uk-UA" w:eastAsia="uk-UA"/>
        </w:rPr>
        <w:lastRenderedPageBreak/>
        <w:t>молярну масу найменшого кристалоподібного базису речовини раніше нами було проведено під час аналізу властивостей металевих покриттів [</w:t>
      </w:r>
      <w:r w:rsidR="006021F5" w:rsidRPr="000D7E94">
        <w:rPr>
          <w:color w:val="000000" w:themeColor="text1"/>
          <w:szCs w:val="26"/>
          <w:lang w:val="uk-UA" w:eastAsia="uk-UA"/>
        </w:rPr>
        <w:t>2</w:t>
      </w:r>
      <w:r w:rsidR="00F70FBF" w:rsidRPr="000D7E94">
        <w:rPr>
          <w:color w:val="000000" w:themeColor="text1"/>
          <w:szCs w:val="26"/>
          <w:lang w:val="uk-UA" w:eastAsia="uk-UA"/>
        </w:rPr>
        <w:t>1</w:t>
      </w:r>
      <w:r w:rsidRPr="000D7E94">
        <w:rPr>
          <w:color w:val="000000" w:themeColor="text1"/>
          <w:szCs w:val="26"/>
          <w:lang w:val="uk-UA" w:eastAsia="uk-UA"/>
        </w:rPr>
        <w:t>]. Означений базис кристалу нітрату амонію має молярну масу 640 г/моль, що визначає показник К</w:t>
      </w:r>
      <w:r w:rsidRPr="000D7E94">
        <w:rPr>
          <w:color w:val="000000" w:themeColor="text1"/>
          <w:szCs w:val="26"/>
          <w:vertAlign w:val="subscript"/>
          <w:lang w:val="en-US" w:eastAsia="uk-UA"/>
        </w:rPr>
        <w:t>D</w:t>
      </w:r>
      <w:r w:rsidRPr="000D7E94">
        <w:rPr>
          <w:color w:val="000000" w:themeColor="text1"/>
          <w:szCs w:val="26"/>
          <w:lang w:val="uk-UA" w:eastAsia="uk-UA"/>
        </w:rPr>
        <w:t xml:space="preserve">= 0,7, тобто – відсутність вибухонебезпеки, що за звичайних умов й спостерігається на практиці. При цьому можна розглянути, що шлях електрону у кожній грані проходить 4 молекули, тобто для 6 граней – це становить 32 молекули, що передбачає базис кластеру довжиною 2 </w:t>
      </w:r>
      <w:r w:rsidR="00EA568C" w:rsidRPr="000D7E94">
        <w:rPr>
          <w:color w:val="000000" w:themeColor="text1"/>
          <w:szCs w:val="26"/>
          <w:lang w:val="uk-UA" w:eastAsia="uk-UA"/>
        </w:rPr>
        <w:t xml:space="preserve">для </w:t>
      </w:r>
      <w:r w:rsidRPr="000D7E94">
        <w:rPr>
          <w:color w:val="000000" w:themeColor="text1"/>
          <w:szCs w:val="26"/>
          <w:lang w:val="uk-UA" w:eastAsia="uk-UA"/>
        </w:rPr>
        <w:t>«</w:t>
      </w:r>
      <w:r w:rsidRPr="000D7E94">
        <w:rPr>
          <w:color w:val="000000" w:themeColor="text1"/>
          <w:szCs w:val="26"/>
          <w:lang w:val="en-US" w:eastAsia="uk-UA"/>
        </w:rPr>
        <w:t>N</w:t>
      </w:r>
      <w:r w:rsidRPr="000D7E94">
        <w:rPr>
          <w:color w:val="000000" w:themeColor="text1"/>
          <w:szCs w:val="26"/>
          <w:lang w:val="uk-UA" w:eastAsia="uk-UA"/>
        </w:rPr>
        <w:t xml:space="preserve">О» з загальною довжиною </w:t>
      </w:r>
      <w:r w:rsidR="00EA568C" w:rsidRPr="000D7E94">
        <w:rPr>
          <w:color w:val="000000" w:themeColor="text1"/>
          <w:szCs w:val="26"/>
          <w:lang w:val="uk-UA" w:eastAsia="uk-UA"/>
        </w:rPr>
        <w:t xml:space="preserve">шляху </w:t>
      </w:r>
      <w:r w:rsidRPr="000D7E94">
        <w:rPr>
          <w:color w:val="000000" w:themeColor="text1"/>
          <w:szCs w:val="26"/>
          <w:lang w:val="uk-UA" w:eastAsia="uk-UA"/>
        </w:rPr>
        <w:t>електрону у кристалі</w:t>
      </w:r>
      <w:r w:rsidR="00190405" w:rsidRPr="000D7E94">
        <w:rPr>
          <w:color w:val="000000" w:themeColor="text1"/>
          <w:szCs w:val="26"/>
          <w:lang w:val="uk-UA" w:eastAsia="uk-UA"/>
        </w:rPr>
        <w:t xml:space="preserve"> (умовна довжина базису кластеру)</w:t>
      </w:r>
      <w:r w:rsidRPr="000D7E94">
        <w:rPr>
          <w:color w:val="000000" w:themeColor="text1"/>
          <w:szCs w:val="26"/>
          <w:lang w:val="uk-UA" w:eastAsia="uk-UA"/>
        </w:rPr>
        <w:t xml:space="preserve"> – 64, що надає достатню збіжність прогнозування.</w:t>
      </w:r>
    </w:p>
    <w:p w:rsidR="0025087C" w:rsidRPr="00EB05F1" w:rsidRDefault="0025087C" w:rsidP="00AB4DCF">
      <w:pPr>
        <w:widowControl w:val="0"/>
        <w:ind w:firstLine="567"/>
        <w:jc w:val="both"/>
        <w:rPr>
          <w:color w:val="000000" w:themeColor="text1"/>
          <w:spacing w:val="2"/>
          <w:szCs w:val="26"/>
          <w:lang w:val="uk-UA" w:eastAsia="uk-UA"/>
        </w:rPr>
      </w:pPr>
      <w:r w:rsidRPr="00EB05F1">
        <w:rPr>
          <w:color w:val="000000" w:themeColor="text1"/>
          <w:spacing w:val="-4"/>
          <w:szCs w:val="26"/>
          <w:lang w:val="uk-UA" w:eastAsia="uk-UA"/>
        </w:rPr>
        <w:t xml:space="preserve">Водночас для амонійної селітри температура кипіння </w:t>
      </w:r>
      <w:r w:rsidR="000E10E9" w:rsidRPr="00EB05F1">
        <w:rPr>
          <w:color w:val="000000" w:themeColor="text1"/>
          <w:spacing w:val="-4"/>
          <w:szCs w:val="26"/>
          <w:lang w:val="uk-UA" w:eastAsia="uk-UA"/>
        </w:rPr>
        <w:t>(</w:t>
      </w:r>
      <w:r w:rsidR="000E10E9" w:rsidRPr="00EB05F1">
        <w:rPr>
          <w:color w:val="000000" w:themeColor="text1"/>
          <w:spacing w:val="-4"/>
          <w:szCs w:val="26"/>
          <w:lang w:val="en-US"/>
        </w:rPr>
        <w:t>t</w:t>
      </w:r>
      <w:r w:rsidR="000E10E9" w:rsidRPr="00EB05F1">
        <w:rPr>
          <w:color w:val="000000" w:themeColor="text1"/>
          <w:spacing w:val="-4"/>
          <w:szCs w:val="26"/>
          <w:vertAlign w:val="subscript"/>
          <w:lang w:val="uk-UA"/>
        </w:rPr>
        <w:t>кип</w:t>
      </w:r>
      <w:r w:rsidR="000E10E9" w:rsidRPr="00EB05F1">
        <w:rPr>
          <w:color w:val="000000" w:themeColor="text1"/>
          <w:spacing w:val="-4"/>
          <w:szCs w:val="26"/>
          <w:lang w:val="uk-UA" w:eastAsia="uk-UA"/>
        </w:rPr>
        <w:t xml:space="preserve">) </w:t>
      </w:r>
      <w:r w:rsidRPr="00EB05F1">
        <w:rPr>
          <w:color w:val="000000" w:themeColor="text1"/>
          <w:spacing w:val="-4"/>
          <w:szCs w:val="26"/>
          <w:lang w:val="uk-UA" w:eastAsia="uk-UA"/>
        </w:rPr>
        <w:t xml:space="preserve">е </w:t>
      </w:r>
      <w:r w:rsidR="000E10E9" w:rsidRPr="00EB05F1">
        <w:rPr>
          <w:color w:val="000000" w:themeColor="text1"/>
          <w:spacing w:val="-4"/>
          <w:szCs w:val="26"/>
          <w:lang w:val="uk-UA" w:eastAsia="uk-UA"/>
        </w:rPr>
        <w:t xml:space="preserve">не </w:t>
      </w:r>
      <w:r w:rsidRPr="00EB05F1">
        <w:rPr>
          <w:color w:val="000000" w:themeColor="text1"/>
          <w:spacing w:val="-4"/>
          <w:szCs w:val="26"/>
          <w:lang w:val="uk-UA" w:eastAsia="uk-UA"/>
        </w:rPr>
        <w:t>набагато вищ</w:t>
      </w:r>
      <w:r w:rsidR="000E10E9" w:rsidRPr="00EB05F1">
        <w:rPr>
          <w:color w:val="000000" w:themeColor="text1"/>
          <w:spacing w:val="-4"/>
          <w:szCs w:val="26"/>
          <w:lang w:val="uk-UA" w:eastAsia="uk-UA"/>
        </w:rPr>
        <w:t>ою</w:t>
      </w:r>
      <w:r w:rsidRPr="00EB05F1">
        <w:rPr>
          <w:color w:val="000000" w:themeColor="text1"/>
          <w:spacing w:val="-4"/>
          <w:szCs w:val="26"/>
          <w:lang w:val="uk-UA" w:eastAsia="uk-UA"/>
        </w:rPr>
        <w:t xml:space="preserve"> за температуру плавлення (</w:t>
      </w:r>
      <w:r w:rsidRPr="00EB05F1">
        <w:rPr>
          <w:color w:val="000000" w:themeColor="text1"/>
          <w:spacing w:val="-4"/>
          <w:szCs w:val="26"/>
          <w:lang w:val="uk-UA"/>
        </w:rPr>
        <w:t xml:space="preserve">169,6 </w:t>
      </w:r>
      <w:r w:rsidR="000E10E9" w:rsidRPr="00EB05F1">
        <w:rPr>
          <w:color w:val="000000" w:themeColor="text1"/>
          <w:spacing w:val="-4"/>
          <w:szCs w:val="26"/>
          <w:lang w:val="uk-UA"/>
        </w:rPr>
        <w:t>та</w:t>
      </w:r>
      <w:r w:rsidRPr="00EB05F1">
        <w:rPr>
          <w:color w:val="000000" w:themeColor="text1"/>
          <w:spacing w:val="-4"/>
          <w:szCs w:val="26"/>
          <w:lang w:val="uk-UA"/>
        </w:rPr>
        <w:t xml:space="preserve"> 235 °С відповідно). Якщо порівняти з алканом з аналогічною </w:t>
      </w:r>
      <w:r w:rsidR="000E10E9" w:rsidRPr="00EB05F1">
        <w:rPr>
          <w:color w:val="000000" w:themeColor="text1"/>
          <w:spacing w:val="-4"/>
          <w:szCs w:val="26"/>
          <w:lang w:val="en-US"/>
        </w:rPr>
        <w:t>t</w:t>
      </w:r>
      <w:r w:rsidR="000E10E9" w:rsidRPr="00EB05F1">
        <w:rPr>
          <w:color w:val="000000" w:themeColor="text1"/>
          <w:spacing w:val="-4"/>
          <w:szCs w:val="26"/>
          <w:vertAlign w:val="subscript"/>
          <w:lang w:val="uk-UA"/>
        </w:rPr>
        <w:t>кип</w:t>
      </w:r>
      <w:r w:rsidR="000E10E9" w:rsidRPr="00EB05F1">
        <w:rPr>
          <w:color w:val="000000" w:themeColor="text1"/>
          <w:spacing w:val="-4"/>
          <w:szCs w:val="26"/>
          <w:lang w:val="uk-UA" w:eastAsia="uk-UA"/>
        </w:rPr>
        <w:t xml:space="preserve"> </w:t>
      </w:r>
      <w:r w:rsidRPr="00EB05F1">
        <w:rPr>
          <w:color w:val="000000" w:themeColor="text1"/>
          <w:spacing w:val="-4"/>
          <w:szCs w:val="26"/>
          <w:lang w:val="uk-UA"/>
        </w:rPr>
        <w:t>– тридекан</w:t>
      </w:r>
      <w:r w:rsidR="000E10E9" w:rsidRPr="00EB05F1">
        <w:rPr>
          <w:color w:val="000000" w:themeColor="text1"/>
          <w:spacing w:val="-4"/>
          <w:szCs w:val="26"/>
          <w:lang w:val="uk-UA"/>
        </w:rPr>
        <w:t>ом</w:t>
      </w:r>
      <w:r w:rsidRPr="00EB05F1">
        <w:rPr>
          <w:color w:val="000000" w:themeColor="text1"/>
          <w:spacing w:val="-4"/>
          <w:szCs w:val="26"/>
          <w:lang w:val="uk-UA"/>
        </w:rPr>
        <w:t xml:space="preserve">, в нього </w:t>
      </w:r>
      <w:r w:rsidRPr="00EB05F1">
        <w:rPr>
          <w:color w:val="000000" w:themeColor="text1"/>
          <w:spacing w:val="-4"/>
          <w:szCs w:val="26"/>
          <w:lang w:val="en-US"/>
        </w:rPr>
        <w:t>t</w:t>
      </w:r>
      <w:r w:rsidRPr="00EB05F1">
        <w:rPr>
          <w:color w:val="000000" w:themeColor="text1"/>
          <w:spacing w:val="-4"/>
          <w:szCs w:val="26"/>
          <w:vertAlign w:val="subscript"/>
          <w:lang w:val="uk-UA"/>
        </w:rPr>
        <w:t>пл</w:t>
      </w:r>
      <w:r w:rsidRPr="00EB05F1">
        <w:rPr>
          <w:color w:val="000000" w:themeColor="text1"/>
          <w:spacing w:val="-4"/>
          <w:szCs w:val="26"/>
          <w:lang w:val="uk-UA"/>
        </w:rPr>
        <w:t xml:space="preserve"> = </w:t>
      </w:r>
      <w:r w:rsidRPr="00EB05F1">
        <w:rPr>
          <w:rFonts w:ascii="Inherit" w:hAnsi="Inherit" w:cs="Calibri"/>
          <w:color w:val="000000" w:themeColor="text1"/>
          <w:spacing w:val="-4"/>
          <w:szCs w:val="26"/>
          <w:lang w:val="uk-UA" w:eastAsia="uk-UA"/>
        </w:rPr>
        <w:t xml:space="preserve">-5,5 </w:t>
      </w:r>
      <w:r w:rsidRPr="00EB05F1">
        <w:rPr>
          <w:color w:val="000000" w:themeColor="text1"/>
          <w:spacing w:val="-4"/>
          <w:szCs w:val="26"/>
          <w:lang w:val="uk-UA"/>
        </w:rPr>
        <w:t xml:space="preserve">°С, </w:t>
      </w:r>
      <w:r w:rsidRPr="00EB05F1">
        <w:rPr>
          <w:color w:val="000000" w:themeColor="text1"/>
          <w:spacing w:val="-4"/>
          <w:szCs w:val="26"/>
          <w:lang w:val="en-US"/>
        </w:rPr>
        <w:t>t</w:t>
      </w:r>
      <w:r w:rsidRPr="00EB05F1">
        <w:rPr>
          <w:color w:val="000000" w:themeColor="text1"/>
          <w:spacing w:val="-4"/>
          <w:szCs w:val="26"/>
          <w:vertAlign w:val="subscript"/>
          <w:lang w:val="uk-UA"/>
        </w:rPr>
        <w:t>кип</w:t>
      </w:r>
      <w:r w:rsidRPr="00EB05F1">
        <w:rPr>
          <w:color w:val="000000" w:themeColor="text1"/>
          <w:spacing w:val="-4"/>
          <w:szCs w:val="26"/>
          <w:lang w:val="uk-UA"/>
        </w:rPr>
        <w:t xml:space="preserve"> =</w:t>
      </w:r>
      <w:r w:rsidRPr="00EB05F1">
        <w:rPr>
          <w:rFonts w:ascii="Inherit" w:hAnsi="Inherit" w:cs="Calibri"/>
          <w:color w:val="000000" w:themeColor="text1"/>
          <w:spacing w:val="-4"/>
          <w:szCs w:val="26"/>
          <w:lang w:val="uk-UA" w:eastAsia="uk-UA"/>
        </w:rPr>
        <w:t xml:space="preserve"> 235,4 </w:t>
      </w:r>
      <w:r w:rsidRPr="00EB05F1">
        <w:rPr>
          <w:color w:val="000000" w:themeColor="text1"/>
          <w:spacing w:val="-4"/>
          <w:szCs w:val="26"/>
          <w:lang w:val="uk-UA"/>
        </w:rPr>
        <w:t>°С.</w:t>
      </w:r>
      <w:r w:rsidRPr="00EB05F1">
        <w:rPr>
          <w:color w:val="000000" w:themeColor="text1"/>
          <w:szCs w:val="26"/>
          <w:lang w:val="uk-UA"/>
        </w:rPr>
        <w:t xml:space="preserve"> Але молярна маса тридекану набагато більша М = 184 г/моль, тоді можна розглянути наявність </w:t>
      </w:r>
      <w:r w:rsidR="000E10E9" w:rsidRPr="00EB05F1">
        <w:rPr>
          <w:color w:val="000000" w:themeColor="text1"/>
          <w:szCs w:val="26"/>
          <w:lang w:val="uk-UA"/>
        </w:rPr>
        <w:t>у</w:t>
      </w:r>
      <w:r w:rsidRPr="00EB05F1">
        <w:rPr>
          <w:color w:val="000000" w:themeColor="text1"/>
          <w:szCs w:val="26"/>
          <w:lang w:val="uk-UA"/>
        </w:rPr>
        <w:t xml:space="preserve"> селітрі під час кипіння димерів з М</w:t>
      </w:r>
      <w:r w:rsidR="00EA568C" w:rsidRPr="00EB05F1">
        <w:rPr>
          <w:color w:val="000000" w:themeColor="text1"/>
          <w:szCs w:val="26"/>
          <w:lang w:val="uk-UA"/>
        </w:rPr>
        <w:t> </w:t>
      </w:r>
      <w:r w:rsidRPr="00EB05F1">
        <w:rPr>
          <w:color w:val="000000" w:themeColor="text1"/>
          <w:szCs w:val="26"/>
          <w:lang w:val="uk-UA"/>
        </w:rPr>
        <w:t>=</w:t>
      </w:r>
      <w:r w:rsidR="00EA568C" w:rsidRPr="00EB05F1">
        <w:rPr>
          <w:color w:val="000000" w:themeColor="text1"/>
          <w:szCs w:val="26"/>
          <w:lang w:val="uk-UA"/>
        </w:rPr>
        <w:t> </w:t>
      </w:r>
      <w:r w:rsidRPr="00EB05F1">
        <w:rPr>
          <w:color w:val="000000" w:themeColor="text1"/>
          <w:szCs w:val="26"/>
          <w:lang w:val="uk-UA"/>
        </w:rPr>
        <w:t xml:space="preserve">160 г/моль. За такого аналізу для димеру отримано значний показник схильності до детонації </w:t>
      </w:r>
      <w:r w:rsidRPr="00EB05F1">
        <w:rPr>
          <w:color w:val="000000" w:themeColor="text1"/>
          <w:spacing w:val="2"/>
          <w:szCs w:val="26"/>
          <w:lang w:val="uk-UA" w:eastAsia="uk-UA"/>
        </w:rPr>
        <w:t>К</w:t>
      </w:r>
      <w:r w:rsidRPr="00EB05F1">
        <w:rPr>
          <w:color w:val="000000" w:themeColor="text1"/>
          <w:spacing w:val="2"/>
          <w:szCs w:val="26"/>
          <w:vertAlign w:val="subscript"/>
          <w:lang w:val="en-US" w:eastAsia="uk-UA"/>
        </w:rPr>
        <w:t>D</w:t>
      </w:r>
      <w:r w:rsidRPr="00EB05F1">
        <w:rPr>
          <w:color w:val="000000" w:themeColor="text1"/>
          <w:spacing w:val="2"/>
          <w:szCs w:val="26"/>
          <w:lang w:val="uk-UA" w:eastAsia="uk-UA"/>
        </w:rPr>
        <w:t>= 2,8, що говорить про можливість вибуху під час перегріву (пожежі)</w:t>
      </w:r>
      <w:r w:rsidR="00EA568C" w:rsidRPr="00EB05F1">
        <w:rPr>
          <w:color w:val="000000" w:themeColor="text1"/>
          <w:spacing w:val="2"/>
          <w:szCs w:val="26"/>
          <w:lang w:val="uk-UA" w:eastAsia="uk-UA"/>
        </w:rPr>
        <w:t xml:space="preserve"> у момент руйнування кристалічної будови</w:t>
      </w:r>
      <w:r w:rsidRPr="00EB05F1">
        <w:rPr>
          <w:color w:val="000000" w:themeColor="text1"/>
          <w:spacing w:val="2"/>
          <w:szCs w:val="26"/>
          <w:lang w:val="uk-UA" w:eastAsia="uk-UA"/>
        </w:rPr>
        <w:t>.</w:t>
      </w:r>
    </w:p>
    <w:p w:rsidR="00471623" w:rsidRPr="00EB05F1" w:rsidRDefault="00471623" w:rsidP="00AB4DCF">
      <w:pPr>
        <w:widowControl w:val="0"/>
        <w:jc w:val="both"/>
        <w:rPr>
          <w:color w:val="000000" w:themeColor="text1"/>
          <w:spacing w:val="2"/>
          <w:szCs w:val="26"/>
          <w:lang w:val="uk-UA" w:eastAsia="uk-UA"/>
        </w:rPr>
      </w:pPr>
    </w:p>
    <w:p w:rsidR="00586BF3" w:rsidRPr="00EB05F1" w:rsidRDefault="00586BF3" w:rsidP="00AB4DCF">
      <w:pPr>
        <w:widowControl w:val="0"/>
        <w:ind w:firstLine="567"/>
        <w:jc w:val="both"/>
        <w:rPr>
          <w:rFonts w:cs="Arial"/>
          <w:b/>
          <w:bCs/>
          <w:color w:val="000000" w:themeColor="text1"/>
          <w:szCs w:val="26"/>
          <w:lang w:val="uk-UA" w:eastAsia="ar-SA"/>
        </w:rPr>
      </w:pPr>
      <w:r w:rsidRPr="00EB05F1">
        <w:rPr>
          <w:b/>
          <w:bCs/>
          <w:color w:val="000000" w:themeColor="text1"/>
          <w:szCs w:val="26"/>
          <w:lang w:val="uk-UA"/>
        </w:rPr>
        <w:t>7. Об</w:t>
      </w:r>
      <w:r w:rsidRPr="00EB05F1">
        <w:rPr>
          <w:b/>
          <w:color w:val="000000" w:themeColor="text1"/>
          <w:szCs w:val="26"/>
          <w:lang w:val="uk-UA"/>
        </w:rPr>
        <w:t xml:space="preserve">говорення результатів </w:t>
      </w:r>
      <w:r w:rsidRPr="00EB05F1">
        <w:rPr>
          <w:rFonts w:cs="Arial"/>
          <w:b/>
          <w:bCs/>
          <w:color w:val="000000" w:themeColor="text1"/>
          <w:szCs w:val="26"/>
          <w:lang w:val="uk-UA" w:eastAsia="ar-SA"/>
        </w:rPr>
        <w:t>оцінки вибухонебезпечних властивостей амонійної селітри</w:t>
      </w:r>
    </w:p>
    <w:p w:rsidR="002F05AA" w:rsidRPr="00545430" w:rsidRDefault="00965B37" w:rsidP="00AB4DCF">
      <w:pPr>
        <w:widowControl w:val="0"/>
        <w:ind w:firstLine="567"/>
        <w:jc w:val="both"/>
        <w:rPr>
          <w:color w:val="000000" w:themeColor="text1"/>
          <w:spacing w:val="-4"/>
          <w:szCs w:val="26"/>
          <w:lang w:val="uk-UA" w:eastAsia="uk-UA"/>
        </w:rPr>
      </w:pPr>
      <w:r w:rsidRPr="00545430">
        <w:rPr>
          <w:color w:val="000000" w:themeColor="text1"/>
          <w:spacing w:val="-4"/>
          <w:kern w:val="28"/>
          <w:szCs w:val="26"/>
          <w:lang w:val="uk-UA"/>
        </w:rPr>
        <w:t>Моделювання вибухо</w:t>
      </w:r>
      <w:r w:rsidR="00046633" w:rsidRPr="00545430">
        <w:rPr>
          <w:color w:val="000000" w:themeColor="text1"/>
          <w:spacing w:val="-4"/>
          <w:kern w:val="28"/>
          <w:szCs w:val="26"/>
          <w:lang w:val="uk-UA"/>
        </w:rPr>
        <w:t>в</w:t>
      </w:r>
      <w:r w:rsidRPr="00545430">
        <w:rPr>
          <w:color w:val="000000" w:themeColor="text1"/>
          <w:spacing w:val="-4"/>
          <w:kern w:val="28"/>
          <w:szCs w:val="26"/>
          <w:lang w:val="uk-UA"/>
        </w:rPr>
        <w:t>их властивостей амонійної селітри</w:t>
      </w:r>
      <w:r w:rsidR="000934BE" w:rsidRPr="00545430">
        <w:rPr>
          <w:color w:val="000000" w:themeColor="text1"/>
          <w:spacing w:val="-4"/>
          <w:kern w:val="28"/>
          <w:szCs w:val="26"/>
          <w:lang w:val="uk-UA"/>
        </w:rPr>
        <w:t xml:space="preserve"> проведено на підставі аналізу випадків її вибухів та шляхом врахування її надмолекулярної будови зі змінами під час ініціювання вибуху. </w:t>
      </w:r>
      <w:r w:rsidR="0071330E" w:rsidRPr="00545430">
        <w:rPr>
          <w:color w:val="000000" w:themeColor="text1"/>
          <w:spacing w:val="-4"/>
          <w:kern w:val="28"/>
          <w:szCs w:val="26"/>
          <w:lang w:val="uk-UA"/>
        </w:rPr>
        <w:t>Існуючі дослідження</w:t>
      </w:r>
      <w:r w:rsidR="00DD17C9" w:rsidRPr="00545430">
        <w:rPr>
          <w:color w:val="000000" w:themeColor="text1"/>
          <w:spacing w:val="-4"/>
          <w:kern w:val="28"/>
          <w:szCs w:val="26"/>
          <w:lang w:val="uk-UA"/>
        </w:rPr>
        <w:t xml:space="preserve"> випадків </w:t>
      </w:r>
      <w:r w:rsidR="000934BE" w:rsidRPr="00545430">
        <w:rPr>
          <w:color w:val="000000" w:themeColor="text1"/>
          <w:spacing w:val="-4"/>
          <w:kern w:val="28"/>
          <w:szCs w:val="26"/>
          <w:lang w:val="uk-UA"/>
        </w:rPr>
        <w:t xml:space="preserve">її </w:t>
      </w:r>
      <w:r w:rsidR="00DD17C9" w:rsidRPr="00545430">
        <w:rPr>
          <w:color w:val="000000" w:themeColor="text1"/>
          <w:spacing w:val="-4"/>
          <w:kern w:val="28"/>
          <w:szCs w:val="26"/>
          <w:lang w:val="uk-UA"/>
        </w:rPr>
        <w:t xml:space="preserve">вибуху та </w:t>
      </w:r>
      <w:r w:rsidR="00B6158D" w:rsidRPr="00545430">
        <w:rPr>
          <w:color w:val="000000" w:themeColor="text1"/>
          <w:spacing w:val="-4"/>
          <w:kern w:val="28"/>
          <w:szCs w:val="26"/>
          <w:lang w:val="uk-UA"/>
        </w:rPr>
        <w:t xml:space="preserve">особливостей </w:t>
      </w:r>
      <w:r w:rsidR="00DD17C9" w:rsidRPr="00545430">
        <w:rPr>
          <w:color w:val="000000" w:themeColor="text1"/>
          <w:spacing w:val="-4"/>
          <w:kern w:val="28"/>
          <w:szCs w:val="26"/>
          <w:lang w:val="uk-UA"/>
        </w:rPr>
        <w:t>властивостей [</w:t>
      </w:r>
      <w:r w:rsidR="00861462" w:rsidRPr="00545430">
        <w:rPr>
          <w:color w:val="000000" w:themeColor="text1"/>
          <w:spacing w:val="-4"/>
          <w:kern w:val="28"/>
          <w:szCs w:val="26"/>
          <w:lang w:val="uk-UA"/>
        </w:rPr>
        <w:t>1, 3, 5, 15</w:t>
      </w:r>
      <w:r w:rsidR="0071330E" w:rsidRPr="00545430">
        <w:rPr>
          <w:color w:val="000000" w:themeColor="text1"/>
          <w:spacing w:val="-4"/>
          <w:kern w:val="28"/>
          <w:szCs w:val="26"/>
          <w:lang w:val="uk-UA"/>
        </w:rPr>
        <w:t>, 16</w:t>
      </w:r>
      <w:r w:rsidR="00DD17C9" w:rsidRPr="00545430">
        <w:rPr>
          <w:color w:val="000000" w:themeColor="text1"/>
          <w:spacing w:val="-4"/>
          <w:kern w:val="28"/>
          <w:szCs w:val="26"/>
          <w:lang w:val="uk-UA"/>
        </w:rPr>
        <w:t>] вияви</w:t>
      </w:r>
      <w:r w:rsidR="00B6158D" w:rsidRPr="00545430">
        <w:rPr>
          <w:color w:val="000000" w:themeColor="text1"/>
          <w:spacing w:val="-4"/>
          <w:kern w:val="28"/>
          <w:szCs w:val="26"/>
          <w:lang w:val="uk-UA"/>
        </w:rPr>
        <w:t>ли</w:t>
      </w:r>
      <w:r w:rsidR="00DD17C9" w:rsidRPr="00545430">
        <w:rPr>
          <w:color w:val="000000" w:themeColor="text1"/>
          <w:spacing w:val="-4"/>
          <w:kern w:val="28"/>
          <w:szCs w:val="26"/>
          <w:lang w:val="uk-UA"/>
        </w:rPr>
        <w:t xml:space="preserve"> унікальність</w:t>
      </w:r>
      <w:r w:rsidR="000934BE" w:rsidRPr="00545430">
        <w:rPr>
          <w:color w:val="000000" w:themeColor="text1"/>
          <w:spacing w:val="-4"/>
          <w:kern w:val="28"/>
          <w:szCs w:val="26"/>
          <w:lang w:val="uk-UA"/>
        </w:rPr>
        <w:t xml:space="preserve"> цієї сполуки: </w:t>
      </w:r>
      <w:r w:rsidR="00DD17C9" w:rsidRPr="00545430">
        <w:rPr>
          <w:color w:val="000000" w:themeColor="text1"/>
          <w:spacing w:val="-4"/>
          <w:kern w:val="28"/>
          <w:szCs w:val="26"/>
          <w:lang w:val="uk-UA"/>
        </w:rPr>
        <w:t>відсутн</w:t>
      </w:r>
      <w:r w:rsidR="000934BE" w:rsidRPr="00545430">
        <w:rPr>
          <w:color w:val="000000" w:themeColor="text1"/>
          <w:spacing w:val="-4"/>
          <w:kern w:val="28"/>
          <w:szCs w:val="26"/>
          <w:lang w:val="uk-UA"/>
        </w:rPr>
        <w:t>і</w:t>
      </w:r>
      <w:r w:rsidR="00DD17C9" w:rsidRPr="00545430">
        <w:rPr>
          <w:color w:val="000000" w:themeColor="text1"/>
          <w:spacing w:val="-4"/>
          <w:kern w:val="28"/>
          <w:szCs w:val="26"/>
          <w:lang w:val="uk-UA"/>
        </w:rPr>
        <w:t>ст</w:t>
      </w:r>
      <w:r w:rsidR="000934BE" w:rsidRPr="00545430">
        <w:rPr>
          <w:color w:val="000000" w:themeColor="text1"/>
          <w:spacing w:val="-4"/>
          <w:kern w:val="28"/>
          <w:szCs w:val="26"/>
          <w:lang w:val="uk-UA"/>
        </w:rPr>
        <w:t>ь</w:t>
      </w:r>
      <w:r w:rsidR="00DD17C9" w:rsidRPr="00545430">
        <w:rPr>
          <w:color w:val="000000" w:themeColor="text1"/>
          <w:spacing w:val="-4"/>
          <w:kern w:val="28"/>
          <w:szCs w:val="26"/>
          <w:lang w:val="uk-UA"/>
        </w:rPr>
        <w:t xml:space="preserve"> вибухо</w:t>
      </w:r>
      <w:r w:rsidR="000934BE" w:rsidRPr="00545430">
        <w:rPr>
          <w:color w:val="000000" w:themeColor="text1"/>
          <w:spacing w:val="-4"/>
          <w:kern w:val="28"/>
          <w:szCs w:val="26"/>
          <w:lang w:val="uk-UA"/>
        </w:rPr>
        <w:t xml:space="preserve">небезпеки </w:t>
      </w:r>
      <w:r w:rsidR="00DD17C9" w:rsidRPr="00545430">
        <w:rPr>
          <w:color w:val="000000" w:themeColor="text1"/>
          <w:spacing w:val="-4"/>
          <w:kern w:val="28"/>
          <w:szCs w:val="26"/>
          <w:lang w:val="uk-UA"/>
        </w:rPr>
        <w:t xml:space="preserve">для хімічно чистої речовини з </w:t>
      </w:r>
      <w:r w:rsidR="00046633" w:rsidRPr="00545430">
        <w:rPr>
          <w:color w:val="000000" w:themeColor="text1"/>
          <w:spacing w:val="-4"/>
          <w:kern w:val="28"/>
          <w:szCs w:val="26"/>
          <w:lang w:val="uk-UA"/>
        </w:rPr>
        <w:t>цілісною</w:t>
      </w:r>
      <w:r w:rsidR="00DD17C9" w:rsidRPr="00545430">
        <w:rPr>
          <w:color w:val="000000" w:themeColor="text1"/>
          <w:spacing w:val="-4"/>
          <w:kern w:val="28"/>
          <w:szCs w:val="26"/>
          <w:lang w:val="uk-UA"/>
        </w:rPr>
        <w:t xml:space="preserve"> кристалічною будовою. </w:t>
      </w:r>
      <w:r w:rsidR="00046633" w:rsidRPr="00545430">
        <w:rPr>
          <w:color w:val="000000" w:themeColor="text1"/>
          <w:spacing w:val="-4"/>
          <w:kern w:val="28"/>
          <w:szCs w:val="26"/>
          <w:lang w:val="uk-UA"/>
        </w:rPr>
        <w:t>Водночас</w:t>
      </w:r>
      <w:r w:rsidR="00F6200A" w:rsidRPr="00545430">
        <w:rPr>
          <w:color w:val="000000" w:themeColor="text1"/>
          <w:spacing w:val="-4"/>
          <w:kern w:val="28"/>
          <w:szCs w:val="26"/>
          <w:lang w:val="uk-UA"/>
        </w:rPr>
        <w:t xml:space="preserve"> питомий тротиловий еквівалент вибуху для різних </w:t>
      </w:r>
      <w:r w:rsidR="00046633" w:rsidRPr="00545430">
        <w:rPr>
          <w:color w:val="000000" w:themeColor="text1"/>
          <w:spacing w:val="-4"/>
          <w:kern w:val="28"/>
          <w:szCs w:val="26"/>
          <w:lang w:val="uk-UA"/>
        </w:rPr>
        <w:t>інцидентів</w:t>
      </w:r>
      <w:r w:rsidR="00F6200A" w:rsidRPr="00545430">
        <w:rPr>
          <w:color w:val="000000" w:themeColor="text1"/>
          <w:spacing w:val="-4"/>
          <w:kern w:val="28"/>
          <w:szCs w:val="26"/>
          <w:lang w:val="uk-UA"/>
        </w:rPr>
        <w:t xml:space="preserve"> </w:t>
      </w:r>
      <w:r w:rsidR="00046633" w:rsidRPr="00545430">
        <w:rPr>
          <w:color w:val="000000" w:themeColor="text1"/>
          <w:spacing w:val="-4"/>
          <w:kern w:val="28"/>
          <w:szCs w:val="26"/>
          <w:lang w:val="uk-UA"/>
        </w:rPr>
        <w:t xml:space="preserve">для більш достовірних даних </w:t>
      </w:r>
      <w:r w:rsidR="00F6200A" w:rsidRPr="00545430">
        <w:rPr>
          <w:color w:val="000000" w:themeColor="text1"/>
          <w:spacing w:val="-4"/>
          <w:kern w:val="28"/>
          <w:szCs w:val="26"/>
          <w:lang w:val="uk-UA"/>
        </w:rPr>
        <w:t xml:space="preserve">коливається </w:t>
      </w:r>
      <w:r w:rsidR="00046633" w:rsidRPr="00545430">
        <w:rPr>
          <w:color w:val="000000" w:themeColor="text1"/>
          <w:spacing w:val="-4"/>
          <w:kern w:val="28"/>
          <w:szCs w:val="26"/>
          <w:lang w:val="uk-UA"/>
        </w:rPr>
        <w:t>в</w:t>
      </w:r>
      <w:r w:rsidR="00F6200A" w:rsidRPr="00545430">
        <w:rPr>
          <w:color w:val="000000" w:themeColor="text1"/>
          <w:spacing w:val="-4"/>
          <w:kern w:val="28"/>
          <w:szCs w:val="26"/>
          <w:lang w:val="uk-UA"/>
        </w:rPr>
        <w:t xml:space="preserve"> межах 0,45–1,35, що незначно поступається гексогену </w:t>
      </w:r>
      <w:r w:rsidR="0070255C" w:rsidRPr="00545430">
        <w:rPr>
          <w:color w:val="000000" w:themeColor="text1"/>
          <w:spacing w:val="-4"/>
          <w:kern w:val="28"/>
          <w:szCs w:val="26"/>
          <w:lang w:val="uk-UA"/>
        </w:rPr>
        <w:t xml:space="preserve">– </w:t>
      </w:r>
      <w:r w:rsidR="00F6200A" w:rsidRPr="00545430">
        <w:rPr>
          <w:color w:val="000000" w:themeColor="text1"/>
          <w:spacing w:val="-4"/>
          <w:kern w:val="28"/>
          <w:szCs w:val="26"/>
          <w:lang w:val="uk-UA"/>
        </w:rPr>
        <w:t>1,55. Широкий діапазон</w:t>
      </w:r>
      <w:r w:rsidR="00C65359" w:rsidRPr="00545430">
        <w:rPr>
          <w:color w:val="000000" w:themeColor="text1"/>
          <w:spacing w:val="-4"/>
          <w:kern w:val="28"/>
          <w:szCs w:val="26"/>
          <w:lang w:val="uk-UA"/>
        </w:rPr>
        <w:t xml:space="preserve"> </w:t>
      </w:r>
      <w:r w:rsidR="00F6200A" w:rsidRPr="00545430">
        <w:rPr>
          <w:color w:val="000000" w:themeColor="text1"/>
          <w:spacing w:val="-4"/>
          <w:kern w:val="28"/>
          <w:szCs w:val="26"/>
          <w:lang w:val="uk-UA"/>
        </w:rPr>
        <w:t>цього показника для амонійної селітри можна пояснити тим</w:t>
      </w:r>
      <w:r w:rsidR="00C65359" w:rsidRPr="00545430">
        <w:rPr>
          <w:color w:val="000000" w:themeColor="text1"/>
          <w:spacing w:val="-4"/>
          <w:kern w:val="28"/>
          <w:szCs w:val="26"/>
          <w:lang w:val="uk-UA"/>
        </w:rPr>
        <w:t xml:space="preserve">, що кожний варіант вмісту домішок, </w:t>
      </w:r>
      <w:r w:rsidR="00210AC7" w:rsidRPr="00545430">
        <w:rPr>
          <w:color w:val="000000" w:themeColor="text1"/>
          <w:spacing w:val="-4"/>
          <w:kern w:val="28"/>
          <w:szCs w:val="26"/>
          <w:lang w:val="uk-UA"/>
        </w:rPr>
        <w:t xml:space="preserve">маси скупчення, </w:t>
      </w:r>
      <w:r w:rsidR="00C65359" w:rsidRPr="00545430">
        <w:rPr>
          <w:color w:val="000000" w:themeColor="text1"/>
          <w:spacing w:val="-4"/>
          <w:kern w:val="28"/>
          <w:szCs w:val="26"/>
          <w:lang w:val="uk-UA"/>
        </w:rPr>
        <w:t>ступеню деградації будови речовини селітри та механізмів ініціювання вибуху у кожному випадку різнилися, що формувало поточні вибухові властивості.</w:t>
      </w:r>
      <w:r w:rsidR="008F731E" w:rsidRPr="00545430">
        <w:rPr>
          <w:color w:val="000000" w:themeColor="text1"/>
          <w:spacing w:val="-4"/>
          <w:kern w:val="28"/>
          <w:szCs w:val="26"/>
          <w:lang w:val="uk-UA"/>
        </w:rPr>
        <w:t xml:space="preserve"> Для усередненого варіанту </w:t>
      </w:r>
      <w:r w:rsidR="00547C9B" w:rsidRPr="00545430">
        <w:rPr>
          <w:color w:val="000000" w:themeColor="text1"/>
          <w:spacing w:val="-4"/>
          <w:kern w:val="28"/>
          <w:szCs w:val="26"/>
          <w:lang w:val="uk-UA"/>
        </w:rPr>
        <w:t>тротилового еквіваленту вибуху</w:t>
      </w:r>
      <w:r w:rsidR="008F731E" w:rsidRPr="00545430">
        <w:rPr>
          <w:color w:val="000000" w:themeColor="text1"/>
          <w:spacing w:val="-4"/>
          <w:kern w:val="28"/>
          <w:szCs w:val="26"/>
          <w:lang w:val="uk-UA"/>
        </w:rPr>
        <w:t xml:space="preserve"> селітри </w:t>
      </w:r>
      <w:r w:rsidR="008F731E" w:rsidRPr="00545430">
        <w:rPr>
          <w:color w:val="000000" w:themeColor="text1"/>
          <w:spacing w:val="-4"/>
          <w:szCs w:val="26"/>
          <w:lang w:val="uk-UA" w:eastAsia="uk-UA"/>
        </w:rPr>
        <w:t>агропризна</w:t>
      </w:r>
      <w:r w:rsidR="00210AC7" w:rsidRPr="00545430">
        <w:rPr>
          <w:color w:val="000000" w:themeColor="text1"/>
          <w:spacing w:val="-4"/>
          <w:szCs w:val="26"/>
          <w:lang w:val="uk-UA" w:eastAsia="uk-UA"/>
        </w:rPr>
        <w:softHyphen/>
      </w:r>
      <w:r w:rsidR="008F731E" w:rsidRPr="00545430">
        <w:rPr>
          <w:color w:val="000000" w:themeColor="text1"/>
          <w:spacing w:val="-4"/>
          <w:szCs w:val="26"/>
          <w:lang w:val="uk-UA" w:eastAsia="uk-UA"/>
        </w:rPr>
        <w:t>чення мас</w:t>
      </w:r>
      <w:r w:rsidR="00046633" w:rsidRPr="00545430">
        <w:rPr>
          <w:color w:val="000000" w:themeColor="text1"/>
          <w:spacing w:val="-4"/>
          <w:szCs w:val="26"/>
          <w:lang w:val="uk-UA" w:eastAsia="uk-UA"/>
        </w:rPr>
        <w:t>ою</w:t>
      </w:r>
      <w:r w:rsidR="008F731E" w:rsidRPr="00545430">
        <w:rPr>
          <w:color w:val="000000" w:themeColor="text1"/>
          <w:spacing w:val="-4"/>
          <w:szCs w:val="26"/>
          <w:lang w:val="uk-UA" w:eastAsia="uk-UA"/>
        </w:rPr>
        <w:t xml:space="preserve"> 3000</w:t>
      </w:r>
      <w:r w:rsidR="008F731E" w:rsidRPr="00545430">
        <w:rPr>
          <w:color w:val="000000" w:themeColor="text1"/>
          <w:spacing w:val="-4"/>
          <w:szCs w:val="26"/>
          <w:lang w:val="uk-UA"/>
        </w:rPr>
        <w:t xml:space="preserve"> </w:t>
      </w:r>
      <w:r w:rsidR="008F731E" w:rsidRPr="00545430">
        <w:rPr>
          <w:color w:val="000000" w:themeColor="text1"/>
          <w:spacing w:val="-4"/>
          <w:szCs w:val="26"/>
          <w:lang w:val="uk-UA" w:eastAsia="uk-UA"/>
        </w:rPr>
        <w:t>т</w:t>
      </w:r>
      <w:r w:rsidR="00547C9B" w:rsidRPr="00545430">
        <w:rPr>
          <w:color w:val="000000" w:themeColor="text1"/>
          <w:spacing w:val="-4"/>
          <w:szCs w:val="26"/>
          <w:lang w:val="uk-UA" w:eastAsia="uk-UA"/>
        </w:rPr>
        <w:t xml:space="preserve"> </w:t>
      </w:r>
      <w:r w:rsidR="008F731E" w:rsidRPr="00545430">
        <w:rPr>
          <w:color w:val="000000" w:themeColor="text1"/>
          <w:spacing w:val="-4"/>
          <w:szCs w:val="26"/>
          <w:lang w:val="uk-UA" w:eastAsia="uk-UA"/>
        </w:rPr>
        <w:t xml:space="preserve">за </w:t>
      </w:r>
      <w:r w:rsidR="00547C9B" w:rsidRPr="00545430">
        <w:rPr>
          <w:color w:val="000000" w:themeColor="text1"/>
          <w:spacing w:val="-4"/>
          <w:szCs w:val="26"/>
          <w:lang w:val="uk-UA" w:eastAsia="uk-UA"/>
        </w:rPr>
        <w:t>стандартною методикою</w:t>
      </w:r>
      <w:r w:rsidR="008F731E" w:rsidRPr="00545430">
        <w:rPr>
          <w:color w:val="000000" w:themeColor="text1"/>
          <w:spacing w:val="-4"/>
          <w:szCs w:val="26"/>
          <w:lang w:val="uk-UA"/>
        </w:rPr>
        <w:t xml:space="preserve"> </w:t>
      </w:r>
      <w:r w:rsidR="00547C9B" w:rsidRPr="00545430">
        <w:rPr>
          <w:color w:val="000000" w:themeColor="text1"/>
          <w:spacing w:val="-4"/>
          <w:szCs w:val="26"/>
          <w:lang w:val="uk-UA"/>
        </w:rPr>
        <w:t>оцінено</w:t>
      </w:r>
      <w:r w:rsidR="008F731E" w:rsidRPr="00545430">
        <w:rPr>
          <w:color w:val="000000" w:themeColor="text1"/>
          <w:spacing w:val="-4"/>
          <w:szCs w:val="26"/>
          <w:lang w:val="uk-UA"/>
        </w:rPr>
        <w:t xml:space="preserve"> зону руйнування 10% скління вікон </w:t>
      </w:r>
      <w:r w:rsidR="00266FCF" w:rsidRPr="00545430">
        <w:rPr>
          <w:color w:val="000000" w:themeColor="text1"/>
          <w:spacing w:val="-4"/>
          <w:szCs w:val="26"/>
          <w:lang w:val="uk-UA"/>
        </w:rPr>
        <w:t xml:space="preserve">як </w:t>
      </w:r>
      <w:r w:rsidR="008F731E" w:rsidRPr="00545430">
        <w:rPr>
          <w:color w:val="000000" w:themeColor="text1"/>
          <w:spacing w:val="-4"/>
          <w:szCs w:val="26"/>
          <w:lang w:val="uk-UA"/>
        </w:rPr>
        <w:t xml:space="preserve">6,1 км, що близько до даних </w:t>
      </w:r>
      <w:r w:rsidR="00046633" w:rsidRPr="00545430">
        <w:rPr>
          <w:color w:val="000000" w:themeColor="text1"/>
          <w:spacing w:val="-4"/>
          <w:szCs w:val="26"/>
          <w:lang w:val="uk-UA"/>
        </w:rPr>
        <w:t>для</w:t>
      </w:r>
      <w:r w:rsidR="008F731E" w:rsidRPr="00545430">
        <w:rPr>
          <w:color w:val="000000" w:themeColor="text1"/>
          <w:spacing w:val="-4"/>
          <w:szCs w:val="26"/>
          <w:lang w:val="uk-UA"/>
        </w:rPr>
        <w:t xml:space="preserve"> випадк</w:t>
      </w:r>
      <w:r w:rsidR="00046633" w:rsidRPr="00545430">
        <w:rPr>
          <w:color w:val="000000" w:themeColor="text1"/>
          <w:spacing w:val="-4"/>
          <w:szCs w:val="26"/>
          <w:lang w:val="uk-UA"/>
        </w:rPr>
        <w:t>у</w:t>
      </w:r>
      <w:r w:rsidR="008F731E" w:rsidRPr="00545430">
        <w:rPr>
          <w:color w:val="000000" w:themeColor="text1"/>
          <w:spacing w:val="-4"/>
          <w:szCs w:val="26"/>
          <w:lang w:val="uk-UA"/>
        </w:rPr>
        <w:t xml:space="preserve"> у Бейруті</w:t>
      </w:r>
      <w:r w:rsidR="008F731E" w:rsidRPr="00545430">
        <w:rPr>
          <w:color w:val="000000" w:themeColor="text1"/>
          <w:spacing w:val="-4"/>
          <w:szCs w:val="26"/>
          <w:lang w:val="uk-UA" w:eastAsia="uk-UA"/>
        </w:rPr>
        <w:t xml:space="preserve">. </w:t>
      </w:r>
    </w:p>
    <w:p w:rsidR="00F54882" w:rsidRPr="000D7E94" w:rsidRDefault="00547C9B" w:rsidP="00AB4DCF">
      <w:pPr>
        <w:widowControl w:val="0"/>
        <w:ind w:firstLine="567"/>
        <w:jc w:val="both"/>
        <w:rPr>
          <w:color w:val="000000" w:themeColor="text1"/>
          <w:szCs w:val="26"/>
          <w:lang w:val="uk-UA" w:eastAsia="uk-UA"/>
        </w:rPr>
      </w:pPr>
      <w:r w:rsidRPr="000D7E94">
        <w:rPr>
          <w:color w:val="000000" w:themeColor="text1"/>
          <w:szCs w:val="26"/>
          <w:lang w:val="uk-UA" w:eastAsia="uk-UA"/>
        </w:rPr>
        <w:t xml:space="preserve">Для вибухобезпечних </w:t>
      </w:r>
      <w:r w:rsidR="003B3A81" w:rsidRPr="000D7E94">
        <w:rPr>
          <w:color w:val="000000" w:themeColor="text1"/>
          <w:szCs w:val="26"/>
          <w:lang w:val="uk-UA" w:eastAsia="uk-UA"/>
        </w:rPr>
        <w:t>агро</w:t>
      </w:r>
      <w:r w:rsidRPr="000D7E94">
        <w:rPr>
          <w:color w:val="000000" w:themeColor="text1"/>
          <w:szCs w:val="26"/>
          <w:lang w:val="uk-UA" w:eastAsia="uk-UA"/>
        </w:rPr>
        <w:t xml:space="preserve">сумішей селітри </w:t>
      </w:r>
      <w:r w:rsidR="003B3A81" w:rsidRPr="000D7E94">
        <w:rPr>
          <w:color w:val="000000" w:themeColor="text1"/>
          <w:szCs w:val="26"/>
          <w:lang w:val="uk-UA" w:eastAsia="uk-UA"/>
        </w:rPr>
        <w:t xml:space="preserve">залишається </w:t>
      </w:r>
      <w:r w:rsidRPr="000D7E94">
        <w:rPr>
          <w:color w:val="000000" w:themeColor="text1"/>
          <w:szCs w:val="26"/>
          <w:lang w:val="uk-UA" w:eastAsia="uk-UA"/>
        </w:rPr>
        <w:t xml:space="preserve">можливість вибуху для випадків порушення технології виробництва або </w:t>
      </w:r>
      <w:r w:rsidR="00266FCF" w:rsidRPr="000D7E94">
        <w:rPr>
          <w:color w:val="000000" w:themeColor="text1"/>
          <w:szCs w:val="26"/>
          <w:lang w:val="uk-UA" w:eastAsia="uk-UA"/>
        </w:rPr>
        <w:t>зберігання</w:t>
      </w:r>
      <w:r w:rsidRPr="000D7E94">
        <w:rPr>
          <w:color w:val="000000" w:themeColor="text1"/>
          <w:szCs w:val="26"/>
          <w:lang w:val="uk-UA" w:eastAsia="uk-UA"/>
        </w:rPr>
        <w:t xml:space="preserve"> з формуванням осередків зі збільшеним вмістом селітри або посиленим ступенем її деградації.</w:t>
      </w:r>
      <w:r w:rsidR="000A71B0" w:rsidRPr="000D7E94">
        <w:rPr>
          <w:color w:val="000000" w:themeColor="text1"/>
          <w:szCs w:val="26"/>
          <w:lang w:val="uk-UA" w:eastAsia="uk-UA"/>
        </w:rPr>
        <w:t xml:space="preserve"> З типових сумішей – з сульфатом амонію або карбонатом кальцію – останній варіант визнано більш безпечним, оскільки ця сполука здатна зв’язувати нітратну кислоту – продукт розкладання селітри, що запобігає подальшим перетворенням.</w:t>
      </w:r>
      <w:r w:rsidR="00044E4B" w:rsidRPr="000D7E94">
        <w:rPr>
          <w:color w:val="000000" w:themeColor="text1"/>
          <w:szCs w:val="26"/>
          <w:lang w:val="uk-UA" w:eastAsia="uk-UA"/>
        </w:rPr>
        <w:t xml:space="preserve"> Інертні добавки, такі як </w:t>
      </w:r>
      <w:r w:rsidR="00282A8C" w:rsidRPr="000D7E94">
        <w:rPr>
          <w:color w:val="000000" w:themeColor="text1"/>
          <w:szCs w:val="26"/>
          <w:lang w:val="uk-UA" w:eastAsia="uk-UA"/>
        </w:rPr>
        <w:t>сульфат</w:t>
      </w:r>
      <w:r w:rsidR="00044E4B" w:rsidRPr="000D7E94">
        <w:rPr>
          <w:color w:val="000000" w:themeColor="text1"/>
          <w:szCs w:val="26"/>
          <w:lang w:val="uk-UA" w:eastAsia="uk-UA"/>
        </w:rPr>
        <w:t xml:space="preserve"> амонію</w:t>
      </w:r>
      <w:r w:rsidR="00282A8C" w:rsidRPr="000D7E94">
        <w:rPr>
          <w:color w:val="000000" w:themeColor="text1"/>
          <w:szCs w:val="26"/>
          <w:lang w:val="uk-UA" w:eastAsia="uk-UA"/>
        </w:rPr>
        <w:t>,</w:t>
      </w:r>
      <w:r w:rsidR="0011102B" w:rsidRPr="000D7E94">
        <w:rPr>
          <w:color w:val="000000" w:themeColor="text1"/>
          <w:szCs w:val="26"/>
          <w:lang w:val="uk-UA" w:eastAsia="uk-UA"/>
        </w:rPr>
        <w:t xml:space="preserve"> лише механічно заважають виникненню кооперативного вибухового процесу у вигляді суцільного переналаштування надмолекулярної </w:t>
      </w:r>
      <w:r w:rsidR="00282A8C" w:rsidRPr="000D7E94">
        <w:rPr>
          <w:color w:val="000000" w:themeColor="text1"/>
          <w:szCs w:val="26"/>
          <w:lang w:val="uk-UA" w:eastAsia="uk-UA"/>
        </w:rPr>
        <w:t xml:space="preserve">будови </w:t>
      </w:r>
      <w:r w:rsidR="0011102B" w:rsidRPr="000D7E94">
        <w:rPr>
          <w:color w:val="000000" w:themeColor="text1"/>
          <w:szCs w:val="26"/>
          <w:lang w:val="uk-UA" w:eastAsia="uk-UA"/>
        </w:rPr>
        <w:t>амонійної селітри.</w:t>
      </w:r>
      <w:r w:rsidR="00282A8C" w:rsidRPr="000D7E94">
        <w:rPr>
          <w:color w:val="000000" w:themeColor="text1"/>
          <w:szCs w:val="26"/>
          <w:lang w:val="uk-UA" w:eastAsia="uk-UA"/>
        </w:rPr>
        <w:t xml:space="preserve"> </w:t>
      </w:r>
      <w:r w:rsidR="003B3A81" w:rsidRPr="000D7E94">
        <w:rPr>
          <w:color w:val="000000" w:themeColor="text1"/>
          <w:szCs w:val="26"/>
          <w:lang w:val="uk-UA" w:eastAsia="uk-UA"/>
        </w:rPr>
        <w:t xml:space="preserve">Тим не менш, за відсутності інших даних </w:t>
      </w:r>
      <w:r w:rsidR="00F54882" w:rsidRPr="000D7E94">
        <w:rPr>
          <w:color w:val="000000" w:themeColor="text1"/>
          <w:szCs w:val="26"/>
          <w:lang w:val="uk-UA" w:eastAsia="uk-UA"/>
        </w:rPr>
        <w:t xml:space="preserve">у разі </w:t>
      </w:r>
      <w:r w:rsidR="003B3A81" w:rsidRPr="000D7E94">
        <w:rPr>
          <w:color w:val="000000" w:themeColor="text1"/>
          <w:szCs w:val="26"/>
          <w:lang w:val="uk-UA" w:eastAsia="uk-UA"/>
        </w:rPr>
        <w:t>порушення технологічного процесу</w:t>
      </w:r>
      <w:r w:rsidR="00F54882" w:rsidRPr="000D7E94">
        <w:rPr>
          <w:color w:val="000000" w:themeColor="text1"/>
          <w:szCs w:val="26"/>
          <w:lang w:val="uk-UA" w:eastAsia="uk-UA"/>
        </w:rPr>
        <w:t xml:space="preserve"> з виникненням </w:t>
      </w:r>
      <w:r w:rsidR="003B3A81" w:rsidRPr="000D7E94">
        <w:rPr>
          <w:color w:val="000000" w:themeColor="text1"/>
          <w:szCs w:val="26"/>
          <w:lang w:val="uk-UA" w:eastAsia="uk-UA"/>
        </w:rPr>
        <w:t xml:space="preserve">у суміші ВАС </w:t>
      </w:r>
      <w:r w:rsidR="00F54882" w:rsidRPr="000D7E94">
        <w:rPr>
          <w:color w:val="000000" w:themeColor="text1"/>
          <w:szCs w:val="26"/>
          <w:lang w:val="uk-UA" w:eastAsia="uk-UA"/>
        </w:rPr>
        <w:t xml:space="preserve">осередків зі збільшеним вмістом </w:t>
      </w:r>
      <w:r w:rsidR="003B3A81" w:rsidRPr="000D7E94">
        <w:rPr>
          <w:color w:val="000000" w:themeColor="text1"/>
          <w:szCs w:val="26"/>
          <w:lang w:val="uk-UA" w:eastAsia="uk-UA"/>
        </w:rPr>
        <w:t>селітри для</w:t>
      </w:r>
      <w:r w:rsidR="00F54882" w:rsidRPr="000D7E94">
        <w:rPr>
          <w:color w:val="000000" w:themeColor="text1"/>
          <w:szCs w:val="26"/>
          <w:lang w:val="uk-UA" w:eastAsia="uk-UA"/>
        </w:rPr>
        <w:t xml:space="preserve"> мас</w:t>
      </w:r>
      <w:r w:rsidR="003B3A81" w:rsidRPr="000D7E94">
        <w:rPr>
          <w:color w:val="000000" w:themeColor="text1"/>
          <w:szCs w:val="26"/>
          <w:lang w:val="uk-UA" w:eastAsia="uk-UA"/>
        </w:rPr>
        <w:t>и добрива</w:t>
      </w:r>
      <w:r w:rsidR="00F54882" w:rsidRPr="000D7E94">
        <w:rPr>
          <w:color w:val="000000" w:themeColor="text1"/>
          <w:szCs w:val="26"/>
          <w:lang w:val="uk-UA" w:eastAsia="uk-UA"/>
        </w:rPr>
        <w:t xml:space="preserve"> 10000</w:t>
      </w:r>
      <w:r w:rsidR="00F54882" w:rsidRPr="000D7E94">
        <w:rPr>
          <w:color w:val="000000" w:themeColor="text1"/>
          <w:szCs w:val="26"/>
          <w:lang w:val="uk-UA"/>
        </w:rPr>
        <w:t> </w:t>
      </w:r>
      <w:r w:rsidR="00F54882" w:rsidRPr="000D7E94">
        <w:rPr>
          <w:color w:val="000000" w:themeColor="text1"/>
          <w:szCs w:val="26"/>
          <w:lang w:val="uk-UA" w:eastAsia="uk-UA"/>
        </w:rPr>
        <w:t xml:space="preserve">т </w:t>
      </w:r>
      <w:r w:rsidR="003B3A81" w:rsidRPr="000D7E94">
        <w:rPr>
          <w:color w:val="000000" w:themeColor="text1"/>
          <w:szCs w:val="26"/>
          <w:lang w:val="uk-UA" w:eastAsia="uk-UA"/>
        </w:rPr>
        <w:t xml:space="preserve">оцінено наслідки вибуху з коефіцієнтом участі </w:t>
      </w:r>
      <w:r w:rsidR="00784C46" w:rsidRPr="000D7E94">
        <w:rPr>
          <w:color w:val="000000" w:themeColor="text1"/>
          <w:szCs w:val="26"/>
          <w:lang w:val="uk-UA" w:eastAsia="uk-UA"/>
        </w:rPr>
        <w:t xml:space="preserve">у вибуху </w:t>
      </w:r>
      <w:r w:rsidR="003B3A81" w:rsidRPr="000D7E94">
        <w:rPr>
          <w:color w:val="000000" w:themeColor="text1"/>
          <w:szCs w:val="26"/>
          <w:lang w:val="uk-UA" w:eastAsia="uk-UA"/>
        </w:rPr>
        <w:t xml:space="preserve">0,1 та тротиловим еквівалентом вибуху </w:t>
      </w:r>
      <w:r w:rsidR="00F54882" w:rsidRPr="000D7E94">
        <w:rPr>
          <w:color w:val="000000" w:themeColor="text1"/>
          <w:szCs w:val="26"/>
          <w:lang w:val="uk-UA" w:eastAsia="uk-UA"/>
        </w:rPr>
        <w:t>0,5</w:t>
      </w:r>
      <w:r w:rsidR="003B3A81" w:rsidRPr="000D7E94">
        <w:rPr>
          <w:color w:val="000000" w:themeColor="text1"/>
          <w:szCs w:val="26"/>
          <w:lang w:val="uk-UA" w:eastAsia="uk-UA"/>
        </w:rPr>
        <w:t> </w:t>
      </w:r>
      <w:r w:rsidR="00F54882" w:rsidRPr="000D7E94">
        <w:rPr>
          <w:color w:val="000000" w:themeColor="text1"/>
          <w:szCs w:val="26"/>
          <w:lang w:val="uk-UA" w:eastAsia="uk-UA"/>
        </w:rPr>
        <w:t>кт</w:t>
      </w:r>
      <w:r w:rsidR="003B3A81" w:rsidRPr="000D7E94">
        <w:rPr>
          <w:color w:val="000000" w:themeColor="text1"/>
          <w:szCs w:val="26"/>
          <w:lang w:val="uk-UA" w:eastAsia="uk-UA"/>
        </w:rPr>
        <w:t>:</w:t>
      </w:r>
      <w:r w:rsidR="00F54882" w:rsidRPr="000D7E94">
        <w:rPr>
          <w:color w:val="000000" w:themeColor="text1"/>
          <w:szCs w:val="26"/>
          <w:lang w:val="uk-UA"/>
        </w:rPr>
        <w:t xml:space="preserve"> зон</w:t>
      </w:r>
      <w:r w:rsidR="003B3A81" w:rsidRPr="000D7E94">
        <w:rPr>
          <w:color w:val="000000" w:themeColor="text1"/>
          <w:szCs w:val="26"/>
          <w:lang w:val="uk-UA"/>
        </w:rPr>
        <w:t>а</w:t>
      </w:r>
      <w:r w:rsidR="00F54882" w:rsidRPr="000D7E94">
        <w:rPr>
          <w:color w:val="000000" w:themeColor="text1"/>
          <w:szCs w:val="26"/>
          <w:lang w:val="uk-UA"/>
        </w:rPr>
        <w:t xml:space="preserve"> суттєвих руйнувань </w:t>
      </w:r>
      <w:r w:rsidR="00A60252" w:rsidRPr="000D7E94">
        <w:rPr>
          <w:color w:val="000000" w:themeColor="text1"/>
          <w:szCs w:val="26"/>
          <w:lang w:val="uk-UA"/>
        </w:rPr>
        <w:t xml:space="preserve">– </w:t>
      </w:r>
      <w:r w:rsidR="00F54882" w:rsidRPr="000D7E94">
        <w:rPr>
          <w:color w:val="000000" w:themeColor="text1"/>
          <w:szCs w:val="26"/>
          <w:lang w:val="uk-UA"/>
        </w:rPr>
        <w:t>2,13 км, зон</w:t>
      </w:r>
      <w:r w:rsidR="003B3A81" w:rsidRPr="000D7E94">
        <w:rPr>
          <w:color w:val="000000" w:themeColor="text1"/>
          <w:szCs w:val="26"/>
          <w:lang w:val="uk-UA"/>
        </w:rPr>
        <w:t>а</w:t>
      </w:r>
      <w:r w:rsidR="00F54882" w:rsidRPr="000D7E94">
        <w:rPr>
          <w:color w:val="000000" w:themeColor="text1"/>
          <w:szCs w:val="26"/>
          <w:lang w:val="uk-UA"/>
        </w:rPr>
        <w:t xml:space="preserve"> руйнування 10% скління </w:t>
      </w:r>
      <w:r w:rsidR="00A60252" w:rsidRPr="000D7E94">
        <w:rPr>
          <w:color w:val="000000" w:themeColor="text1"/>
          <w:szCs w:val="26"/>
          <w:lang w:val="uk-UA"/>
        </w:rPr>
        <w:t xml:space="preserve">– </w:t>
      </w:r>
      <w:r w:rsidR="00F54882" w:rsidRPr="000D7E94">
        <w:rPr>
          <w:color w:val="000000" w:themeColor="text1"/>
          <w:szCs w:val="26"/>
          <w:lang w:val="uk-UA"/>
        </w:rPr>
        <w:t>4,25</w:t>
      </w:r>
      <w:r w:rsidR="003B3A81" w:rsidRPr="000D7E94">
        <w:rPr>
          <w:color w:val="000000" w:themeColor="text1"/>
          <w:szCs w:val="26"/>
          <w:lang w:val="uk-UA"/>
        </w:rPr>
        <w:t> </w:t>
      </w:r>
      <w:r w:rsidR="00F54882" w:rsidRPr="000D7E94">
        <w:rPr>
          <w:color w:val="000000" w:themeColor="text1"/>
          <w:szCs w:val="26"/>
          <w:lang w:val="uk-UA"/>
        </w:rPr>
        <w:t>км</w:t>
      </w:r>
      <w:r w:rsidR="00F54882" w:rsidRPr="000D7E94">
        <w:rPr>
          <w:color w:val="000000" w:themeColor="text1"/>
          <w:szCs w:val="26"/>
          <w:lang w:val="uk-UA" w:eastAsia="uk-UA"/>
        </w:rPr>
        <w:t xml:space="preserve">. </w:t>
      </w:r>
    </w:p>
    <w:p w:rsidR="008F731E" w:rsidRPr="00545430" w:rsidRDefault="009B4B5D" w:rsidP="00AB4DCF">
      <w:pPr>
        <w:widowControl w:val="0"/>
        <w:ind w:firstLine="567"/>
        <w:jc w:val="both"/>
        <w:rPr>
          <w:color w:val="000000" w:themeColor="text1"/>
          <w:spacing w:val="-2"/>
          <w:szCs w:val="26"/>
          <w:lang w:val="uk-UA" w:eastAsia="uk-UA"/>
        </w:rPr>
      </w:pPr>
      <w:r w:rsidRPr="00545430">
        <w:rPr>
          <w:color w:val="000000" w:themeColor="text1"/>
          <w:spacing w:val="-2"/>
          <w:kern w:val="28"/>
          <w:szCs w:val="26"/>
          <w:lang w:val="uk-UA"/>
        </w:rPr>
        <w:t xml:space="preserve">Позитивний результат </w:t>
      </w:r>
      <w:r w:rsidRPr="00545430">
        <w:rPr>
          <w:color w:val="000000" w:themeColor="text1"/>
          <w:spacing w:val="-2"/>
          <w:szCs w:val="26"/>
          <w:lang w:val="uk-UA" w:eastAsia="uk-UA"/>
        </w:rPr>
        <w:t xml:space="preserve">оцінки вибухових властивостей амонійної селітри </w:t>
      </w:r>
      <w:r w:rsidRPr="00545430">
        <w:rPr>
          <w:color w:val="000000" w:themeColor="text1"/>
          <w:spacing w:val="-2"/>
          <w:kern w:val="28"/>
          <w:szCs w:val="26"/>
          <w:lang w:val="uk-UA"/>
        </w:rPr>
        <w:t xml:space="preserve">отримано за рахунок </w:t>
      </w:r>
      <w:r w:rsidRPr="00545430">
        <w:rPr>
          <w:color w:val="000000" w:themeColor="text1"/>
          <w:spacing w:val="-2"/>
          <w:szCs w:val="26"/>
          <w:lang w:val="uk-UA" w:eastAsia="uk-UA"/>
        </w:rPr>
        <w:t>використання</w:t>
      </w:r>
      <w:r w:rsidR="00282A8C" w:rsidRPr="00545430">
        <w:rPr>
          <w:color w:val="000000" w:themeColor="text1"/>
          <w:spacing w:val="-2"/>
          <w:szCs w:val="26"/>
          <w:lang w:val="uk-UA" w:eastAsia="uk-UA"/>
        </w:rPr>
        <w:t xml:space="preserve"> розроблен</w:t>
      </w:r>
      <w:r w:rsidRPr="00545430">
        <w:rPr>
          <w:color w:val="000000" w:themeColor="text1"/>
          <w:spacing w:val="-2"/>
          <w:szCs w:val="26"/>
          <w:lang w:val="uk-UA" w:eastAsia="uk-UA"/>
        </w:rPr>
        <w:t>ої</w:t>
      </w:r>
      <w:r w:rsidR="00282A8C" w:rsidRPr="00545430">
        <w:rPr>
          <w:color w:val="000000" w:themeColor="text1"/>
          <w:spacing w:val="-2"/>
          <w:szCs w:val="26"/>
          <w:lang w:val="uk-UA" w:eastAsia="uk-UA"/>
        </w:rPr>
        <w:t xml:space="preserve"> раніше методик</w:t>
      </w:r>
      <w:r w:rsidRPr="00545430">
        <w:rPr>
          <w:color w:val="000000" w:themeColor="text1"/>
          <w:spacing w:val="-2"/>
          <w:szCs w:val="26"/>
          <w:lang w:val="uk-UA" w:eastAsia="uk-UA"/>
        </w:rPr>
        <w:t>и</w:t>
      </w:r>
      <w:r w:rsidR="002C29E0" w:rsidRPr="00545430">
        <w:rPr>
          <w:color w:val="000000" w:themeColor="text1"/>
          <w:spacing w:val="-2"/>
          <w:szCs w:val="26"/>
          <w:lang w:val="uk-UA" w:eastAsia="uk-UA"/>
        </w:rPr>
        <w:t xml:space="preserve"> </w:t>
      </w:r>
      <w:r w:rsidRPr="00545430">
        <w:rPr>
          <w:color w:val="000000" w:themeColor="text1"/>
          <w:spacing w:val="-2"/>
          <w:szCs w:val="26"/>
          <w:lang w:val="uk-UA" w:eastAsia="uk-UA"/>
        </w:rPr>
        <w:t>визначення</w:t>
      </w:r>
      <w:r w:rsidR="002C29E0" w:rsidRPr="00545430">
        <w:rPr>
          <w:color w:val="000000" w:themeColor="text1"/>
          <w:spacing w:val="-2"/>
          <w:szCs w:val="26"/>
          <w:lang w:val="uk-UA" w:eastAsia="uk-UA"/>
        </w:rPr>
        <w:t xml:space="preserve"> показника схильності до детонації на основі показника </w:t>
      </w:r>
      <w:r w:rsidR="009C4402" w:rsidRPr="00545430">
        <w:rPr>
          <w:color w:val="000000" w:themeColor="text1"/>
          <w:spacing w:val="-2"/>
          <w:szCs w:val="26"/>
          <w:lang w:val="uk-UA" w:eastAsia="uk-UA"/>
        </w:rPr>
        <w:t>«</w:t>
      </w:r>
      <w:r w:rsidR="002C29E0" w:rsidRPr="00545430">
        <w:rPr>
          <w:color w:val="000000" w:themeColor="text1"/>
          <w:spacing w:val="-2"/>
          <w:szCs w:val="26"/>
          <w:lang w:val="uk-UA" w:eastAsia="uk-UA"/>
        </w:rPr>
        <w:t>легкості плавлення</w:t>
      </w:r>
      <w:r w:rsidR="009C4402" w:rsidRPr="00545430">
        <w:rPr>
          <w:color w:val="000000" w:themeColor="text1"/>
          <w:spacing w:val="-2"/>
          <w:szCs w:val="26"/>
          <w:lang w:val="uk-UA" w:eastAsia="uk-UA"/>
        </w:rPr>
        <w:t>»</w:t>
      </w:r>
      <w:r w:rsidR="002C29E0" w:rsidRPr="00545430">
        <w:rPr>
          <w:color w:val="000000" w:themeColor="text1"/>
          <w:spacing w:val="-2"/>
          <w:szCs w:val="26"/>
          <w:lang w:val="uk-UA" w:eastAsia="uk-UA"/>
        </w:rPr>
        <w:t xml:space="preserve">. Даний підхід показав, що якщо б селітра мала лінійний кластер на основі нітробазису, то мала б дуже значні </w:t>
      </w:r>
      <w:r w:rsidR="002C29E0" w:rsidRPr="00545430">
        <w:rPr>
          <w:color w:val="000000" w:themeColor="text1"/>
          <w:spacing w:val="-2"/>
          <w:szCs w:val="26"/>
          <w:lang w:val="uk-UA" w:eastAsia="uk-UA"/>
        </w:rPr>
        <w:lastRenderedPageBreak/>
        <w:t>вибухові властивості, що не відповідає дійсності.</w:t>
      </w:r>
      <w:r w:rsidR="002F05AA" w:rsidRPr="00545430">
        <w:rPr>
          <w:color w:val="000000" w:themeColor="text1"/>
          <w:spacing w:val="-2"/>
          <w:szCs w:val="26"/>
          <w:lang w:val="uk-UA" w:eastAsia="uk-UA"/>
        </w:rPr>
        <w:t xml:space="preserve"> Тоді було враховано, що кристалічна будова селітри може бути тетрагональною </w:t>
      </w:r>
      <w:r w:rsidR="002F05AA" w:rsidRPr="00545430">
        <w:rPr>
          <w:color w:val="000000" w:themeColor="text1"/>
          <w:spacing w:val="-2"/>
          <w:szCs w:val="26"/>
          <w:lang w:eastAsia="uk-UA"/>
        </w:rPr>
        <w:t>[</w:t>
      </w:r>
      <w:r w:rsidR="00861462" w:rsidRPr="00545430">
        <w:rPr>
          <w:color w:val="000000" w:themeColor="text1"/>
          <w:spacing w:val="-2"/>
          <w:szCs w:val="26"/>
          <w:lang w:eastAsia="uk-UA"/>
        </w:rPr>
        <w:t>5</w:t>
      </w:r>
      <w:r w:rsidR="002F05AA" w:rsidRPr="00545430">
        <w:rPr>
          <w:color w:val="000000" w:themeColor="text1"/>
          <w:spacing w:val="-2"/>
          <w:szCs w:val="26"/>
          <w:lang w:eastAsia="uk-UA"/>
        </w:rPr>
        <w:t>]</w:t>
      </w:r>
      <w:r w:rsidR="002F05AA" w:rsidRPr="00545430">
        <w:rPr>
          <w:color w:val="000000" w:themeColor="text1"/>
          <w:spacing w:val="-2"/>
          <w:szCs w:val="26"/>
          <w:lang w:val="uk-UA" w:eastAsia="uk-UA"/>
        </w:rPr>
        <w:t xml:space="preserve">. Якщо «паралелепіпед» вважати базисом будови речовини селітри, тоді </w:t>
      </w:r>
      <w:r w:rsidR="00C77039" w:rsidRPr="00545430">
        <w:rPr>
          <w:color w:val="000000" w:themeColor="text1"/>
          <w:spacing w:val="-2"/>
          <w:szCs w:val="26"/>
          <w:lang w:val="uk-UA" w:eastAsia="uk-UA"/>
        </w:rPr>
        <w:t>показник схильності до детонації становить К</w:t>
      </w:r>
      <w:r w:rsidR="00C77039" w:rsidRPr="00545430">
        <w:rPr>
          <w:color w:val="000000" w:themeColor="text1"/>
          <w:spacing w:val="-2"/>
          <w:szCs w:val="26"/>
          <w:vertAlign w:val="subscript"/>
          <w:lang w:val="en-US" w:eastAsia="uk-UA"/>
        </w:rPr>
        <w:t>D</w:t>
      </w:r>
      <w:r w:rsidR="00C77039" w:rsidRPr="00545430">
        <w:rPr>
          <w:color w:val="000000" w:themeColor="text1"/>
          <w:spacing w:val="-2"/>
          <w:szCs w:val="26"/>
          <w:lang w:val="uk-UA" w:eastAsia="uk-UA"/>
        </w:rPr>
        <w:t>= 0,7, що є меншим за «1», що показує відсутність вибухових властивостей чистої амонійної селітри</w:t>
      </w:r>
      <w:r w:rsidR="00004158" w:rsidRPr="00545430">
        <w:rPr>
          <w:color w:val="000000" w:themeColor="text1"/>
          <w:spacing w:val="-2"/>
          <w:szCs w:val="26"/>
          <w:lang w:val="uk-UA" w:eastAsia="uk-UA"/>
        </w:rPr>
        <w:t xml:space="preserve"> (у такому випадку будові речовини відповідає коефіцієнт кластеризації тетрагональних базисів «17» з габаритною довжиною 68 атомів)</w:t>
      </w:r>
      <w:r w:rsidR="00C77039" w:rsidRPr="00545430">
        <w:rPr>
          <w:color w:val="000000" w:themeColor="text1"/>
          <w:spacing w:val="-2"/>
          <w:szCs w:val="26"/>
          <w:lang w:val="uk-UA" w:eastAsia="uk-UA"/>
        </w:rPr>
        <w:t>. Для випадку руйнування кристалічної будови селітри</w:t>
      </w:r>
      <w:r w:rsidR="00D46C1F" w:rsidRPr="00545430">
        <w:rPr>
          <w:color w:val="000000" w:themeColor="text1"/>
          <w:spacing w:val="-2"/>
          <w:szCs w:val="26"/>
          <w:lang w:val="uk-UA" w:eastAsia="uk-UA"/>
        </w:rPr>
        <w:t xml:space="preserve"> (за умов кипіння та наявності домішок)</w:t>
      </w:r>
      <w:r w:rsidR="00C77039" w:rsidRPr="00545430">
        <w:rPr>
          <w:color w:val="000000" w:themeColor="text1"/>
          <w:spacing w:val="-2"/>
          <w:szCs w:val="26"/>
          <w:lang w:val="uk-UA" w:eastAsia="uk-UA"/>
        </w:rPr>
        <w:t xml:space="preserve"> з утворенням на проміжному етапі димерів за схемою </w:t>
      </w:r>
      <w:r w:rsidR="00004158" w:rsidRPr="00545430">
        <w:rPr>
          <w:color w:val="000000" w:themeColor="text1"/>
          <w:spacing w:val="-2"/>
          <w:szCs w:val="26"/>
          <w:lang w:val="uk-UA" w:eastAsia="uk-UA"/>
        </w:rPr>
        <w:t xml:space="preserve">кластеризації </w:t>
      </w:r>
      <w:r w:rsidR="00D46C1F" w:rsidRPr="00545430">
        <w:rPr>
          <w:color w:val="000000" w:themeColor="text1"/>
          <w:spacing w:val="-2"/>
          <w:szCs w:val="26"/>
          <w:lang w:val="uk-UA" w:eastAsia="uk-UA"/>
        </w:rPr>
        <w:t xml:space="preserve">нітрогрупами </w:t>
      </w:r>
      <w:r w:rsidR="00C77039" w:rsidRPr="00545430">
        <w:rPr>
          <w:color w:val="000000" w:themeColor="text1"/>
          <w:spacing w:val="-2"/>
          <w:szCs w:val="26"/>
          <w:lang w:val="uk-UA" w:eastAsia="uk-UA"/>
        </w:rPr>
        <w:t xml:space="preserve">«на зустріч» </w:t>
      </w:r>
      <w:r w:rsidR="00C77039" w:rsidRPr="00545430">
        <w:rPr>
          <w:noProof/>
          <w:color w:val="000000" w:themeColor="text1"/>
          <w:spacing w:val="-2"/>
          <w:position w:val="-20"/>
          <w:szCs w:val="26"/>
          <w:lang w:val="uk-UA" w:eastAsia="uk-UA"/>
        </w:rPr>
        <w:drawing>
          <wp:inline distT="0" distB="0" distL="0" distR="0">
            <wp:extent cx="690401"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702983" cy="436436"/>
                    </a:xfrm>
                    <a:prstGeom prst="rect">
                      <a:avLst/>
                    </a:prstGeom>
                  </pic:spPr>
                </pic:pic>
              </a:graphicData>
            </a:graphic>
          </wp:inline>
        </w:drawing>
      </w:r>
      <w:r w:rsidR="00D46C1F" w:rsidRPr="00545430">
        <w:rPr>
          <w:color w:val="000000" w:themeColor="text1"/>
          <w:spacing w:val="-2"/>
          <w:szCs w:val="26"/>
          <w:lang w:val="uk-UA" w:eastAsia="uk-UA"/>
        </w:rPr>
        <w:t xml:space="preserve"> показник К</w:t>
      </w:r>
      <w:r w:rsidR="00D46C1F" w:rsidRPr="00545430">
        <w:rPr>
          <w:color w:val="000000" w:themeColor="text1"/>
          <w:spacing w:val="-2"/>
          <w:szCs w:val="26"/>
          <w:vertAlign w:val="subscript"/>
          <w:lang w:val="en-US" w:eastAsia="uk-UA"/>
        </w:rPr>
        <w:t>D</w:t>
      </w:r>
      <w:r w:rsidR="00D46C1F" w:rsidRPr="00545430">
        <w:rPr>
          <w:color w:val="000000" w:themeColor="text1"/>
          <w:spacing w:val="-2"/>
          <w:szCs w:val="26"/>
          <w:lang w:val="uk-UA" w:eastAsia="uk-UA"/>
        </w:rPr>
        <w:t xml:space="preserve"> зріс до 2,81, що більше ніж в нітрометану та метилнитрату</w:t>
      </w:r>
      <w:r w:rsidR="00DB6955" w:rsidRPr="00545430">
        <w:rPr>
          <w:color w:val="000000" w:themeColor="text1"/>
          <w:spacing w:val="-2"/>
          <w:szCs w:val="26"/>
          <w:lang w:val="uk-UA" w:eastAsia="uk-UA"/>
        </w:rPr>
        <w:t xml:space="preserve"> селітри (у такому випадку будові речовини відповідає коефіцієнт кластеризації «12» для нітроамонійних димерів з габаритною довжиною 96 атомів)</w:t>
      </w:r>
      <w:r w:rsidR="00D46C1F" w:rsidRPr="00545430">
        <w:rPr>
          <w:color w:val="000000" w:themeColor="text1"/>
          <w:spacing w:val="-2"/>
          <w:szCs w:val="26"/>
          <w:lang w:val="uk-UA" w:eastAsia="uk-UA"/>
        </w:rPr>
        <w:t>.</w:t>
      </w:r>
      <w:r w:rsidR="00A24745" w:rsidRPr="00545430">
        <w:rPr>
          <w:color w:val="000000" w:themeColor="text1"/>
          <w:spacing w:val="-2"/>
          <w:szCs w:val="26"/>
          <w:lang w:val="uk-UA" w:eastAsia="uk-UA"/>
        </w:rPr>
        <w:t xml:space="preserve"> </w:t>
      </w:r>
      <w:r w:rsidR="00DF296B" w:rsidRPr="00545430">
        <w:rPr>
          <w:color w:val="000000" w:themeColor="text1"/>
          <w:spacing w:val="-2"/>
          <w:szCs w:val="26"/>
          <w:lang w:val="uk-UA" w:eastAsia="uk-UA"/>
        </w:rPr>
        <w:t xml:space="preserve">Саме ця група може відповідати за виділення </w:t>
      </w:r>
      <w:r w:rsidR="00DF296B" w:rsidRPr="00545430">
        <w:rPr>
          <w:color w:val="000000" w:themeColor="text1"/>
          <w:spacing w:val="-2"/>
          <w:szCs w:val="26"/>
          <w:lang w:val="en-US" w:eastAsia="uk-UA"/>
        </w:rPr>
        <w:t>NO</w:t>
      </w:r>
      <w:r w:rsidR="00DF296B" w:rsidRPr="00545430">
        <w:rPr>
          <w:color w:val="000000" w:themeColor="text1"/>
          <w:spacing w:val="-2"/>
          <w:szCs w:val="26"/>
          <w:lang w:val="uk-UA" w:eastAsia="uk-UA"/>
        </w:rPr>
        <w:t>, що спостерігається під час розкладання селітри, наприклад, за умови контакту з піритом [22]</w:t>
      </w:r>
      <w:r w:rsidR="00F50B45" w:rsidRPr="00545430">
        <w:rPr>
          <w:color w:val="000000" w:themeColor="text1"/>
          <w:spacing w:val="-2"/>
          <w:szCs w:val="26"/>
          <w:lang w:val="uk-UA" w:eastAsia="uk-UA"/>
        </w:rPr>
        <w:t xml:space="preserve">, водночас відомо, що ініціювання вибуху нагрітої селітри полегшується [23]. </w:t>
      </w:r>
      <w:r w:rsidR="00A24745" w:rsidRPr="00545430">
        <w:rPr>
          <w:color w:val="000000" w:themeColor="text1"/>
          <w:spacing w:val="-2"/>
          <w:szCs w:val="26"/>
          <w:lang w:val="uk-UA" w:eastAsia="uk-UA"/>
        </w:rPr>
        <w:t>Можливість утворення різних надмолекулярних структур в амонійній селітрі під час ініціювання вибуху визначає й можливість формування різних вибухових властивостей та тротилового еквіваленту вибуху.</w:t>
      </w:r>
    </w:p>
    <w:p w:rsidR="00190405" w:rsidRPr="000D7E94" w:rsidRDefault="00586BF3" w:rsidP="00AB4DCF">
      <w:pPr>
        <w:widowControl w:val="0"/>
        <w:ind w:firstLine="567"/>
        <w:jc w:val="both"/>
        <w:rPr>
          <w:color w:val="000000" w:themeColor="text1"/>
          <w:spacing w:val="-2"/>
          <w:szCs w:val="26"/>
          <w:lang w:val="uk-UA" w:eastAsia="uk-UA"/>
        </w:rPr>
      </w:pPr>
      <w:r w:rsidRPr="000D7E94">
        <w:rPr>
          <w:color w:val="000000" w:themeColor="text1"/>
          <w:spacing w:val="-2"/>
          <w:szCs w:val="26"/>
          <w:lang w:val="uk-UA" w:eastAsia="uk-UA"/>
        </w:rPr>
        <w:t>Роль домішок у збільшенні вибухових властивостей селітри можна розглядати як утворення з ними в момент певного ініціювання нестійких надмолекулярних структур або як фактор порушення стандартної кристалічної будови амонійної селітри.</w:t>
      </w:r>
      <w:r w:rsidR="00190405" w:rsidRPr="000D7E94">
        <w:rPr>
          <w:color w:val="000000" w:themeColor="text1"/>
          <w:spacing w:val="-2"/>
          <w:szCs w:val="26"/>
          <w:lang w:val="uk-UA" w:eastAsia="uk-UA"/>
        </w:rPr>
        <w:t xml:space="preserve"> Також можна згадати, що вибухонебезпечність амонійної селітри збільшується під час зберігання, а також за </w:t>
      </w:r>
      <w:r w:rsidR="00A75C4C" w:rsidRPr="000D7E94">
        <w:rPr>
          <w:color w:val="000000" w:themeColor="text1"/>
          <w:spacing w:val="-2"/>
          <w:szCs w:val="26"/>
          <w:lang w:val="uk-UA" w:eastAsia="uk-UA"/>
        </w:rPr>
        <w:t>вмісту</w:t>
      </w:r>
      <w:r w:rsidR="00190405" w:rsidRPr="000D7E94">
        <w:rPr>
          <w:color w:val="000000" w:themeColor="text1"/>
          <w:spacing w:val="-2"/>
          <w:szCs w:val="26"/>
          <w:lang w:val="uk-UA" w:eastAsia="uk-UA"/>
        </w:rPr>
        <w:t xml:space="preserve"> вологи до 3 %, коли ціл</w:t>
      </w:r>
      <w:r w:rsidR="00A75C4C" w:rsidRPr="000D7E94">
        <w:rPr>
          <w:color w:val="000000" w:themeColor="text1"/>
          <w:spacing w:val="-2"/>
          <w:szCs w:val="26"/>
          <w:lang w:val="uk-UA" w:eastAsia="uk-UA"/>
        </w:rPr>
        <w:t>іс</w:t>
      </w:r>
      <w:r w:rsidR="00190405" w:rsidRPr="000D7E94">
        <w:rPr>
          <w:color w:val="000000" w:themeColor="text1"/>
          <w:spacing w:val="-2"/>
          <w:szCs w:val="26"/>
          <w:lang w:val="uk-UA" w:eastAsia="uk-UA"/>
        </w:rPr>
        <w:t xml:space="preserve">на кристалічна структура руйнується за умов переходу між модифікаціями під час коливань температури </w:t>
      </w:r>
      <w:r w:rsidR="00A75C4C" w:rsidRPr="000D7E94">
        <w:rPr>
          <w:color w:val="000000" w:themeColor="text1"/>
          <w:spacing w:val="-2"/>
          <w:szCs w:val="26"/>
          <w:lang w:val="uk-UA" w:eastAsia="uk-UA"/>
        </w:rPr>
        <w:t>середовища, коли</w:t>
      </w:r>
      <w:r w:rsidR="00190405" w:rsidRPr="000D7E94">
        <w:rPr>
          <w:color w:val="000000" w:themeColor="text1"/>
          <w:spacing w:val="-2"/>
          <w:szCs w:val="26"/>
          <w:lang w:val="uk-UA" w:eastAsia="uk-UA"/>
        </w:rPr>
        <w:t xml:space="preserve"> речовина перетворюється на «борошно». При цьому можуть утворюватися лінійні молекулярні уламки кристалів, що збільшує схильність речовини до детонації. Ці уламки можуть знаходитись у речовині як дефекти кристалів. </w:t>
      </w:r>
    </w:p>
    <w:p w:rsidR="00190405" w:rsidRPr="000D7E94" w:rsidRDefault="00190405" w:rsidP="00AB4DCF">
      <w:pPr>
        <w:widowControl w:val="0"/>
        <w:ind w:firstLine="567"/>
        <w:jc w:val="both"/>
        <w:rPr>
          <w:color w:val="000000" w:themeColor="text1"/>
          <w:spacing w:val="-2"/>
          <w:szCs w:val="26"/>
          <w:lang w:val="uk-UA" w:eastAsia="uk-UA"/>
        </w:rPr>
      </w:pPr>
      <w:r w:rsidRPr="000D7E94">
        <w:rPr>
          <w:color w:val="000000" w:themeColor="text1"/>
          <w:spacing w:val="-4"/>
          <w:szCs w:val="26"/>
          <w:lang w:val="uk-UA" w:eastAsia="uk-UA"/>
        </w:rPr>
        <w:t>Стосовно бажаної нанопористої будови амонійної селітри вибухового призначення,</w:t>
      </w:r>
      <w:r w:rsidRPr="000D7E94">
        <w:rPr>
          <w:color w:val="000000" w:themeColor="text1"/>
          <w:spacing w:val="-2"/>
          <w:szCs w:val="26"/>
          <w:lang w:val="uk-UA" w:eastAsia="uk-UA"/>
        </w:rPr>
        <w:t xml:space="preserve"> то у літературі зазначено [</w:t>
      </w:r>
      <w:r w:rsidR="004C5A3E" w:rsidRPr="000D7E94">
        <w:rPr>
          <w:color w:val="000000" w:themeColor="text1"/>
          <w:spacing w:val="-2"/>
          <w:szCs w:val="26"/>
          <w:lang w:val="uk-UA" w:eastAsia="uk-UA"/>
        </w:rPr>
        <w:t>2</w:t>
      </w:r>
      <w:r w:rsidR="00DF296B" w:rsidRPr="000D7E94">
        <w:rPr>
          <w:color w:val="000000" w:themeColor="text1"/>
          <w:spacing w:val="-2"/>
          <w:szCs w:val="26"/>
          <w:lang w:val="uk-UA" w:eastAsia="uk-UA"/>
        </w:rPr>
        <w:t>3</w:t>
      </w:r>
      <w:r w:rsidRPr="000D7E94">
        <w:rPr>
          <w:color w:val="000000" w:themeColor="text1"/>
          <w:spacing w:val="-2"/>
          <w:szCs w:val="26"/>
          <w:lang w:val="uk-UA" w:eastAsia="uk-UA"/>
        </w:rPr>
        <w:t>], що саме нанопори стають місцем «гарячих точок» у речовині, від яких поширюється детонація. З точки зору кластерної теорії – під час впливу ударної хвилі на речовину нанопори можуть стати місцем більших напружень, де в першу чергу буде руйнуватись структура кристалу. Роль нанопор можуть відігравати й деякі домішки (навіть інертні) у суміші з амонійною селітрою, як місце міжфазних напружень (наприклад, як сульфат амонію під час інциденту в Оппау).</w:t>
      </w:r>
    </w:p>
    <w:p w:rsidR="00586BF3" w:rsidRPr="000D7E94" w:rsidRDefault="00E97BCE" w:rsidP="00AB4DCF">
      <w:pPr>
        <w:widowControl w:val="0"/>
        <w:ind w:firstLine="567"/>
        <w:jc w:val="both"/>
        <w:rPr>
          <w:color w:val="000000" w:themeColor="text1"/>
          <w:szCs w:val="26"/>
          <w:lang w:val="uk-UA" w:eastAsia="uk-UA"/>
        </w:rPr>
      </w:pPr>
      <w:r w:rsidRPr="000D7E94">
        <w:rPr>
          <w:color w:val="000000" w:themeColor="text1"/>
          <w:szCs w:val="26"/>
          <w:lang w:val="uk-UA" w:eastAsia="uk-UA"/>
        </w:rPr>
        <w:t>Для більш повного аналізу властивостей амонійної селітри не вистачило розширених літературних даних стосовно критичних концентрацій сумішей з негорючими компонентами за схильністю до детонації у комплексі з деградацією будови селітри за час зберігання та у присутності різних концентрацій вологи. Аналіз таких даних дозволить уточнити отримані у роботі результати.</w:t>
      </w:r>
      <w:r w:rsidR="00A24745" w:rsidRPr="000D7E94">
        <w:rPr>
          <w:color w:val="000000" w:themeColor="text1"/>
          <w:szCs w:val="26"/>
          <w:lang w:val="uk-UA" w:eastAsia="uk-UA"/>
        </w:rPr>
        <w:t xml:space="preserve"> Уточнення надмолекулярної будови селітри у момент ініціювання вибуху потребує проведення більш фундаментальних досліджень.</w:t>
      </w:r>
      <w:r w:rsidR="00523E1A" w:rsidRPr="000D7E94">
        <w:rPr>
          <w:color w:val="000000" w:themeColor="text1"/>
          <w:szCs w:val="26"/>
          <w:lang w:val="uk-UA" w:eastAsia="uk-UA"/>
        </w:rPr>
        <w:t xml:space="preserve"> Розвитком даного дослідження має стати уточнення надмолекулярної будови селітри у різних сумішах з формулюванням рекомендацій щодо свідомого </w:t>
      </w:r>
      <w:r w:rsidR="00A60252" w:rsidRPr="000D7E94">
        <w:rPr>
          <w:color w:val="000000" w:themeColor="text1"/>
          <w:szCs w:val="26"/>
          <w:lang w:val="uk-UA" w:eastAsia="uk-UA"/>
        </w:rPr>
        <w:t>керування</w:t>
      </w:r>
      <w:r w:rsidR="00523E1A" w:rsidRPr="000D7E94">
        <w:rPr>
          <w:color w:val="000000" w:themeColor="text1"/>
          <w:szCs w:val="26"/>
          <w:lang w:val="uk-UA" w:eastAsia="uk-UA"/>
        </w:rPr>
        <w:t xml:space="preserve"> її властивостями лише на підставі теоретичних уявлень з досягненням або стану гарантовано вибухобезпечного продукту, або з підвищенням вибухових властивостей.</w:t>
      </w:r>
    </w:p>
    <w:p w:rsidR="00586BF3" w:rsidRPr="000D7E94" w:rsidRDefault="00586BF3" w:rsidP="00AB4DCF">
      <w:pPr>
        <w:widowControl w:val="0"/>
        <w:ind w:firstLine="567"/>
        <w:jc w:val="both"/>
        <w:rPr>
          <w:bCs/>
          <w:color w:val="000000" w:themeColor="text1"/>
          <w:spacing w:val="-4"/>
          <w:szCs w:val="26"/>
          <w:lang w:val="uk-UA"/>
        </w:rPr>
      </w:pPr>
      <w:r w:rsidRPr="000D7E94">
        <w:rPr>
          <w:color w:val="000000" w:themeColor="text1"/>
          <w:spacing w:val="-4"/>
          <w:szCs w:val="26"/>
          <w:lang w:val="uk-UA"/>
        </w:rPr>
        <w:t>Таким чином, розроблен</w:t>
      </w:r>
      <w:r w:rsidR="00523E1A" w:rsidRPr="000D7E94">
        <w:rPr>
          <w:color w:val="000000" w:themeColor="text1"/>
          <w:spacing w:val="-4"/>
          <w:szCs w:val="26"/>
          <w:lang w:val="uk-UA"/>
        </w:rPr>
        <w:t>і</w:t>
      </w:r>
      <w:r w:rsidRPr="000D7E94">
        <w:rPr>
          <w:color w:val="000000" w:themeColor="text1"/>
          <w:spacing w:val="-4"/>
          <w:szCs w:val="26"/>
          <w:lang w:val="uk-UA"/>
        </w:rPr>
        <w:t xml:space="preserve"> </w:t>
      </w:r>
      <w:r w:rsidR="00523E1A" w:rsidRPr="000D7E94">
        <w:rPr>
          <w:color w:val="000000" w:themeColor="text1"/>
          <w:spacing w:val="-4"/>
          <w:szCs w:val="26"/>
          <w:lang w:val="uk-UA"/>
        </w:rPr>
        <w:t>підходи</w:t>
      </w:r>
      <w:r w:rsidRPr="000D7E94">
        <w:rPr>
          <w:color w:val="000000" w:themeColor="text1"/>
          <w:spacing w:val="-4"/>
          <w:szCs w:val="26"/>
          <w:lang w:val="uk-UA"/>
        </w:rPr>
        <w:t xml:space="preserve"> представля</w:t>
      </w:r>
      <w:r w:rsidR="00523E1A" w:rsidRPr="000D7E94">
        <w:rPr>
          <w:color w:val="000000" w:themeColor="text1"/>
          <w:spacing w:val="-4"/>
          <w:szCs w:val="26"/>
          <w:lang w:val="uk-UA"/>
        </w:rPr>
        <w:t>ють</w:t>
      </w:r>
      <w:r w:rsidRPr="000D7E94">
        <w:rPr>
          <w:color w:val="000000" w:themeColor="text1"/>
          <w:spacing w:val="-4"/>
          <w:szCs w:val="26"/>
          <w:lang w:val="uk-UA"/>
        </w:rPr>
        <w:t xml:space="preserve"> інтерес у напрямках</w:t>
      </w:r>
      <w:r w:rsidR="00523E1A" w:rsidRPr="000D7E94">
        <w:rPr>
          <w:color w:val="000000" w:themeColor="text1"/>
          <w:spacing w:val="-4"/>
          <w:szCs w:val="26"/>
          <w:lang w:val="uk-UA"/>
        </w:rPr>
        <w:t xml:space="preserve"> підвищення вибухових або повного усунення вибухонебезпечних властивостей амонійної селітри</w:t>
      </w:r>
      <w:r w:rsidR="00827B00" w:rsidRPr="000D7E94">
        <w:rPr>
          <w:color w:val="000000" w:themeColor="text1"/>
          <w:spacing w:val="-4"/>
          <w:szCs w:val="26"/>
          <w:lang w:val="uk-UA"/>
        </w:rPr>
        <w:t xml:space="preserve">, а також для прогнозування можливості та наслідків вибуху селітри </w:t>
      </w:r>
      <w:r w:rsidR="008624A4">
        <w:rPr>
          <w:color w:val="000000" w:themeColor="text1"/>
          <w:spacing w:val="-4"/>
          <w:szCs w:val="26"/>
          <w:lang w:val="uk-UA"/>
        </w:rPr>
        <w:t>або</w:t>
      </w:r>
      <w:r w:rsidR="00827B00" w:rsidRPr="000D7E94">
        <w:rPr>
          <w:color w:val="000000" w:themeColor="text1"/>
          <w:spacing w:val="-4"/>
          <w:szCs w:val="26"/>
          <w:lang w:val="uk-UA"/>
        </w:rPr>
        <w:t xml:space="preserve"> її </w:t>
      </w:r>
      <w:r w:rsidR="00085342" w:rsidRPr="000D7E94">
        <w:rPr>
          <w:color w:val="000000" w:themeColor="text1"/>
          <w:spacing w:val="-4"/>
          <w:szCs w:val="26"/>
          <w:lang w:val="uk-UA"/>
        </w:rPr>
        <w:t>агро</w:t>
      </w:r>
      <w:r w:rsidR="00827B00" w:rsidRPr="000D7E94">
        <w:rPr>
          <w:color w:val="000000" w:themeColor="text1"/>
          <w:spacing w:val="-4"/>
          <w:szCs w:val="26"/>
          <w:lang w:val="uk-UA"/>
        </w:rPr>
        <w:t xml:space="preserve">сумішей. </w:t>
      </w:r>
    </w:p>
    <w:p w:rsidR="00586BF3" w:rsidRPr="00EB05F1" w:rsidRDefault="00586BF3" w:rsidP="00AB4DCF">
      <w:pPr>
        <w:widowControl w:val="0"/>
        <w:tabs>
          <w:tab w:val="left" w:pos="426"/>
        </w:tabs>
        <w:ind w:firstLine="567"/>
        <w:jc w:val="both"/>
        <w:rPr>
          <w:bCs/>
          <w:color w:val="000000" w:themeColor="text1"/>
          <w:szCs w:val="26"/>
          <w:highlight w:val="yellow"/>
          <w:lang w:val="uk-UA"/>
        </w:rPr>
      </w:pPr>
    </w:p>
    <w:p w:rsidR="00586BF3" w:rsidRPr="00EB05F1" w:rsidRDefault="00586BF3" w:rsidP="00AB4DCF">
      <w:pPr>
        <w:widowControl w:val="0"/>
        <w:ind w:firstLine="567"/>
        <w:jc w:val="both"/>
        <w:rPr>
          <w:b/>
          <w:color w:val="000000" w:themeColor="text1"/>
          <w:szCs w:val="26"/>
          <w:lang w:val="uk-UA"/>
        </w:rPr>
      </w:pPr>
      <w:r w:rsidRPr="00EB05F1">
        <w:rPr>
          <w:b/>
          <w:color w:val="000000" w:themeColor="text1"/>
          <w:szCs w:val="26"/>
          <w:lang w:val="uk-UA"/>
        </w:rPr>
        <w:lastRenderedPageBreak/>
        <w:t>8. Висновки</w:t>
      </w:r>
    </w:p>
    <w:p w:rsidR="00A60252" w:rsidRPr="000D7E94" w:rsidRDefault="00586BF3" w:rsidP="00AB4DCF">
      <w:pPr>
        <w:widowControl w:val="0"/>
        <w:ind w:firstLine="567"/>
        <w:jc w:val="both"/>
        <w:rPr>
          <w:color w:val="000000" w:themeColor="text1"/>
          <w:szCs w:val="26"/>
          <w:lang w:val="uk-UA" w:eastAsia="uk-UA"/>
        </w:rPr>
      </w:pPr>
      <w:r w:rsidRPr="000D7E94">
        <w:rPr>
          <w:bCs/>
          <w:color w:val="000000" w:themeColor="text1"/>
          <w:kern w:val="28"/>
          <w:szCs w:val="26"/>
          <w:lang w:val="uk-UA"/>
        </w:rPr>
        <w:t xml:space="preserve">1. </w:t>
      </w:r>
      <w:r w:rsidR="00A60252" w:rsidRPr="000D7E94">
        <w:rPr>
          <w:color w:val="000000" w:themeColor="text1"/>
          <w:kern w:val="28"/>
          <w:szCs w:val="26"/>
          <w:lang w:val="uk-UA"/>
        </w:rPr>
        <w:t>П</w:t>
      </w:r>
      <w:r w:rsidR="008755E7" w:rsidRPr="000D7E94">
        <w:rPr>
          <w:color w:val="000000" w:themeColor="text1"/>
          <w:kern w:val="28"/>
          <w:szCs w:val="26"/>
          <w:lang w:val="uk-UA"/>
        </w:rPr>
        <w:t>оказано на підставі</w:t>
      </w:r>
      <w:r w:rsidR="00A60252" w:rsidRPr="000D7E94">
        <w:rPr>
          <w:color w:val="000000" w:themeColor="text1"/>
          <w:kern w:val="28"/>
          <w:szCs w:val="26"/>
          <w:lang w:val="uk-UA"/>
        </w:rPr>
        <w:t xml:space="preserve"> аналіз</w:t>
      </w:r>
      <w:r w:rsidR="00912BFD" w:rsidRPr="000D7E94">
        <w:rPr>
          <w:color w:val="000000" w:themeColor="text1"/>
          <w:kern w:val="28"/>
          <w:szCs w:val="26"/>
          <w:lang w:val="uk-UA"/>
        </w:rPr>
        <w:t>у</w:t>
      </w:r>
      <w:r w:rsidR="00A60252" w:rsidRPr="000D7E94">
        <w:rPr>
          <w:color w:val="000000" w:themeColor="text1"/>
          <w:kern w:val="28"/>
          <w:szCs w:val="26"/>
          <w:lang w:val="uk-UA"/>
        </w:rPr>
        <w:t xml:space="preserve"> випадків </w:t>
      </w:r>
      <w:r w:rsidR="00912BFD" w:rsidRPr="000D7E94">
        <w:rPr>
          <w:color w:val="000000" w:themeColor="text1"/>
          <w:kern w:val="28"/>
          <w:szCs w:val="26"/>
          <w:lang w:val="uk-UA"/>
        </w:rPr>
        <w:t xml:space="preserve">з </w:t>
      </w:r>
      <w:r w:rsidR="00A60252" w:rsidRPr="000D7E94">
        <w:rPr>
          <w:color w:val="000000" w:themeColor="text1"/>
          <w:kern w:val="28"/>
          <w:szCs w:val="26"/>
          <w:lang w:val="uk-UA"/>
        </w:rPr>
        <w:t>вибух</w:t>
      </w:r>
      <w:r w:rsidR="00912BFD" w:rsidRPr="000D7E94">
        <w:rPr>
          <w:color w:val="000000" w:themeColor="text1"/>
          <w:kern w:val="28"/>
          <w:szCs w:val="26"/>
          <w:lang w:val="uk-UA"/>
        </w:rPr>
        <w:t>ом</w:t>
      </w:r>
      <w:r w:rsidR="00A60252" w:rsidRPr="000D7E94">
        <w:rPr>
          <w:color w:val="000000" w:themeColor="text1"/>
          <w:kern w:val="28"/>
          <w:szCs w:val="26"/>
          <w:lang w:val="uk-UA"/>
        </w:rPr>
        <w:t xml:space="preserve"> </w:t>
      </w:r>
      <w:r w:rsidR="008755E7" w:rsidRPr="000D7E94">
        <w:rPr>
          <w:color w:val="000000" w:themeColor="text1"/>
          <w:kern w:val="28"/>
          <w:szCs w:val="26"/>
          <w:lang w:val="uk-UA"/>
        </w:rPr>
        <w:t>амонійної селітри</w:t>
      </w:r>
      <w:r w:rsidR="00912BFD" w:rsidRPr="000D7E94">
        <w:rPr>
          <w:color w:val="000000" w:themeColor="text1"/>
          <w:kern w:val="28"/>
          <w:szCs w:val="26"/>
          <w:lang w:val="uk-UA"/>
        </w:rPr>
        <w:t xml:space="preserve"> агро</w:t>
      </w:r>
      <w:r w:rsidR="00912BFD" w:rsidRPr="000D7E94">
        <w:rPr>
          <w:color w:val="000000" w:themeColor="text1"/>
          <w:kern w:val="28"/>
          <w:szCs w:val="26"/>
          <w:lang w:val="uk-UA"/>
        </w:rPr>
        <w:softHyphen/>
        <w:t>призначення</w:t>
      </w:r>
      <w:r w:rsidR="008755E7" w:rsidRPr="000D7E94">
        <w:rPr>
          <w:color w:val="000000" w:themeColor="text1"/>
          <w:kern w:val="28"/>
          <w:szCs w:val="26"/>
          <w:lang w:val="uk-UA"/>
        </w:rPr>
        <w:t>, що</w:t>
      </w:r>
      <w:r w:rsidR="00A60252" w:rsidRPr="000D7E94">
        <w:rPr>
          <w:color w:val="000000" w:themeColor="text1"/>
          <w:kern w:val="28"/>
          <w:szCs w:val="26"/>
          <w:lang w:val="uk-UA"/>
        </w:rPr>
        <w:t xml:space="preserve"> </w:t>
      </w:r>
      <w:r w:rsidR="00912BFD" w:rsidRPr="000D7E94">
        <w:rPr>
          <w:color w:val="000000" w:themeColor="text1"/>
          <w:kern w:val="28"/>
          <w:szCs w:val="26"/>
          <w:lang w:val="uk-UA"/>
        </w:rPr>
        <w:t xml:space="preserve">спостерігається </w:t>
      </w:r>
      <w:r w:rsidR="00A60252" w:rsidRPr="000D7E94">
        <w:rPr>
          <w:color w:val="000000" w:themeColor="text1"/>
          <w:kern w:val="28"/>
          <w:szCs w:val="26"/>
          <w:lang w:val="uk-UA"/>
        </w:rPr>
        <w:t>питомий тротиловий еквівалент 0,45–1,35</w:t>
      </w:r>
      <w:r w:rsidR="00912BFD" w:rsidRPr="000D7E94">
        <w:rPr>
          <w:color w:val="000000" w:themeColor="text1"/>
          <w:kern w:val="28"/>
          <w:szCs w:val="26"/>
          <w:lang w:val="uk-UA"/>
        </w:rPr>
        <w:t xml:space="preserve"> (для </w:t>
      </w:r>
      <w:r w:rsidR="00A60252" w:rsidRPr="000D7E94">
        <w:rPr>
          <w:color w:val="000000" w:themeColor="text1"/>
          <w:kern w:val="28"/>
          <w:szCs w:val="26"/>
          <w:lang w:val="uk-UA"/>
        </w:rPr>
        <w:t xml:space="preserve">гексогену </w:t>
      </w:r>
      <w:r w:rsidR="000D7E94" w:rsidRPr="000D7E94">
        <w:rPr>
          <w:color w:val="000000" w:themeColor="text1"/>
          <w:kern w:val="28"/>
          <w:szCs w:val="26"/>
          <w:lang w:val="uk-UA"/>
        </w:rPr>
        <w:t xml:space="preserve">– </w:t>
      </w:r>
      <w:r w:rsidR="00A60252" w:rsidRPr="000D7E94">
        <w:rPr>
          <w:color w:val="000000" w:themeColor="text1"/>
          <w:kern w:val="28"/>
          <w:szCs w:val="26"/>
          <w:lang w:val="uk-UA"/>
        </w:rPr>
        <w:t xml:space="preserve">1,55). </w:t>
      </w:r>
      <w:r w:rsidR="008755E7" w:rsidRPr="000D7E94">
        <w:rPr>
          <w:color w:val="000000" w:themeColor="text1"/>
          <w:kern w:val="28"/>
          <w:szCs w:val="26"/>
          <w:lang w:val="uk-UA"/>
        </w:rPr>
        <w:t>Пояснено ш</w:t>
      </w:r>
      <w:r w:rsidR="00A60252" w:rsidRPr="000D7E94">
        <w:rPr>
          <w:color w:val="000000" w:themeColor="text1"/>
          <w:kern w:val="28"/>
          <w:szCs w:val="26"/>
          <w:lang w:val="uk-UA"/>
        </w:rPr>
        <w:t>ирокий діапазон цього показника тим, що кожний варіант вмісту домішок, ступеню деградації речовини</w:t>
      </w:r>
      <w:r w:rsidR="008755E7" w:rsidRPr="000D7E94">
        <w:rPr>
          <w:color w:val="000000" w:themeColor="text1"/>
          <w:kern w:val="28"/>
          <w:szCs w:val="26"/>
          <w:lang w:val="uk-UA"/>
        </w:rPr>
        <w:t xml:space="preserve">, </w:t>
      </w:r>
      <w:r w:rsidR="00210AC7" w:rsidRPr="000D7E94">
        <w:rPr>
          <w:color w:val="000000" w:themeColor="text1"/>
          <w:kern w:val="28"/>
          <w:szCs w:val="26"/>
          <w:lang w:val="uk-UA"/>
        </w:rPr>
        <w:t xml:space="preserve">маси скупчення, </w:t>
      </w:r>
      <w:r w:rsidR="00A60252" w:rsidRPr="000D7E94">
        <w:rPr>
          <w:color w:val="000000" w:themeColor="text1"/>
          <w:kern w:val="28"/>
          <w:szCs w:val="26"/>
          <w:lang w:val="uk-UA"/>
        </w:rPr>
        <w:t>механізмів ініціювання форму</w:t>
      </w:r>
      <w:r w:rsidR="008755E7" w:rsidRPr="000D7E94">
        <w:rPr>
          <w:color w:val="000000" w:themeColor="text1"/>
          <w:kern w:val="28"/>
          <w:szCs w:val="26"/>
          <w:lang w:val="uk-UA"/>
        </w:rPr>
        <w:t>є</w:t>
      </w:r>
      <w:r w:rsidR="00A60252" w:rsidRPr="000D7E94">
        <w:rPr>
          <w:color w:val="000000" w:themeColor="text1"/>
          <w:kern w:val="28"/>
          <w:szCs w:val="26"/>
          <w:lang w:val="uk-UA"/>
        </w:rPr>
        <w:t xml:space="preserve"> поточні </w:t>
      </w:r>
      <w:r w:rsidR="008755E7" w:rsidRPr="000D7E94">
        <w:rPr>
          <w:color w:val="000000" w:themeColor="text1"/>
          <w:kern w:val="28"/>
          <w:szCs w:val="26"/>
          <w:lang w:val="uk-UA"/>
        </w:rPr>
        <w:t xml:space="preserve">вибухові </w:t>
      </w:r>
      <w:r w:rsidR="00A60252" w:rsidRPr="000D7E94">
        <w:rPr>
          <w:color w:val="000000" w:themeColor="text1"/>
          <w:kern w:val="28"/>
          <w:szCs w:val="26"/>
          <w:lang w:val="uk-UA"/>
        </w:rPr>
        <w:t xml:space="preserve">властивості. </w:t>
      </w:r>
      <w:r w:rsidR="008755E7" w:rsidRPr="000D7E94">
        <w:rPr>
          <w:color w:val="000000" w:themeColor="text1"/>
          <w:kern w:val="28"/>
          <w:szCs w:val="26"/>
          <w:lang w:val="uk-UA"/>
        </w:rPr>
        <w:t>Оцінено можливі наслідки вибуху д</w:t>
      </w:r>
      <w:r w:rsidR="00A60252" w:rsidRPr="000D7E94">
        <w:rPr>
          <w:color w:val="000000" w:themeColor="text1"/>
          <w:kern w:val="28"/>
          <w:szCs w:val="26"/>
          <w:lang w:val="uk-UA"/>
        </w:rPr>
        <w:t xml:space="preserve">ля селітри </w:t>
      </w:r>
      <w:r w:rsidR="00A60252" w:rsidRPr="000D7E94">
        <w:rPr>
          <w:color w:val="000000" w:themeColor="text1"/>
          <w:szCs w:val="26"/>
          <w:lang w:val="uk-UA" w:eastAsia="uk-UA"/>
        </w:rPr>
        <w:t>агропризначення мас</w:t>
      </w:r>
      <w:r w:rsidR="008755E7" w:rsidRPr="000D7E94">
        <w:rPr>
          <w:color w:val="000000" w:themeColor="text1"/>
          <w:szCs w:val="26"/>
          <w:lang w:val="uk-UA" w:eastAsia="uk-UA"/>
        </w:rPr>
        <w:t>ою</w:t>
      </w:r>
      <w:r w:rsidR="00A60252" w:rsidRPr="000D7E94">
        <w:rPr>
          <w:color w:val="000000" w:themeColor="text1"/>
          <w:szCs w:val="26"/>
          <w:lang w:val="uk-UA" w:eastAsia="uk-UA"/>
        </w:rPr>
        <w:t xml:space="preserve"> 3000</w:t>
      </w:r>
      <w:r w:rsidR="00A60252" w:rsidRPr="000D7E94">
        <w:rPr>
          <w:color w:val="000000" w:themeColor="text1"/>
          <w:szCs w:val="26"/>
          <w:lang w:val="uk-UA"/>
        </w:rPr>
        <w:t xml:space="preserve"> </w:t>
      </w:r>
      <w:r w:rsidR="00A60252" w:rsidRPr="000D7E94">
        <w:rPr>
          <w:color w:val="000000" w:themeColor="text1"/>
          <w:szCs w:val="26"/>
          <w:lang w:val="uk-UA" w:eastAsia="uk-UA"/>
        </w:rPr>
        <w:t xml:space="preserve">т </w:t>
      </w:r>
      <w:r w:rsidR="008755E7" w:rsidRPr="000D7E94">
        <w:rPr>
          <w:color w:val="000000" w:themeColor="text1"/>
          <w:szCs w:val="26"/>
          <w:lang w:val="uk-UA" w:eastAsia="uk-UA"/>
        </w:rPr>
        <w:t xml:space="preserve">за параметром </w:t>
      </w:r>
      <w:r w:rsidR="00A60252" w:rsidRPr="000D7E94">
        <w:rPr>
          <w:color w:val="000000" w:themeColor="text1"/>
          <w:szCs w:val="26"/>
          <w:lang w:val="uk-UA"/>
        </w:rPr>
        <w:t xml:space="preserve">руйнування 10% скління вікон як </w:t>
      </w:r>
      <w:r w:rsidR="008755E7" w:rsidRPr="000D7E94">
        <w:rPr>
          <w:color w:val="000000" w:themeColor="text1"/>
          <w:szCs w:val="26"/>
          <w:lang w:val="uk-UA"/>
        </w:rPr>
        <w:t xml:space="preserve">зону радіусом </w:t>
      </w:r>
      <w:r w:rsidR="00C83D4B" w:rsidRPr="000D7E94">
        <w:rPr>
          <w:color w:val="000000" w:themeColor="text1"/>
          <w:szCs w:val="26"/>
          <w:lang w:val="uk-UA"/>
        </w:rPr>
        <w:t>6,1 км</w:t>
      </w:r>
      <w:r w:rsidR="00A60252" w:rsidRPr="000D7E94">
        <w:rPr>
          <w:color w:val="000000" w:themeColor="text1"/>
          <w:szCs w:val="26"/>
          <w:lang w:val="uk-UA" w:eastAsia="uk-UA"/>
        </w:rPr>
        <w:t xml:space="preserve">. </w:t>
      </w:r>
      <w:r w:rsidR="008755E7" w:rsidRPr="000D7E94">
        <w:rPr>
          <w:color w:val="000000" w:themeColor="text1"/>
          <w:szCs w:val="26"/>
          <w:lang w:val="uk-UA" w:eastAsia="uk-UA"/>
        </w:rPr>
        <w:t>Наголошено, що д</w:t>
      </w:r>
      <w:r w:rsidR="00A60252" w:rsidRPr="000D7E94">
        <w:rPr>
          <w:color w:val="000000" w:themeColor="text1"/>
          <w:szCs w:val="26"/>
          <w:lang w:val="uk-UA" w:eastAsia="uk-UA"/>
        </w:rPr>
        <w:t xml:space="preserve">ля агросумішей селітри </w:t>
      </w:r>
      <w:r w:rsidR="008755E7" w:rsidRPr="000D7E94">
        <w:rPr>
          <w:color w:val="000000" w:themeColor="text1"/>
          <w:szCs w:val="26"/>
          <w:lang w:val="uk-UA" w:eastAsia="uk-UA"/>
        </w:rPr>
        <w:t xml:space="preserve">з негорючими компонентами </w:t>
      </w:r>
      <w:r w:rsidR="00A60252" w:rsidRPr="000D7E94">
        <w:rPr>
          <w:color w:val="000000" w:themeColor="text1"/>
          <w:szCs w:val="26"/>
          <w:lang w:val="uk-UA" w:eastAsia="uk-UA"/>
        </w:rPr>
        <w:t xml:space="preserve">можливість вибуху </w:t>
      </w:r>
      <w:r w:rsidR="008755E7" w:rsidRPr="000D7E94">
        <w:rPr>
          <w:color w:val="000000" w:themeColor="text1"/>
          <w:szCs w:val="26"/>
          <w:lang w:val="uk-UA" w:eastAsia="uk-UA"/>
        </w:rPr>
        <w:t>існує у разі</w:t>
      </w:r>
      <w:r w:rsidR="00A60252" w:rsidRPr="000D7E94">
        <w:rPr>
          <w:color w:val="000000" w:themeColor="text1"/>
          <w:szCs w:val="26"/>
          <w:lang w:val="uk-UA" w:eastAsia="uk-UA"/>
        </w:rPr>
        <w:t xml:space="preserve"> порушення технології виробництва або зберігання. </w:t>
      </w:r>
      <w:r w:rsidR="008755E7" w:rsidRPr="000D7E94">
        <w:rPr>
          <w:color w:val="000000" w:themeColor="text1"/>
          <w:szCs w:val="26"/>
          <w:lang w:val="uk-UA" w:eastAsia="uk-UA"/>
        </w:rPr>
        <w:t>Зроблено висновок, що з</w:t>
      </w:r>
      <w:r w:rsidR="00A60252" w:rsidRPr="000D7E94">
        <w:rPr>
          <w:color w:val="000000" w:themeColor="text1"/>
          <w:szCs w:val="26"/>
          <w:lang w:val="uk-UA" w:eastAsia="uk-UA"/>
        </w:rPr>
        <w:t xml:space="preserve"> типових </w:t>
      </w:r>
      <w:r w:rsidR="008755E7" w:rsidRPr="000D7E94">
        <w:rPr>
          <w:color w:val="000000" w:themeColor="text1"/>
          <w:szCs w:val="26"/>
          <w:lang w:val="uk-UA" w:eastAsia="uk-UA"/>
        </w:rPr>
        <w:t>селітровмісних агро</w:t>
      </w:r>
      <w:r w:rsidR="00A60252" w:rsidRPr="000D7E94">
        <w:rPr>
          <w:color w:val="000000" w:themeColor="text1"/>
          <w:szCs w:val="26"/>
          <w:lang w:val="uk-UA" w:eastAsia="uk-UA"/>
        </w:rPr>
        <w:t xml:space="preserve">сумішей – з сульфатом амонію або карбонатом кальцію – останній варіант </w:t>
      </w:r>
      <w:r w:rsidR="00C83D4B" w:rsidRPr="000D7E94">
        <w:rPr>
          <w:color w:val="000000" w:themeColor="text1"/>
          <w:szCs w:val="26"/>
          <w:lang w:val="uk-UA" w:eastAsia="uk-UA"/>
        </w:rPr>
        <w:t>є</w:t>
      </w:r>
      <w:r w:rsidR="00A60252" w:rsidRPr="000D7E94">
        <w:rPr>
          <w:color w:val="000000" w:themeColor="text1"/>
          <w:szCs w:val="26"/>
          <w:lang w:val="uk-UA" w:eastAsia="uk-UA"/>
        </w:rPr>
        <w:t xml:space="preserve"> більш безпечним, оскільки ця сполука зв’язу</w:t>
      </w:r>
      <w:r w:rsidR="00C83D4B" w:rsidRPr="000D7E94">
        <w:rPr>
          <w:color w:val="000000" w:themeColor="text1"/>
          <w:szCs w:val="26"/>
          <w:lang w:val="uk-UA" w:eastAsia="uk-UA"/>
        </w:rPr>
        <w:t>є</w:t>
      </w:r>
      <w:r w:rsidR="00A60252" w:rsidRPr="000D7E94">
        <w:rPr>
          <w:color w:val="000000" w:themeColor="text1"/>
          <w:szCs w:val="26"/>
          <w:lang w:val="uk-UA" w:eastAsia="uk-UA"/>
        </w:rPr>
        <w:t xml:space="preserve"> продукт</w:t>
      </w:r>
      <w:r w:rsidR="00C83D4B" w:rsidRPr="000D7E94">
        <w:rPr>
          <w:color w:val="000000" w:themeColor="text1"/>
          <w:szCs w:val="26"/>
          <w:lang w:val="uk-UA" w:eastAsia="uk-UA"/>
        </w:rPr>
        <w:t>и</w:t>
      </w:r>
      <w:r w:rsidR="00A60252" w:rsidRPr="000D7E94">
        <w:rPr>
          <w:color w:val="000000" w:themeColor="text1"/>
          <w:szCs w:val="26"/>
          <w:lang w:val="uk-UA" w:eastAsia="uk-UA"/>
        </w:rPr>
        <w:t xml:space="preserve"> розкладання</w:t>
      </w:r>
      <w:r w:rsidR="00C83D4B" w:rsidRPr="000D7E94">
        <w:rPr>
          <w:color w:val="000000" w:themeColor="text1"/>
          <w:szCs w:val="26"/>
          <w:lang w:val="uk-UA" w:eastAsia="uk-UA"/>
        </w:rPr>
        <w:t>, у той час</w:t>
      </w:r>
      <w:r w:rsidR="00A60252" w:rsidRPr="000D7E94">
        <w:rPr>
          <w:color w:val="000000" w:themeColor="text1"/>
          <w:szCs w:val="26"/>
          <w:lang w:val="uk-UA" w:eastAsia="uk-UA"/>
        </w:rPr>
        <w:t xml:space="preserve"> як сульфат амонію лише механічно заваж</w:t>
      </w:r>
      <w:r w:rsidR="00C83D4B" w:rsidRPr="000D7E94">
        <w:rPr>
          <w:color w:val="000000" w:themeColor="text1"/>
          <w:szCs w:val="26"/>
          <w:lang w:val="uk-UA" w:eastAsia="uk-UA"/>
        </w:rPr>
        <w:t>ає</w:t>
      </w:r>
      <w:r w:rsidR="00A60252" w:rsidRPr="000D7E94">
        <w:rPr>
          <w:color w:val="000000" w:themeColor="text1"/>
          <w:szCs w:val="26"/>
          <w:lang w:val="uk-UA" w:eastAsia="uk-UA"/>
        </w:rPr>
        <w:t xml:space="preserve"> виникненню кооперативного вибухового процесу переналаштування надмолекулярної будови. </w:t>
      </w:r>
      <w:r w:rsidR="00C83D4B" w:rsidRPr="000D7E94">
        <w:rPr>
          <w:color w:val="000000" w:themeColor="text1"/>
          <w:szCs w:val="26"/>
          <w:lang w:val="uk-UA" w:eastAsia="uk-UA"/>
        </w:rPr>
        <w:t>Оцінено можливі наслідки вибуху таких сумішей порушеного складу</w:t>
      </w:r>
      <w:r w:rsidR="00A60252" w:rsidRPr="000D7E94">
        <w:rPr>
          <w:color w:val="000000" w:themeColor="text1"/>
          <w:szCs w:val="26"/>
          <w:lang w:val="uk-UA" w:eastAsia="uk-UA"/>
        </w:rPr>
        <w:t xml:space="preserve"> </w:t>
      </w:r>
      <w:r w:rsidR="00C83D4B" w:rsidRPr="000D7E94">
        <w:rPr>
          <w:color w:val="000000" w:themeColor="text1"/>
          <w:szCs w:val="26"/>
          <w:lang w:val="uk-UA" w:eastAsia="uk-UA"/>
        </w:rPr>
        <w:t>масою</w:t>
      </w:r>
      <w:r w:rsidR="00A60252" w:rsidRPr="000D7E94">
        <w:rPr>
          <w:color w:val="000000" w:themeColor="text1"/>
          <w:szCs w:val="26"/>
          <w:lang w:val="uk-UA" w:eastAsia="uk-UA"/>
        </w:rPr>
        <w:t xml:space="preserve"> 10000</w:t>
      </w:r>
      <w:r w:rsidR="00A60252" w:rsidRPr="000D7E94">
        <w:rPr>
          <w:color w:val="000000" w:themeColor="text1"/>
          <w:szCs w:val="26"/>
          <w:lang w:val="uk-UA"/>
        </w:rPr>
        <w:t> </w:t>
      </w:r>
      <w:r w:rsidR="00A60252" w:rsidRPr="000D7E94">
        <w:rPr>
          <w:color w:val="000000" w:themeColor="text1"/>
          <w:szCs w:val="26"/>
          <w:lang w:val="uk-UA" w:eastAsia="uk-UA"/>
        </w:rPr>
        <w:t xml:space="preserve">т </w:t>
      </w:r>
      <w:r w:rsidR="00C83D4B" w:rsidRPr="000D7E94">
        <w:rPr>
          <w:color w:val="000000" w:themeColor="text1"/>
          <w:szCs w:val="26"/>
          <w:lang w:val="uk-UA" w:eastAsia="uk-UA"/>
        </w:rPr>
        <w:t>за</w:t>
      </w:r>
      <w:r w:rsidR="00A60252" w:rsidRPr="000D7E94">
        <w:rPr>
          <w:color w:val="000000" w:themeColor="text1"/>
          <w:szCs w:val="26"/>
          <w:lang w:val="uk-UA" w:eastAsia="uk-UA"/>
        </w:rPr>
        <w:t xml:space="preserve"> коефіцієнт</w:t>
      </w:r>
      <w:r w:rsidR="00C83D4B" w:rsidRPr="000D7E94">
        <w:rPr>
          <w:color w:val="000000" w:themeColor="text1"/>
          <w:szCs w:val="26"/>
          <w:lang w:val="uk-UA" w:eastAsia="uk-UA"/>
        </w:rPr>
        <w:t>у</w:t>
      </w:r>
      <w:r w:rsidR="00A60252" w:rsidRPr="000D7E94">
        <w:rPr>
          <w:color w:val="000000" w:themeColor="text1"/>
          <w:szCs w:val="26"/>
          <w:lang w:val="uk-UA" w:eastAsia="uk-UA"/>
        </w:rPr>
        <w:t xml:space="preserve"> участі </w:t>
      </w:r>
      <w:r w:rsidR="00784C46" w:rsidRPr="000D7E94">
        <w:rPr>
          <w:color w:val="000000" w:themeColor="text1"/>
          <w:szCs w:val="26"/>
          <w:lang w:val="uk-UA" w:eastAsia="uk-UA"/>
        </w:rPr>
        <w:t xml:space="preserve">у вибуху </w:t>
      </w:r>
      <w:r w:rsidR="00A60252" w:rsidRPr="000D7E94">
        <w:rPr>
          <w:color w:val="000000" w:themeColor="text1"/>
          <w:szCs w:val="26"/>
          <w:lang w:val="uk-UA" w:eastAsia="uk-UA"/>
        </w:rPr>
        <w:t xml:space="preserve">0,1 </w:t>
      </w:r>
      <w:r w:rsidR="00C83D4B" w:rsidRPr="000D7E94">
        <w:rPr>
          <w:color w:val="000000" w:themeColor="text1"/>
          <w:szCs w:val="26"/>
          <w:lang w:val="uk-UA" w:eastAsia="uk-UA"/>
        </w:rPr>
        <w:t>за параметром</w:t>
      </w:r>
      <w:r w:rsidR="00A60252" w:rsidRPr="000D7E94">
        <w:rPr>
          <w:color w:val="000000" w:themeColor="text1"/>
          <w:szCs w:val="26"/>
          <w:lang w:val="uk-UA"/>
        </w:rPr>
        <w:t xml:space="preserve"> руйнування 10% скління </w:t>
      </w:r>
      <w:r w:rsidR="00C83D4B" w:rsidRPr="000D7E94">
        <w:rPr>
          <w:color w:val="000000" w:themeColor="text1"/>
          <w:szCs w:val="26"/>
          <w:lang w:val="uk-UA"/>
        </w:rPr>
        <w:t>як</w:t>
      </w:r>
      <w:r w:rsidR="00A60252" w:rsidRPr="000D7E94">
        <w:rPr>
          <w:color w:val="000000" w:themeColor="text1"/>
          <w:szCs w:val="26"/>
          <w:lang w:val="uk-UA"/>
        </w:rPr>
        <w:t xml:space="preserve"> </w:t>
      </w:r>
      <w:r w:rsidR="00C83D4B" w:rsidRPr="000D7E94">
        <w:rPr>
          <w:color w:val="000000" w:themeColor="text1"/>
          <w:szCs w:val="26"/>
          <w:lang w:val="uk-UA"/>
        </w:rPr>
        <w:t xml:space="preserve">зону радіусом </w:t>
      </w:r>
      <w:r w:rsidR="00A60252" w:rsidRPr="000D7E94">
        <w:rPr>
          <w:color w:val="000000" w:themeColor="text1"/>
          <w:szCs w:val="26"/>
          <w:lang w:val="uk-UA"/>
        </w:rPr>
        <w:t>4,25 км</w:t>
      </w:r>
      <w:r w:rsidR="00A60252" w:rsidRPr="000D7E94">
        <w:rPr>
          <w:color w:val="000000" w:themeColor="text1"/>
          <w:szCs w:val="26"/>
          <w:lang w:val="uk-UA" w:eastAsia="uk-UA"/>
        </w:rPr>
        <w:t xml:space="preserve">. </w:t>
      </w:r>
    </w:p>
    <w:p w:rsidR="00A60252" w:rsidRPr="006D0EB7" w:rsidRDefault="00586BF3" w:rsidP="00AB4DCF">
      <w:pPr>
        <w:widowControl w:val="0"/>
        <w:ind w:firstLine="567"/>
        <w:jc w:val="both"/>
        <w:rPr>
          <w:color w:val="000000" w:themeColor="text1"/>
          <w:spacing w:val="2"/>
          <w:szCs w:val="26"/>
          <w:lang w:val="uk-UA" w:eastAsia="uk-UA"/>
        </w:rPr>
      </w:pPr>
      <w:r w:rsidRPr="006D0EB7">
        <w:rPr>
          <w:color w:val="000000" w:themeColor="text1"/>
          <w:spacing w:val="2"/>
          <w:kern w:val="28"/>
          <w:szCs w:val="26"/>
          <w:lang w:val="uk-UA"/>
        </w:rPr>
        <w:t>2.</w:t>
      </w:r>
      <w:r w:rsidRPr="006D0EB7">
        <w:rPr>
          <w:color w:val="000000" w:themeColor="text1"/>
          <w:spacing w:val="2"/>
          <w:szCs w:val="26"/>
          <w:lang w:val="uk-UA"/>
        </w:rPr>
        <w:t xml:space="preserve"> </w:t>
      </w:r>
      <w:r w:rsidR="00A60252" w:rsidRPr="006D0EB7">
        <w:rPr>
          <w:color w:val="000000" w:themeColor="text1"/>
          <w:spacing w:val="2"/>
          <w:kern w:val="28"/>
          <w:szCs w:val="26"/>
          <w:lang w:val="uk-UA"/>
        </w:rPr>
        <w:t>П</w:t>
      </w:r>
      <w:r w:rsidR="000F2208" w:rsidRPr="006D0EB7">
        <w:rPr>
          <w:color w:val="000000" w:themeColor="text1"/>
          <w:spacing w:val="2"/>
          <w:kern w:val="28"/>
          <w:szCs w:val="26"/>
          <w:lang w:val="uk-UA"/>
        </w:rPr>
        <w:t xml:space="preserve">роведено моделювання надмолекулярної будови амонійної селітри для стабільного стану </w:t>
      </w:r>
      <w:r w:rsidR="002D2883" w:rsidRPr="006D0EB7">
        <w:rPr>
          <w:color w:val="000000" w:themeColor="text1"/>
          <w:spacing w:val="2"/>
          <w:kern w:val="28"/>
          <w:szCs w:val="26"/>
          <w:lang w:val="uk-UA"/>
        </w:rPr>
        <w:t>і</w:t>
      </w:r>
      <w:r w:rsidR="000F2208" w:rsidRPr="006D0EB7">
        <w:rPr>
          <w:color w:val="000000" w:themeColor="text1"/>
          <w:spacing w:val="2"/>
          <w:kern w:val="28"/>
          <w:szCs w:val="26"/>
          <w:lang w:val="uk-UA"/>
        </w:rPr>
        <w:t xml:space="preserve"> для </w:t>
      </w:r>
      <w:r w:rsidR="002D2883" w:rsidRPr="006D0EB7">
        <w:rPr>
          <w:color w:val="000000" w:themeColor="text1"/>
          <w:spacing w:val="2"/>
          <w:kern w:val="28"/>
          <w:szCs w:val="26"/>
          <w:lang w:val="uk-UA"/>
        </w:rPr>
        <w:t>стану</w:t>
      </w:r>
      <w:r w:rsidR="000F2208" w:rsidRPr="006D0EB7">
        <w:rPr>
          <w:color w:val="000000" w:themeColor="text1"/>
          <w:spacing w:val="2"/>
          <w:kern w:val="28"/>
          <w:szCs w:val="26"/>
          <w:lang w:val="uk-UA"/>
        </w:rPr>
        <w:t xml:space="preserve"> ініціювання вибухових перетворень </w:t>
      </w:r>
      <w:r w:rsidR="009C4402" w:rsidRPr="006D0EB7">
        <w:rPr>
          <w:color w:val="000000" w:themeColor="text1"/>
          <w:spacing w:val="2"/>
          <w:kern w:val="28"/>
          <w:szCs w:val="26"/>
          <w:lang w:val="uk-UA"/>
        </w:rPr>
        <w:t xml:space="preserve">з визначенням показника </w:t>
      </w:r>
      <w:r w:rsidR="00A60252" w:rsidRPr="006D0EB7">
        <w:rPr>
          <w:color w:val="000000" w:themeColor="text1"/>
          <w:spacing w:val="2"/>
          <w:szCs w:val="26"/>
          <w:lang w:val="uk-UA" w:eastAsia="uk-UA"/>
        </w:rPr>
        <w:t xml:space="preserve">схильності до детонації </w:t>
      </w:r>
      <w:r w:rsidR="007005F2" w:rsidRPr="006D0EB7">
        <w:rPr>
          <w:color w:val="000000" w:themeColor="text1"/>
          <w:spacing w:val="2"/>
          <w:szCs w:val="26"/>
          <w:lang w:val="uk-UA" w:eastAsia="uk-UA"/>
        </w:rPr>
        <w:t>К</w:t>
      </w:r>
      <w:r w:rsidR="007005F2" w:rsidRPr="006D0EB7">
        <w:rPr>
          <w:color w:val="000000" w:themeColor="text1"/>
          <w:spacing w:val="2"/>
          <w:szCs w:val="26"/>
          <w:vertAlign w:val="subscript"/>
          <w:lang w:val="en-US" w:eastAsia="uk-UA"/>
        </w:rPr>
        <w:t>D</w:t>
      </w:r>
      <w:r w:rsidR="007005F2" w:rsidRPr="006D0EB7">
        <w:rPr>
          <w:color w:val="000000" w:themeColor="text1"/>
          <w:spacing w:val="2"/>
          <w:szCs w:val="26"/>
          <w:lang w:val="uk-UA" w:eastAsia="uk-UA"/>
        </w:rPr>
        <w:t xml:space="preserve"> </w:t>
      </w:r>
      <w:r w:rsidR="00A60252" w:rsidRPr="006D0EB7">
        <w:rPr>
          <w:color w:val="000000" w:themeColor="text1"/>
          <w:spacing w:val="2"/>
          <w:szCs w:val="26"/>
          <w:lang w:val="uk-UA" w:eastAsia="uk-UA"/>
        </w:rPr>
        <w:t xml:space="preserve">на основі показника </w:t>
      </w:r>
      <w:r w:rsidR="009C4402" w:rsidRPr="006D0EB7">
        <w:rPr>
          <w:color w:val="000000" w:themeColor="text1"/>
          <w:spacing w:val="2"/>
          <w:szCs w:val="26"/>
          <w:lang w:val="uk-UA" w:eastAsia="uk-UA"/>
        </w:rPr>
        <w:t>«</w:t>
      </w:r>
      <w:r w:rsidR="00A60252" w:rsidRPr="006D0EB7">
        <w:rPr>
          <w:color w:val="000000" w:themeColor="text1"/>
          <w:spacing w:val="2"/>
          <w:szCs w:val="26"/>
          <w:lang w:val="uk-UA" w:eastAsia="uk-UA"/>
        </w:rPr>
        <w:t>легкості плавлення</w:t>
      </w:r>
      <w:r w:rsidR="009C4402" w:rsidRPr="006D0EB7">
        <w:rPr>
          <w:color w:val="000000" w:themeColor="text1"/>
          <w:spacing w:val="2"/>
          <w:szCs w:val="26"/>
          <w:lang w:val="uk-UA" w:eastAsia="uk-UA"/>
        </w:rPr>
        <w:t>»</w:t>
      </w:r>
      <w:r w:rsidR="00A60252" w:rsidRPr="006D0EB7">
        <w:rPr>
          <w:color w:val="000000" w:themeColor="text1"/>
          <w:spacing w:val="2"/>
          <w:szCs w:val="26"/>
          <w:lang w:val="uk-UA" w:eastAsia="uk-UA"/>
        </w:rPr>
        <w:t xml:space="preserve">. </w:t>
      </w:r>
      <w:r w:rsidR="002D2883" w:rsidRPr="006D0EB7">
        <w:rPr>
          <w:color w:val="000000" w:themeColor="text1"/>
          <w:spacing w:val="2"/>
          <w:szCs w:val="26"/>
          <w:lang w:val="uk-UA" w:eastAsia="uk-UA"/>
        </w:rPr>
        <w:t>Отримано</w:t>
      </w:r>
      <w:r w:rsidR="009C4402" w:rsidRPr="006D0EB7">
        <w:rPr>
          <w:color w:val="000000" w:themeColor="text1"/>
          <w:spacing w:val="2"/>
          <w:szCs w:val="26"/>
          <w:lang w:val="uk-UA" w:eastAsia="uk-UA"/>
        </w:rPr>
        <w:t xml:space="preserve"> </w:t>
      </w:r>
      <w:r w:rsidR="007005F2" w:rsidRPr="006D0EB7">
        <w:rPr>
          <w:color w:val="000000" w:themeColor="text1"/>
          <w:spacing w:val="2"/>
          <w:szCs w:val="26"/>
          <w:lang w:val="uk-UA" w:eastAsia="uk-UA"/>
        </w:rPr>
        <w:t>для схеми «</w:t>
      </w:r>
      <w:r w:rsidR="00A60252" w:rsidRPr="006D0EB7">
        <w:rPr>
          <w:color w:val="000000" w:themeColor="text1"/>
          <w:spacing w:val="2"/>
          <w:szCs w:val="26"/>
          <w:lang w:val="uk-UA" w:eastAsia="uk-UA"/>
        </w:rPr>
        <w:t>лінійний кластер на основі нітробазису</w:t>
      </w:r>
      <w:r w:rsidR="007005F2" w:rsidRPr="006D0EB7">
        <w:rPr>
          <w:color w:val="000000" w:themeColor="text1"/>
          <w:spacing w:val="2"/>
          <w:szCs w:val="26"/>
          <w:lang w:val="uk-UA" w:eastAsia="uk-UA"/>
        </w:rPr>
        <w:t>» з довжиною «скелету» 79–100 К</w:t>
      </w:r>
      <w:r w:rsidR="007005F2" w:rsidRPr="006D0EB7">
        <w:rPr>
          <w:color w:val="000000" w:themeColor="text1"/>
          <w:spacing w:val="2"/>
          <w:szCs w:val="26"/>
          <w:vertAlign w:val="subscript"/>
          <w:lang w:val="en-US" w:eastAsia="uk-UA"/>
        </w:rPr>
        <w:t>D</w:t>
      </w:r>
      <w:r w:rsidR="00A60252" w:rsidRPr="006D0EB7">
        <w:rPr>
          <w:color w:val="000000" w:themeColor="text1"/>
          <w:spacing w:val="2"/>
          <w:szCs w:val="26"/>
          <w:lang w:val="uk-UA" w:eastAsia="uk-UA"/>
        </w:rPr>
        <w:t xml:space="preserve"> </w:t>
      </w:r>
      <w:r w:rsidR="007005F2" w:rsidRPr="006D0EB7">
        <w:rPr>
          <w:color w:val="000000" w:themeColor="text1"/>
          <w:spacing w:val="2"/>
          <w:szCs w:val="26"/>
          <w:lang w:val="uk-UA" w:eastAsia="uk-UA"/>
        </w:rPr>
        <w:t xml:space="preserve">= 7,48 – 32,1, що &gt;1 та визначає </w:t>
      </w:r>
      <w:r w:rsidR="00A60252" w:rsidRPr="006D0EB7">
        <w:rPr>
          <w:color w:val="000000" w:themeColor="text1"/>
          <w:spacing w:val="2"/>
          <w:szCs w:val="26"/>
          <w:lang w:val="uk-UA" w:eastAsia="uk-UA"/>
        </w:rPr>
        <w:t>значні вибухові властивості, що не відповідає дійсності</w:t>
      </w:r>
      <w:r w:rsidR="007005F2" w:rsidRPr="006D0EB7">
        <w:rPr>
          <w:color w:val="000000" w:themeColor="text1"/>
          <w:spacing w:val="2"/>
          <w:szCs w:val="26"/>
          <w:lang w:val="uk-UA" w:eastAsia="uk-UA"/>
        </w:rPr>
        <w:t>;</w:t>
      </w:r>
      <w:r w:rsidR="00A60252" w:rsidRPr="006D0EB7">
        <w:rPr>
          <w:color w:val="000000" w:themeColor="text1"/>
          <w:spacing w:val="2"/>
          <w:szCs w:val="26"/>
          <w:lang w:val="uk-UA" w:eastAsia="uk-UA"/>
        </w:rPr>
        <w:t xml:space="preserve"> </w:t>
      </w:r>
      <w:r w:rsidR="007005F2" w:rsidRPr="006D0EB7">
        <w:rPr>
          <w:color w:val="000000" w:themeColor="text1"/>
          <w:spacing w:val="2"/>
          <w:szCs w:val="26"/>
          <w:lang w:val="uk-UA" w:eastAsia="uk-UA"/>
        </w:rPr>
        <w:t xml:space="preserve">для </w:t>
      </w:r>
      <w:r w:rsidR="0016603A" w:rsidRPr="006D0EB7">
        <w:rPr>
          <w:color w:val="000000" w:themeColor="text1"/>
          <w:spacing w:val="2"/>
          <w:szCs w:val="26"/>
          <w:lang w:val="uk-UA" w:eastAsia="uk-UA"/>
        </w:rPr>
        <w:t xml:space="preserve">типових </w:t>
      </w:r>
      <w:r w:rsidR="00A60252" w:rsidRPr="006D0EB7">
        <w:rPr>
          <w:color w:val="000000" w:themeColor="text1"/>
          <w:spacing w:val="2"/>
          <w:szCs w:val="26"/>
          <w:lang w:val="uk-UA" w:eastAsia="uk-UA"/>
        </w:rPr>
        <w:t>тетрагональн</w:t>
      </w:r>
      <w:r w:rsidR="007005F2" w:rsidRPr="006D0EB7">
        <w:rPr>
          <w:color w:val="000000" w:themeColor="text1"/>
          <w:spacing w:val="2"/>
          <w:szCs w:val="26"/>
          <w:lang w:val="uk-UA" w:eastAsia="uk-UA"/>
        </w:rPr>
        <w:t xml:space="preserve">их </w:t>
      </w:r>
      <w:r w:rsidR="0016603A" w:rsidRPr="006D0EB7">
        <w:rPr>
          <w:color w:val="000000" w:themeColor="text1"/>
          <w:spacing w:val="2"/>
          <w:szCs w:val="26"/>
          <w:lang w:val="uk-UA" w:eastAsia="uk-UA"/>
        </w:rPr>
        <w:t>ґ</w:t>
      </w:r>
      <w:r w:rsidR="007005F2" w:rsidRPr="006D0EB7">
        <w:rPr>
          <w:color w:val="000000" w:themeColor="text1"/>
          <w:spacing w:val="2"/>
          <w:szCs w:val="26"/>
          <w:lang w:val="uk-UA" w:eastAsia="uk-UA"/>
        </w:rPr>
        <w:t>раток</w:t>
      </w:r>
      <w:r w:rsidR="00A60252" w:rsidRPr="006D0EB7">
        <w:rPr>
          <w:color w:val="000000" w:themeColor="text1"/>
          <w:spacing w:val="2"/>
          <w:szCs w:val="26"/>
          <w:lang w:val="uk-UA" w:eastAsia="uk-UA"/>
        </w:rPr>
        <w:t xml:space="preserve"> К</w:t>
      </w:r>
      <w:r w:rsidR="00A60252" w:rsidRPr="006D0EB7">
        <w:rPr>
          <w:color w:val="000000" w:themeColor="text1"/>
          <w:spacing w:val="2"/>
          <w:szCs w:val="26"/>
          <w:vertAlign w:val="subscript"/>
          <w:lang w:val="en-US" w:eastAsia="uk-UA"/>
        </w:rPr>
        <w:t>D</w:t>
      </w:r>
      <w:r w:rsidR="00A60252" w:rsidRPr="006D0EB7">
        <w:rPr>
          <w:color w:val="000000" w:themeColor="text1"/>
          <w:spacing w:val="2"/>
          <w:szCs w:val="26"/>
          <w:lang w:val="uk-UA" w:eastAsia="uk-UA"/>
        </w:rPr>
        <w:t>= 0,7</w:t>
      </w:r>
      <w:r w:rsidR="007005F2" w:rsidRPr="006D0EB7">
        <w:rPr>
          <w:color w:val="000000" w:themeColor="text1"/>
          <w:spacing w:val="2"/>
          <w:szCs w:val="26"/>
          <w:lang w:val="uk-UA" w:eastAsia="uk-UA"/>
        </w:rPr>
        <w:t xml:space="preserve"> (довжина «скелету» </w:t>
      </w:r>
      <w:r w:rsidR="006D0EB7" w:rsidRPr="006D0EB7">
        <w:rPr>
          <w:color w:val="000000" w:themeColor="text1"/>
          <w:spacing w:val="2"/>
          <w:szCs w:val="26"/>
          <w:lang w:val="uk-UA" w:eastAsia="uk-UA"/>
        </w:rPr>
        <w:t xml:space="preserve">– </w:t>
      </w:r>
      <w:r w:rsidR="007005F2" w:rsidRPr="006D0EB7">
        <w:rPr>
          <w:color w:val="000000" w:themeColor="text1"/>
          <w:spacing w:val="2"/>
          <w:szCs w:val="26"/>
          <w:lang w:val="uk-UA" w:eastAsia="uk-UA"/>
        </w:rPr>
        <w:t>68)</w:t>
      </w:r>
      <w:r w:rsidR="00A60252" w:rsidRPr="006D0EB7">
        <w:rPr>
          <w:color w:val="000000" w:themeColor="text1"/>
          <w:spacing w:val="2"/>
          <w:szCs w:val="26"/>
          <w:lang w:val="uk-UA" w:eastAsia="uk-UA"/>
        </w:rPr>
        <w:t xml:space="preserve">, що </w:t>
      </w:r>
      <w:r w:rsidR="007005F2" w:rsidRPr="006D0EB7">
        <w:rPr>
          <w:color w:val="000000" w:themeColor="text1"/>
          <w:spacing w:val="2"/>
          <w:szCs w:val="26"/>
          <w:lang w:val="uk-UA" w:eastAsia="uk-UA"/>
        </w:rPr>
        <w:t>&lt;</w:t>
      </w:r>
      <w:r w:rsidR="0016603A" w:rsidRPr="006D0EB7">
        <w:rPr>
          <w:color w:val="000000" w:themeColor="text1"/>
          <w:spacing w:val="2"/>
          <w:szCs w:val="26"/>
          <w:lang w:val="uk-UA" w:eastAsia="uk-UA"/>
        </w:rPr>
        <w:t xml:space="preserve"> </w:t>
      </w:r>
      <w:r w:rsidR="00A60252" w:rsidRPr="006D0EB7">
        <w:rPr>
          <w:color w:val="000000" w:themeColor="text1"/>
          <w:spacing w:val="2"/>
          <w:szCs w:val="26"/>
          <w:lang w:val="uk-UA" w:eastAsia="uk-UA"/>
        </w:rPr>
        <w:t>1</w:t>
      </w:r>
      <w:r w:rsidR="0016603A" w:rsidRPr="006D0EB7">
        <w:rPr>
          <w:color w:val="000000" w:themeColor="text1"/>
          <w:spacing w:val="2"/>
          <w:szCs w:val="26"/>
          <w:lang w:val="uk-UA" w:eastAsia="uk-UA"/>
        </w:rPr>
        <w:t xml:space="preserve"> та</w:t>
      </w:r>
      <w:r w:rsidR="00A60252" w:rsidRPr="006D0EB7">
        <w:rPr>
          <w:color w:val="000000" w:themeColor="text1"/>
          <w:spacing w:val="2"/>
          <w:szCs w:val="26"/>
          <w:lang w:val="uk-UA" w:eastAsia="uk-UA"/>
        </w:rPr>
        <w:t xml:space="preserve"> показує відсутність вибухових властивостей</w:t>
      </w:r>
      <w:r w:rsidR="0016603A" w:rsidRPr="006D0EB7">
        <w:rPr>
          <w:color w:val="000000" w:themeColor="text1"/>
          <w:spacing w:val="2"/>
          <w:szCs w:val="26"/>
          <w:lang w:val="uk-UA" w:eastAsia="uk-UA"/>
        </w:rPr>
        <w:t xml:space="preserve">; за умов руйнування кристалічної будови </w:t>
      </w:r>
      <w:r w:rsidR="002D2883" w:rsidRPr="006D0EB7">
        <w:rPr>
          <w:color w:val="000000" w:themeColor="text1"/>
          <w:spacing w:val="2"/>
          <w:szCs w:val="26"/>
          <w:lang w:val="uk-UA" w:eastAsia="uk-UA"/>
        </w:rPr>
        <w:t>до</w:t>
      </w:r>
      <w:r w:rsidR="00A60252" w:rsidRPr="006D0EB7">
        <w:rPr>
          <w:color w:val="000000" w:themeColor="text1"/>
          <w:spacing w:val="2"/>
          <w:szCs w:val="26"/>
          <w:lang w:val="uk-UA" w:eastAsia="uk-UA"/>
        </w:rPr>
        <w:t xml:space="preserve"> димерів з</w:t>
      </w:r>
      <w:r w:rsidR="0016603A" w:rsidRPr="006D0EB7">
        <w:rPr>
          <w:color w:val="000000" w:themeColor="text1"/>
          <w:spacing w:val="2"/>
          <w:szCs w:val="26"/>
          <w:lang w:val="uk-UA" w:eastAsia="uk-UA"/>
        </w:rPr>
        <w:t>і</w:t>
      </w:r>
      <w:r w:rsidR="00A60252" w:rsidRPr="006D0EB7">
        <w:rPr>
          <w:color w:val="000000" w:themeColor="text1"/>
          <w:spacing w:val="2"/>
          <w:szCs w:val="26"/>
          <w:lang w:val="uk-UA" w:eastAsia="uk-UA"/>
        </w:rPr>
        <w:t xml:space="preserve"> схемою кластеризації нітрогрупами «на зустріч» К</w:t>
      </w:r>
      <w:r w:rsidR="00A60252" w:rsidRPr="006D0EB7">
        <w:rPr>
          <w:color w:val="000000" w:themeColor="text1"/>
          <w:spacing w:val="2"/>
          <w:szCs w:val="26"/>
          <w:vertAlign w:val="subscript"/>
          <w:lang w:val="en-US" w:eastAsia="uk-UA"/>
        </w:rPr>
        <w:t>D</w:t>
      </w:r>
      <w:r w:rsidR="00A60252" w:rsidRPr="006D0EB7">
        <w:rPr>
          <w:color w:val="000000" w:themeColor="text1"/>
          <w:spacing w:val="2"/>
          <w:szCs w:val="26"/>
          <w:lang w:val="uk-UA" w:eastAsia="uk-UA"/>
        </w:rPr>
        <w:t xml:space="preserve"> </w:t>
      </w:r>
      <w:r w:rsidR="0016603A" w:rsidRPr="006D0EB7">
        <w:rPr>
          <w:color w:val="000000" w:themeColor="text1"/>
          <w:spacing w:val="2"/>
          <w:szCs w:val="26"/>
          <w:lang w:val="uk-UA" w:eastAsia="uk-UA"/>
        </w:rPr>
        <w:t>=</w:t>
      </w:r>
      <w:r w:rsidR="00A60252" w:rsidRPr="006D0EB7">
        <w:rPr>
          <w:color w:val="000000" w:themeColor="text1"/>
          <w:spacing w:val="2"/>
          <w:szCs w:val="26"/>
          <w:lang w:val="uk-UA" w:eastAsia="uk-UA"/>
        </w:rPr>
        <w:t xml:space="preserve"> 2,81, що </w:t>
      </w:r>
      <w:r w:rsidR="0016603A" w:rsidRPr="006D0EB7">
        <w:rPr>
          <w:color w:val="000000" w:themeColor="text1"/>
          <w:spacing w:val="2"/>
          <w:szCs w:val="26"/>
          <w:lang w:val="uk-UA" w:eastAsia="uk-UA"/>
        </w:rPr>
        <w:t xml:space="preserve">&gt;1 та визначає значні вибухові властивості </w:t>
      </w:r>
      <w:r w:rsidR="00A60252" w:rsidRPr="006D0EB7">
        <w:rPr>
          <w:color w:val="000000" w:themeColor="text1"/>
          <w:spacing w:val="2"/>
          <w:szCs w:val="26"/>
          <w:lang w:val="uk-UA" w:eastAsia="uk-UA"/>
        </w:rPr>
        <w:t xml:space="preserve">з </w:t>
      </w:r>
      <w:r w:rsidR="0016603A" w:rsidRPr="006D0EB7">
        <w:rPr>
          <w:color w:val="000000" w:themeColor="text1"/>
          <w:spacing w:val="2"/>
          <w:szCs w:val="26"/>
          <w:lang w:val="uk-UA" w:eastAsia="uk-UA"/>
        </w:rPr>
        <w:t xml:space="preserve">довжиною «скелету» </w:t>
      </w:r>
      <w:r w:rsidR="00A60252" w:rsidRPr="006D0EB7">
        <w:rPr>
          <w:color w:val="000000" w:themeColor="text1"/>
          <w:spacing w:val="2"/>
          <w:szCs w:val="26"/>
          <w:lang w:val="uk-UA" w:eastAsia="uk-UA"/>
        </w:rPr>
        <w:t>96. Можливість утворення різних надмолекулярних структур в селітрі під час ініціювання вибуху визначає й можливість формування різних вибухових властивостей та тротилового еквіваленту вибуху.</w:t>
      </w:r>
    </w:p>
    <w:p w:rsidR="00586BF3" w:rsidRPr="00EB05F1" w:rsidRDefault="00586BF3" w:rsidP="00AB4DCF">
      <w:pPr>
        <w:widowControl w:val="0"/>
        <w:tabs>
          <w:tab w:val="left" w:pos="3135"/>
          <w:tab w:val="center" w:pos="4606"/>
        </w:tabs>
        <w:ind w:firstLine="567"/>
        <w:rPr>
          <w:b/>
          <w:bCs/>
          <w:color w:val="000000" w:themeColor="text1"/>
          <w:szCs w:val="26"/>
          <w:lang w:val="uk-UA"/>
        </w:rPr>
      </w:pPr>
    </w:p>
    <w:p w:rsidR="00586BF3" w:rsidRPr="008624A4" w:rsidRDefault="00586BF3" w:rsidP="00AB4DCF">
      <w:pPr>
        <w:widowControl w:val="0"/>
        <w:tabs>
          <w:tab w:val="left" w:pos="3135"/>
          <w:tab w:val="center" w:pos="4606"/>
        </w:tabs>
        <w:ind w:firstLine="567"/>
        <w:rPr>
          <w:b/>
          <w:bCs/>
          <w:color w:val="000000" w:themeColor="text1"/>
          <w:szCs w:val="26"/>
          <w:lang w:val="uk-UA"/>
        </w:rPr>
      </w:pPr>
      <w:r w:rsidRPr="00EB05F1">
        <w:rPr>
          <w:b/>
          <w:bCs/>
          <w:color w:val="000000" w:themeColor="text1"/>
          <w:szCs w:val="26"/>
          <w:lang w:val="uk-UA"/>
        </w:rPr>
        <w:t>Література</w:t>
      </w:r>
    </w:p>
    <w:p w:rsidR="00443987" w:rsidRPr="008624A4" w:rsidRDefault="004C5A3E" w:rsidP="00AB4DCF">
      <w:pPr>
        <w:widowControl w:val="0"/>
        <w:ind w:firstLine="567"/>
        <w:jc w:val="both"/>
        <w:rPr>
          <w:rFonts w:eastAsia="Symbol"/>
          <w:color w:val="000000" w:themeColor="text1"/>
          <w:szCs w:val="26"/>
          <w:lang w:val="uk-UA"/>
        </w:rPr>
      </w:pPr>
      <w:r w:rsidRPr="008624A4">
        <w:rPr>
          <w:rFonts w:eastAsia="Symbol"/>
          <w:color w:val="000000" w:themeColor="text1"/>
          <w:szCs w:val="26"/>
          <w:lang w:val="uk-UA"/>
        </w:rPr>
        <w:t>1. Трегубов Д.</w:t>
      </w:r>
      <w:r w:rsidR="00292568" w:rsidRPr="008624A4">
        <w:rPr>
          <w:rFonts w:eastAsia="Symbol"/>
          <w:color w:val="000000" w:themeColor="text1"/>
          <w:szCs w:val="26"/>
          <w:lang w:val="uk-UA"/>
        </w:rPr>
        <w:t xml:space="preserve"> </w:t>
      </w:r>
      <w:r w:rsidRPr="008624A4">
        <w:rPr>
          <w:rFonts w:eastAsia="Symbol"/>
          <w:color w:val="000000" w:themeColor="text1"/>
          <w:szCs w:val="26"/>
          <w:lang w:val="uk-UA"/>
        </w:rPr>
        <w:t>Г., Мінська Н.</w:t>
      </w:r>
      <w:r w:rsidR="00292568" w:rsidRPr="008624A4">
        <w:rPr>
          <w:rFonts w:eastAsia="Symbol"/>
          <w:color w:val="000000" w:themeColor="text1"/>
          <w:szCs w:val="26"/>
          <w:lang w:val="uk-UA"/>
        </w:rPr>
        <w:t xml:space="preserve"> </w:t>
      </w:r>
      <w:r w:rsidRPr="008624A4">
        <w:rPr>
          <w:rFonts w:eastAsia="Symbol"/>
          <w:color w:val="000000" w:themeColor="text1"/>
          <w:szCs w:val="26"/>
          <w:lang w:val="uk-UA"/>
        </w:rPr>
        <w:t>В., Гапон Ю.</w:t>
      </w:r>
      <w:r w:rsidR="00292568" w:rsidRPr="008624A4">
        <w:rPr>
          <w:rFonts w:eastAsia="Symbol"/>
          <w:color w:val="000000" w:themeColor="text1"/>
          <w:szCs w:val="26"/>
          <w:lang w:val="uk-UA"/>
        </w:rPr>
        <w:t xml:space="preserve"> </w:t>
      </w:r>
      <w:r w:rsidRPr="008624A4">
        <w:rPr>
          <w:rFonts w:eastAsia="Symbol"/>
          <w:color w:val="000000" w:themeColor="text1"/>
          <w:szCs w:val="26"/>
          <w:lang w:val="uk-UA"/>
        </w:rPr>
        <w:t>К., Тарахно О.</w:t>
      </w:r>
      <w:r w:rsidR="00292568" w:rsidRPr="008624A4">
        <w:rPr>
          <w:rFonts w:eastAsia="Symbol"/>
          <w:color w:val="000000" w:themeColor="text1"/>
          <w:szCs w:val="26"/>
          <w:lang w:val="uk-UA"/>
        </w:rPr>
        <w:t xml:space="preserve"> </w:t>
      </w:r>
      <w:r w:rsidRPr="008624A4">
        <w:rPr>
          <w:rFonts w:eastAsia="Symbol"/>
          <w:color w:val="000000" w:themeColor="text1"/>
          <w:szCs w:val="26"/>
          <w:lang w:val="uk-UA"/>
        </w:rPr>
        <w:t>В. Теорія процесів горіння, вибуху та пожежогасіння. Х.: НУЦЗ України, 2024. 416 с.</w:t>
      </w:r>
      <w:r w:rsidR="00B4034C" w:rsidRPr="008624A4">
        <w:rPr>
          <w:rFonts w:eastAsia="Symbol"/>
          <w:color w:val="000000" w:themeColor="text1"/>
          <w:szCs w:val="26"/>
          <w:lang w:val="uk-UA"/>
        </w:rPr>
        <w:t xml:space="preserve"> </w:t>
      </w:r>
      <w:r w:rsidR="00B4034C" w:rsidRPr="008624A4">
        <w:rPr>
          <w:color w:val="000000" w:themeColor="text1"/>
          <w:szCs w:val="26"/>
          <w:lang w:val="en-US" w:eastAsia="uk-UA"/>
        </w:rPr>
        <w:t>URL</w:t>
      </w:r>
      <w:r w:rsidR="00B4034C" w:rsidRPr="008624A4">
        <w:rPr>
          <w:color w:val="000000" w:themeColor="text1"/>
          <w:szCs w:val="26"/>
          <w:lang w:val="uk-UA" w:eastAsia="uk-UA"/>
        </w:rPr>
        <w:t>: http://repositsc.nuczu.edu.ua/handle/123456789/20224</w:t>
      </w:r>
    </w:p>
    <w:p w:rsidR="00292568" w:rsidRPr="008624A4" w:rsidRDefault="004C5A3E"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2. </w:t>
      </w:r>
      <w:r w:rsidR="00292568" w:rsidRPr="008624A4">
        <w:rPr>
          <w:color w:val="000000" w:themeColor="text1"/>
          <w:szCs w:val="26"/>
          <w:lang w:val="uk-UA" w:eastAsia="uk-UA"/>
        </w:rPr>
        <w:t xml:space="preserve">Tregubov D., Minska N., Slepuzhnikov E., Hapon Yu., Sokolov D. </w:t>
      </w:r>
      <w:r w:rsidR="005012CB" w:rsidRPr="008624A4">
        <w:rPr>
          <w:color w:val="000000" w:themeColor="text1"/>
          <w:szCs w:val="26"/>
          <w:lang w:val="uk-UA" w:eastAsia="uk-UA"/>
        </w:rPr>
        <w:t>Substances</w:t>
      </w:r>
      <w:r w:rsidR="005012CB" w:rsidRPr="008624A4">
        <w:rPr>
          <w:color w:val="000000" w:themeColor="text1"/>
          <w:szCs w:val="26"/>
          <w:shd w:val="clear" w:color="auto" w:fill="FFFFFF"/>
          <w:lang w:val="uk-UA"/>
        </w:rPr>
        <w:t xml:space="preserve"> </w:t>
      </w:r>
      <w:r w:rsidR="005012CB" w:rsidRPr="008624A4">
        <w:rPr>
          <w:color w:val="000000" w:themeColor="text1"/>
          <w:szCs w:val="26"/>
          <w:lang w:val="uk-UA" w:eastAsia="uk-UA"/>
        </w:rPr>
        <w:t>explosive properties formation</w:t>
      </w:r>
      <w:r w:rsidR="00292568" w:rsidRPr="008624A4">
        <w:rPr>
          <w:color w:val="000000" w:themeColor="text1"/>
          <w:szCs w:val="26"/>
          <w:lang w:val="uk-UA" w:eastAsia="uk-UA"/>
        </w:rPr>
        <w:t xml:space="preserve">. Problems of Emergency Situations. 2022. №36. </w:t>
      </w:r>
      <w:r w:rsidR="001152C1" w:rsidRPr="008624A4">
        <w:rPr>
          <w:color w:val="000000" w:themeColor="text1"/>
          <w:szCs w:val="26"/>
          <w:lang w:val="uk-UA" w:eastAsia="uk-UA"/>
        </w:rPr>
        <w:t>Р</w:t>
      </w:r>
      <w:r w:rsidR="00292568" w:rsidRPr="008624A4">
        <w:rPr>
          <w:color w:val="000000" w:themeColor="text1"/>
          <w:szCs w:val="26"/>
          <w:lang w:val="uk-UA" w:eastAsia="uk-UA"/>
        </w:rPr>
        <w:t>.</w:t>
      </w:r>
      <w:r w:rsidR="001152C1" w:rsidRPr="008624A4">
        <w:rPr>
          <w:color w:val="000000" w:themeColor="text1"/>
          <w:szCs w:val="26"/>
          <w:lang w:val="uk-UA" w:eastAsia="uk-UA"/>
        </w:rPr>
        <w:t xml:space="preserve"> </w:t>
      </w:r>
      <w:r w:rsidR="00292568" w:rsidRPr="008624A4">
        <w:rPr>
          <w:color w:val="000000" w:themeColor="text1"/>
          <w:szCs w:val="26"/>
          <w:lang w:val="uk-UA" w:eastAsia="uk-UA"/>
        </w:rPr>
        <w:t>41–53.</w:t>
      </w:r>
      <w:r w:rsidR="00B4034C" w:rsidRPr="008624A4">
        <w:rPr>
          <w:color w:val="000000" w:themeColor="text1"/>
          <w:szCs w:val="26"/>
          <w:lang w:val="uk-UA" w:eastAsia="uk-UA"/>
        </w:rPr>
        <w:t xml:space="preserve"> </w:t>
      </w:r>
      <w:r w:rsidR="00264ED3" w:rsidRPr="008624A4">
        <w:rPr>
          <w:color w:val="000000" w:themeColor="text1"/>
          <w:szCs w:val="26"/>
          <w:lang w:val="uk-UA" w:eastAsia="uk-UA"/>
        </w:rPr>
        <w:t xml:space="preserve">doi: </w:t>
      </w:r>
      <w:r w:rsidR="00B4034C" w:rsidRPr="008624A4">
        <w:rPr>
          <w:color w:val="000000" w:themeColor="text1"/>
          <w:szCs w:val="26"/>
          <w:lang w:val="uk-UA" w:eastAsia="uk-UA"/>
        </w:rPr>
        <w:t>10.52363/2524-0226-2022-36-4</w:t>
      </w:r>
    </w:p>
    <w:p w:rsidR="00292568" w:rsidRPr="008624A4" w:rsidRDefault="00292568" w:rsidP="00AB4DCF">
      <w:pPr>
        <w:widowControl w:val="0"/>
        <w:ind w:firstLine="567"/>
        <w:jc w:val="both"/>
        <w:rPr>
          <w:color w:val="000000" w:themeColor="text1"/>
          <w:szCs w:val="26"/>
          <w:lang w:val="uk-UA" w:eastAsia="uk-UA"/>
        </w:rPr>
      </w:pPr>
      <w:r w:rsidRPr="008624A4">
        <w:rPr>
          <w:color w:val="000000" w:themeColor="text1"/>
          <w:szCs w:val="26"/>
          <w:lang w:val="uk-UA" w:eastAsia="uk-UA"/>
        </w:rPr>
        <w:t>3. Гончаров О. Аміачна селітра: добре добриво з недоброю вдачею. Ч.</w:t>
      </w:r>
      <w:r w:rsidR="000D2DFC">
        <w:rPr>
          <w:color w:val="000000" w:themeColor="text1"/>
          <w:szCs w:val="26"/>
          <w:lang w:val="uk-UA" w:eastAsia="uk-UA"/>
        </w:rPr>
        <w:t xml:space="preserve">1, </w:t>
      </w:r>
      <w:r w:rsidRPr="008624A4">
        <w:rPr>
          <w:color w:val="000000" w:themeColor="text1"/>
          <w:szCs w:val="26"/>
          <w:lang w:val="uk-UA" w:eastAsia="uk-UA"/>
        </w:rPr>
        <w:t>2. AgroONE. 2020. №59(10). С. 10–15.</w:t>
      </w:r>
      <w:r w:rsidR="00F57986" w:rsidRPr="008624A4">
        <w:rPr>
          <w:color w:val="000000" w:themeColor="text1"/>
          <w:szCs w:val="26"/>
          <w:lang w:val="uk-UA" w:eastAsia="uk-UA"/>
        </w:rPr>
        <w:t xml:space="preserve"> </w:t>
      </w:r>
      <w:r w:rsidR="00F57986" w:rsidRPr="008624A4">
        <w:rPr>
          <w:color w:val="000000" w:themeColor="text1"/>
          <w:szCs w:val="26"/>
          <w:lang w:val="en-US" w:eastAsia="uk-UA"/>
        </w:rPr>
        <w:t>URL</w:t>
      </w:r>
      <w:r w:rsidR="00F57986" w:rsidRPr="008624A4">
        <w:rPr>
          <w:color w:val="000000" w:themeColor="text1"/>
          <w:szCs w:val="26"/>
          <w:lang w:val="uk-UA" w:eastAsia="uk-UA"/>
        </w:rPr>
        <w:t xml:space="preserve">: </w:t>
      </w:r>
      <w:r w:rsidR="00F57986" w:rsidRPr="008624A4">
        <w:rPr>
          <w:szCs w:val="26"/>
          <w:lang w:val="uk-UA" w:eastAsia="uk-UA"/>
        </w:rPr>
        <w:t>https://www.agroone.info/publication/ amiachna-selitra-dobre-dobrivo-z-nedobroju-vdacheju-2/</w:t>
      </w:r>
    </w:p>
    <w:p w:rsidR="00BF76C1" w:rsidRPr="008624A4" w:rsidRDefault="00292568" w:rsidP="00AB4DCF">
      <w:pPr>
        <w:widowControl w:val="0"/>
        <w:ind w:firstLine="567"/>
        <w:jc w:val="both"/>
        <w:rPr>
          <w:color w:val="000000" w:themeColor="text1"/>
          <w:szCs w:val="26"/>
          <w:lang w:val="uk-UA" w:eastAsia="uk-UA"/>
        </w:rPr>
      </w:pPr>
      <w:r w:rsidRPr="003D1950">
        <w:rPr>
          <w:color w:val="000000" w:themeColor="text1"/>
          <w:spacing w:val="-4"/>
          <w:szCs w:val="26"/>
          <w:lang w:val="uk-UA" w:eastAsia="uk-UA"/>
        </w:rPr>
        <w:t xml:space="preserve">4. </w:t>
      </w:r>
      <w:r w:rsidR="003D1950">
        <w:rPr>
          <w:color w:val="000000" w:themeColor="text1"/>
          <w:spacing w:val="-4"/>
          <w:szCs w:val="26"/>
          <w:lang w:val="uk-UA" w:eastAsia="uk-UA"/>
        </w:rPr>
        <w:t>Tsopa V., Cheberyachko S., Deryugin O.</w:t>
      </w:r>
      <w:r w:rsidR="00BF76C1" w:rsidRPr="003D1950">
        <w:rPr>
          <w:color w:val="000000" w:themeColor="text1"/>
          <w:spacing w:val="-4"/>
          <w:szCs w:val="26"/>
          <w:lang w:val="uk-UA" w:eastAsia="uk-UA"/>
        </w:rPr>
        <w:t>, Sus</w:t>
      </w:r>
      <w:r w:rsidR="003D1950">
        <w:rPr>
          <w:color w:val="000000" w:themeColor="text1"/>
          <w:spacing w:val="-4"/>
          <w:szCs w:val="26"/>
          <w:lang w:val="uk-UA" w:eastAsia="uk-UA"/>
        </w:rPr>
        <w:t>hko N.</w:t>
      </w:r>
      <w:r w:rsidR="00BF76C1" w:rsidRPr="003D1950">
        <w:rPr>
          <w:color w:val="000000" w:themeColor="text1"/>
          <w:spacing w:val="-4"/>
          <w:szCs w:val="26"/>
          <w:lang w:val="uk-UA" w:eastAsia="uk-UA"/>
        </w:rPr>
        <w:t>, Stanislavchuk</w:t>
      </w:r>
      <w:r w:rsidR="003D1950">
        <w:rPr>
          <w:color w:val="000000" w:themeColor="text1"/>
          <w:spacing w:val="-4"/>
          <w:szCs w:val="26"/>
          <w:lang w:val="uk-UA" w:eastAsia="uk-UA"/>
        </w:rPr>
        <w:t xml:space="preserve"> О.</w:t>
      </w:r>
      <w:r w:rsidR="00BF76C1" w:rsidRPr="003D1950">
        <w:rPr>
          <w:color w:val="000000" w:themeColor="text1"/>
          <w:spacing w:val="-4"/>
          <w:szCs w:val="26"/>
          <w:lang w:val="uk-UA" w:eastAsia="uk-UA"/>
        </w:rPr>
        <w:t xml:space="preserve"> (2023).</w:t>
      </w:r>
      <w:r w:rsidR="00BF76C1" w:rsidRPr="00BF76C1">
        <w:rPr>
          <w:color w:val="000000" w:themeColor="text1"/>
          <w:szCs w:val="26"/>
          <w:lang w:val="uk-UA" w:eastAsia="uk-UA"/>
        </w:rPr>
        <w:t xml:space="preserve"> Analysis of the causes of the ammonium nitrate explosion in the port of Beirut. Bulletin of Lviv State University of Life Safety</w:t>
      </w:r>
      <w:r w:rsidR="003D1950">
        <w:rPr>
          <w:color w:val="000000" w:themeColor="text1"/>
          <w:szCs w:val="26"/>
          <w:lang w:val="uk-UA" w:eastAsia="uk-UA"/>
        </w:rPr>
        <w:t>. 2023. №27. Р</w:t>
      </w:r>
      <w:r w:rsidR="003D1950" w:rsidRPr="008624A4">
        <w:rPr>
          <w:color w:val="000000" w:themeColor="text1"/>
          <w:szCs w:val="26"/>
          <w:lang w:val="uk-UA" w:eastAsia="uk-UA"/>
        </w:rPr>
        <w:t>. 95–108</w:t>
      </w:r>
      <w:r w:rsidR="00BF76C1" w:rsidRPr="00BF76C1">
        <w:rPr>
          <w:color w:val="000000" w:themeColor="text1"/>
          <w:szCs w:val="26"/>
          <w:lang w:val="uk-UA" w:eastAsia="uk-UA"/>
        </w:rPr>
        <w:t>. doi:</w:t>
      </w:r>
      <w:r w:rsidR="00BF76C1" w:rsidRPr="00BF76C1">
        <w:rPr>
          <w:szCs w:val="26"/>
          <w:lang w:val="uk-UA" w:eastAsia="uk-UA"/>
        </w:rPr>
        <w:t xml:space="preserve"> 10.32447/20784643.27.2023.11</w:t>
      </w:r>
    </w:p>
    <w:p w:rsidR="00DA142B" w:rsidRPr="00DA142B" w:rsidRDefault="00292568" w:rsidP="00DA142B">
      <w:pPr>
        <w:widowControl w:val="0"/>
        <w:ind w:firstLine="567"/>
        <w:jc w:val="both"/>
        <w:rPr>
          <w:color w:val="000000" w:themeColor="text1"/>
          <w:szCs w:val="26"/>
          <w:lang w:val="uk-UA" w:eastAsia="uk-UA"/>
        </w:rPr>
      </w:pPr>
      <w:r w:rsidRPr="008624A4">
        <w:rPr>
          <w:color w:val="000000" w:themeColor="text1"/>
          <w:spacing w:val="-4"/>
          <w:szCs w:val="26"/>
          <w:lang w:val="uk-UA" w:eastAsia="uk-UA"/>
        </w:rPr>
        <w:t xml:space="preserve">5. </w:t>
      </w:r>
      <w:r w:rsidR="00DA142B" w:rsidRPr="00DA142B">
        <w:rPr>
          <w:color w:val="000000" w:themeColor="text1"/>
          <w:szCs w:val="26"/>
          <w:lang w:val="uk-UA" w:eastAsia="uk-UA"/>
        </w:rPr>
        <w:t>Mariz, J., Soofastaei, A. Advanced Analytics for Rock Blasting and Explosives Engineering in Mining. Advanced Analytics in Mining Engineering. Switzerland</w:t>
      </w:r>
      <w:r w:rsidR="00DA142B">
        <w:rPr>
          <w:color w:val="000000" w:themeColor="text1"/>
          <w:szCs w:val="26"/>
          <w:lang w:val="uk-UA" w:eastAsia="uk-UA"/>
        </w:rPr>
        <w:t>:</w:t>
      </w:r>
      <w:r w:rsidR="00DA142B" w:rsidRPr="00DA142B">
        <w:rPr>
          <w:color w:val="000000" w:themeColor="text1"/>
          <w:szCs w:val="26"/>
          <w:lang w:val="uk-UA" w:eastAsia="uk-UA"/>
        </w:rPr>
        <w:t xml:space="preserve"> </w:t>
      </w:r>
      <w:r w:rsidR="00DA142B">
        <w:rPr>
          <w:color w:val="000000" w:themeColor="text1"/>
          <w:szCs w:val="26"/>
          <w:lang w:val="uk-UA" w:eastAsia="uk-UA"/>
        </w:rPr>
        <w:t xml:space="preserve">Springer, Cham, </w:t>
      </w:r>
      <w:r w:rsidR="00DA142B" w:rsidRPr="00DA142B">
        <w:rPr>
          <w:color w:val="000000" w:themeColor="text1"/>
          <w:szCs w:val="26"/>
          <w:lang w:val="uk-UA" w:eastAsia="uk-UA"/>
        </w:rPr>
        <w:t xml:space="preserve">2022. </w:t>
      </w:r>
      <w:r w:rsidR="00DA142B">
        <w:rPr>
          <w:color w:val="000000" w:themeColor="text1"/>
          <w:szCs w:val="26"/>
          <w:lang w:val="uk-UA" w:eastAsia="uk-UA"/>
        </w:rPr>
        <w:t xml:space="preserve">Р. </w:t>
      </w:r>
      <w:r w:rsidR="00DA142B" w:rsidRPr="00DA142B">
        <w:rPr>
          <w:color w:val="000000" w:themeColor="text1"/>
          <w:szCs w:val="26"/>
          <w:lang w:val="uk-UA" w:eastAsia="uk-UA"/>
        </w:rPr>
        <w:t>363–477. doi</w:t>
      </w:r>
      <w:r w:rsidR="00DA142B">
        <w:rPr>
          <w:color w:val="000000" w:themeColor="text1"/>
          <w:szCs w:val="26"/>
          <w:lang w:val="uk-UA" w:eastAsia="uk-UA"/>
        </w:rPr>
        <w:t xml:space="preserve">: </w:t>
      </w:r>
      <w:r w:rsidR="00DA142B" w:rsidRPr="00DA142B">
        <w:rPr>
          <w:color w:val="000000" w:themeColor="text1"/>
          <w:szCs w:val="26"/>
          <w:lang w:val="uk-UA" w:eastAsia="uk-UA"/>
        </w:rPr>
        <w:t>10.1007/978-3-030-91589-6_13</w:t>
      </w:r>
    </w:p>
    <w:p w:rsidR="00292568" w:rsidRPr="008624A4" w:rsidRDefault="00292568"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6. </w:t>
      </w:r>
      <w:r w:rsidR="003D1950" w:rsidRPr="003D1950">
        <w:rPr>
          <w:color w:val="000000" w:themeColor="text1"/>
          <w:szCs w:val="26"/>
          <w:lang w:val="uk-UA" w:eastAsia="uk-UA"/>
        </w:rPr>
        <w:t>Kuskovets S., Fylypchuk V., Kuskovets А. Explosion and fire safety</w:t>
      </w:r>
      <w:r w:rsidR="003D1950" w:rsidRPr="003D1950">
        <w:rPr>
          <w:sz w:val="28"/>
          <w:szCs w:val="28"/>
          <w:lang w:val="en-US"/>
        </w:rPr>
        <w:t xml:space="preserve"> </w:t>
      </w:r>
      <w:r w:rsidR="003D1950" w:rsidRPr="003D1950">
        <w:rPr>
          <w:color w:val="000000" w:themeColor="text1"/>
          <w:szCs w:val="26"/>
          <w:lang w:val="uk-UA" w:eastAsia="uk-UA"/>
        </w:rPr>
        <w:t>of ammonia nitrate in the conditions of its long-term storage. Bulletin National University of Water and Environmental Engineering</w:t>
      </w:r>
      <w:r w:rsidR="00464560">
        <w:rPr>
          <w:color w:val="000000" w:themeColor="text1"/>
          <w:szCs w:val="26"/>
          <w:lang w:val="uk-UA" w:eastAsia="uk-UA"/>
        </w:rPr>
        <w:t xml:space="preserve">. </w:t>
      </w:r>
      <w:r w:rsidR="00464560" w:rsidRPr="00464560">
        <w:rPr>
          <w:color w:val="000000" w:themeColor="text1"/>
          <w:szCs w:val="26"/>
          <w:lang w:val="uk-UA" w:eastAsia="uk-UA"/>
        </w:rPr>
        <w:t>Technical sciences</w:t>
      </w:r>
      <w:r w:rsidR="00464560">
        <w:rPr>
          <w:color w:val="000000" w:themeColor="text1"/>
          <w:szCs w:val="26"/>
          <w:lang w:val="uk-UA" w:eastAsia="uk-UA"/>
        </w:rPr>
        <w:t>.</w:t>
      </w:r>
      <w:r w:rsidRPr="008624A4">
        <w:rPr>
          <w:color w:val="000000" w:themeColor="text1"/>
          <w:szCs w:val="26"/>
          <w:lang w:val="uk-UA" w:eastAsia="uk-UA"/>
        </w:rPr>
        <w:t xml:space="preserve"> 2022. №1(97). </w:t>
      </w:r>
      <w:r w:rsidR="003D1950">
        <w:rPr>
          <w:color w:val="000000" w:themeColor="text1"/>
          <w:szCs w:val="26"/>
          <w:lang w:val="uk-UA" w:eastAsia="uk-UA"/>
        </w:rPr>
        <w:t>Р</w:t>
      </w:r>
      <w:r w:rsidRPr="008624A4">
        <w:rPr>
          <w:color w:val="000000" w:themeColor="text1"/>
          <w:szCs w:val="26"/>
          <w:lang w:val="uk-UA" w:eastAsia="uk-UA"/>
        </w:rPr>
        <w:t>.</w:t>
      </w:r>
      <w:r w:rsidR="008624A4">
        <w:rPr>
          <w:color w:val="000000" w:themeColor="text1"/>
          <w:szCs w:val="26"/>
          <w:lang w:val="uk-UA" w:eastAsia="uk-UA"/>
        </w:rPr>
        <w:t> </w:t>
      </w:r>
      <w:r w:rsidRPr="008624A4">
        <w:rPr>
          <w:color w:val="000000" w:themeColor="text1"/>
          <w:szCs w:val="26"/>
          <w:lang w:val="uk-UA" w:eastAsia="uk-UA"/>
        </w:rPr>
        <w:t>336–345.</w:t>
      </w:r>
      <w:r w:rsidR="00123B4B" w:rsidRPr="008624A4">
        <w:rPr>
          <w:color w:val="000000" w:themeColor="text1"/>
          <w:szCs w:val="26"/>
          <w:lang w:val="uk-UA" w:eastAsia="uk-UA"/>
        </w:rPr>
        <w:t xml:space="preserve"> </w:t>
      </w:r>
      <w:r w:rsidR="00123B4B" w:rsidRPr="008624A4">
        <w:rPr>
          <w:color w:val="000000" w:themeColor="text1"/>
          <w:szCs w:val="26"/>
          <w:lang w:val="en-US" w:eastAsia="uk-UA"/>
        </w:rPr>
        <w:t>URL</w:t>
      </w:r>
      <w:r w:rsidR="00123B4B" w:rsidRPr="008624A4">
        <w:rPr>
          <w:color w:val="000000" w:themeColor="text1"/>
          <w:szCs w:val="26"/>
          <w:lang w:val="uk-UA" w:eastAsia="uk-UA"/>
        </w:rPr>
        <w:t xml:space="preserve">: </w:t>
      </w:r>
      <w:r w:rsidR="00123B4B" w:rsidRPr="008624A4">
        <w:rPr>
          <w:color w:val="000000" w:themeColor="text1"/>
          <w:szCs w:val="26"/>
          <w:lang w:val="uk-UA" w:eastAsia="uk-UA"/>
        </w:rPr>
        <w:lastRenderedPageBreak/>
        <w:t>https://ep3.nuwm.edu.ua/24835/</w:t>
      </w:r>
    </w:p>
    <w:p w:rsidR="0053455F" w:rsidRPr="008624A4" w:rsidRDefault="0053455F"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7. </w:t>
      </w:r>
      <w:r w:rsidR="00812EAC" w:rsidRPr="008624A4">
        <w:rPr>
          <w:color w:val="000000" w:themeColor="text1"/>
          <w:szCs w:val="26"/>
          <w:lang w:val="uk-UA" w:eastAsia="uk-UA"/>
        </w:rPr>
        <w:t>Guidance for sea transport of solid ammonium nitrate based fertilizers.</w:t>
      </w:r>
      <w:r w:rsidR="00596053" w:rsidRPr="008624A4">
        <w:rPr>
          <w:color w:val="000000" w:themeColor="text1"/>
          <w:szCs w:val="26"/>
          <w:lang w:val="uk-UA" w:eastAsia="uk-UA"/>
        </w:rPr>
        <w:t xml:space="preserve"> </w:t>
      </w:r>
      <w:r w:rsidR="00812EAC" w:rsidRPr="008624A4">
        <w:rPr>
          <w:color w:val="000000" w:themeColor="text1"/>
          <w:szCs w:val="26"/>
          <w:lang w:val="uk-UA" w:eastAsia="uk-UA"/>
        </w:rPr>
        <w:t>Brussels, Belgium: Fertilizers Europe, 2024</w:t>
      </w:r>
      <w:r w:rsidR="002517B1" w:rsidRPr="008624A4">
        <w:rPr>
          <w:color w:val="000000" w:themeColor="text1"/>
          <w:szCs w:val="26"/>
          <w:lang w:val="uk-UA" w:eastAsia="uk-UA"/>
        </w:rPr>
        <w:t xml:space="preserve">. 40 р. </w:t>
      </w:r>
      <w:r w:rsidR="00452CB6" w:rsidRPr="008624A4">
        <w:rPr>
          <w:color w:val="000000" w:themeColor="text1"/>
          <w:szCs w:val="26"/>
          <w:lang w:val="en-US" w:eastAsia="uk-UA"/>
        </w:rPr>
        <w:t>URL</w:t>
      </w:r>
      <w:r w:rsidR="00452CB6" w:rsidRPr="008624A4">
        <w:rPr>
          <w:color w:val="000000" w:themeColor="text1"/>
          <w:szCs w:val="26"/>
          <w:lang w:val="uk-UA" w:eastAsia="uk-UA"/>
        </w:rPr>
        <w:t xml:space="preserve">: </w:t>
      </w:r>
      <w:r w:rsidR="002517B1" w:rsidRPr="008624A4">
        <w:rPr>
          <w:bCs/>
          <w:color w:val="000000" w:themeColor="text1"/>
          <w:szCs w:val="26"/>
          <w:lang w:val="uk-UA" w:eastAsia="uk-UA"/>
        </w:rPr>
        <w:t>https://www.fertilizerseurope.com/?s=ammonium+nitrate</w:t>
      </w:r>
    </w:p>
    <w:p w:rsidR="00A020B1" w:rsidRPr="00A020B1" w:rsidRDefault="0053455F"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8. </w:t>
      </w:r>
      <w:r w:rsidR="00A020B1" w:rsidRPr="00A020B1">
        <w:rPr>
          <w:lang w:val="en-US"/>
        </w:rPr>
        <w:t>Reetz H Fertilizers and their Efficient Use. Paris, France</w:t>
      </w:r>
      <w:r w:rsidR="00A020B1">
        <w:rPr>
          <w:lang w:val="uk-UA"/>
        </w:rPr>
        <w:t xml:space="preserve">: </w:t>
      </w:r>
      <w:r w:rsidR="00A020B1" w:rsidRPr="00A020B1">
        <w:rPr>
          <w:lang w:val="en-US"/>
        </w:rPr>
        <w:t>IFA, 201</w:t>
      </w:r>
      <w:r w:rsidR="00A020B1">
        <w:rPr>
          <w:lang w:val="uk-UA"/>
        </w:rPr>
        <w:t xml:space="preserve">8. 114 р. </w:t>
      </w:r>
      <w:r w:rsidR="00A020B1" w:rsidRPr="008624A4">
        <w:rPr>
          <w:color w:val="000000" w:themeColor="text1"/>
          <w:szCs w:val="26"/>
          <w:lang w:val="en-US" w:eastAsia="uk-UA"/>
        </w:rPr>
        <w:t>URL</w:t>
      </w:r>
      <w:r w:rsidR="00A020B1" w:rsidRPr="008624A4">
        <w:rPr>
          <w:color w:val="000000" w:themeColor="text1"/>
          <w:szCs w:val="26"/>
          <w:lang w:val="uk-UA" w:eastAsia="uk-UA"/>
        </w:rPr>
        <w:t>:</w:t>
      </w:r>
      <w:r w:rsidR="00A020B1">
        <w:rPr>
          <w:color w:val="000000" w:themeColor="text1"/>
          <w:szCs w:val="26"/>
          <w:lang w:val="uk-UA" w:eastAsia="uk-UA"/>
        </w:rPr>
        <w:t xml:space="preserve"> </w:t>
      </w:r>
      <w:r w:rsidR="00A020B1" w:rsidRPr="00A020B1">
        <w:rPr>
          <w:lang w:val="uk-UA"/>
        </w:rPr>
        <w:t>https://www.fertilizer.org/wp-content/uploads/2023/01/2016_ifa_reetz.pdf</w:t>
      </w:r>
    </w:p>
    <w:p w:rsidR="00AB0FD6" w:rsidRPr="00AB0FD6" w:rsidRDefault="006C7924"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9. </w:t>
      </w:r>
      <w:r w:rsidR="00AB0FD6" w:rsidRPr="00AB0FD6">
        <w:rPr>
          <w:color w:val="000000" w:themeColor="text1"/>
          <w:szCs w:val="26"/>
          <w:lang w:val="uk-UA" w:eastAsia="uk-UA"/>
        </w:rPr>
        <w:t>Poplawski D</w:t>
      </w:r>
      <w:r w:rsidR="00AB0FD6">
        <w:rPr>
          <w:color w:val="000000" w:themeColor="text1"/>
          <w:szCs w:val="26"/>
          <w:lang w:val="uk-UA" w:eastAsia="uk-UA"/>
        </w:rPr>
        <w:t>.,</w:t>
      </w:r>
      <w:r w:rsidR="00AB0FD6" w:rsidRPr="00AB0FD6">
        <w:rPr>
          <w:color w:val="000000" w:themeColor="text1"/>
          <w:szCs w:val="26"/>
          <w:lang w:val="uk-UA" w:eastAsia="uk-UA"/>
        </w:rPr>
        <w:t xml:space="preserve"> Hoffmann J</w:t>
      </w:r>
      <w:r w:rsidR="00AB0FD6">
        <w:rPr>
          <w:color w:val="000000" w:themeColor="text1"/>
          <w:szCs w:val="26"/>
          <w:lang w:val="uk-UA" w:eastAsia="uk-UA"/>
        </w:rPr>
        <w:t>.,</w:t>
      </w:r>
      <w:r w:rsidR="00AB0FD6" w:rsidRPr="00AB0FD6">
        <w:rPr>
          <w:color w:val="000000" w:themeColor="text1"/>
          <w:szCs w:val="26"/>
          <w:lang w:val="uk-UA" w:eastAsia="uk-UA"/>
        </w:rPr>
        <w:t xml:space="preserve"> Hoffmann K. Effect of carbonate minerals on the thermal stability of fertilisers containing ammonium nitrate. Journal of Thermal Analysis and Calorimetry. </w:t>
      </w:r>
      <w:r w:rsidR="00A2631A" w:rsidRPr="00AB0FD6">
        <w:rPr>
          <w:color w:val="000000" w:themeColor="text1"/>
          <w:szCs w:val="26"/>
          <w:lang w:val="uk-UA" w:eastAsia="uk-UA"/>
        </w:rPr>
        <w:t xml:space="preserve">(2016). </w:t>
      </w:r>
      <w:r w:rsidR="00A2631A">
        <w:rPr>
          <w:color w:val="000000" w:themeColor="text1"/>
          <w:szCs w:val="26"/>
          <w:lang w:val="uk-UA" w:eastAsia="uk-UA"/>
        </w:rPr>
        <w:t>№</w:t>
      </w:r>
      <w:r w:rsidR="00AB0FD6" w:rsidRPr="00AB0FD6">
        <w:rPr>
          <w:color w:val="000000" w:themeColor="text1"/>
          <w:szCs w:val="26"/>
          <w:lang w:val="uk-UA" w:eastAsia="uk-UA"/>
        </w:rPr>
        <w:t>124</w:t>
      </w:r>
      <w:r w:rsidR="00A2631A">
        <w:rPr>
          <w:color w:val="000000" w:themeColor="text1"/>
          <w:szCs w:val="26"/>
          <w:lang w:val="uk-UA" w:eastAsia="uk-UA"/>
        </w:rPr>
        <w:t>(3). Р. 1–14</w:t>
      </w:r>
      <w:r w:rsidR="00AB0FD6" w:rsidRPr="00AB0FD6">
        <w:rPr>
          <w:color w:val="000000" w:themeColor="text1"/>
          <w:szCs w:val="26"/>
          <w:lang w:val="uk-UA" w:eastAsia="uk-UA"/>
        </w:rPr>
        <w:t xml:space="preserve">. </w:t>
      </w:r>
      <w:r w:rsidR="00A2631A" w:rsidRPr="008624A4">
        <w:rPr>
          <w:color w:val="000000" w:themeColor="text1"/>
          <w:szCs w:val="26"/>
          <w:lang w:val="uk-UA" w:eastAsia="uk-UA"/>
        </w:rPr>
        <w:t xml:space="preserve">doi: </w:t>
      </w:r>
      <w:r w:rsidR="00AB0FD6" w:rsidRPr="00AB0FD6">
        <w:rPr>
          <w:color w:val="000000" w:themeColor="text1"/>
          <w:szCs w:val="26"/>
          <w:lang w:val="uk-UA" w:eastAsia="uk-UA"/>
        </w:rPr>
        <w:t xml:space="preserve">10.1007/s10973-015-5229-1. </w:t>
      </w:r>
    </w:p>
    <w:p w:rsidR="00A21ED6" w:rsidRPr="00A21ED6" w:rsidRDefault="006C7924"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10. </w:t>
      </w:r>
      <w:r w:rsidR="00A21ED6" w:rsidRPr="00A21ED6">
        <w:rPr>
          <w:color w:val="000000" w:themeColor="text1"/>
          <w:szCs w:val="26"/>
          <w:lang w:val="uk-UA" w:eastAsia="uk-UA"/>
        </w:rPr>
        <w:t>Tsadilas C</w:t>
      </w:r>
      <w:r w:rsidR="00A21ED6">
        <w:rPr>
          <w:color w:val="000000" w:themeColor="text1"/>
          <w:szCs w:val="26"/>
          <w:lang w:val="uk-UA" w:eastAsia="uk-UA"/>
        </w:rPr>
        <w:t xml:space="preserve">. </w:t>
      </w:r>
      <w:r w:rsidR="00A21ED6" w:rsidRPr="00A21ED6">
        <w:rPr>
          <w:color w:val="000000" w:themeColor="text1"/>
          <w:szCs w:val="26"/>
          <w:lang w:val="uk-UA" w:eastAsia="uk-UA"/>
        </w:rPr>
        <w:t>Nitrate Handbook</w:t>
      </w:r>
      <w:r w:rsidR="00A21ED6">
        <w:rPr>
          <w:color w:val="000000" w:themeColor="text1"/>
          <w:szCs w:val="26"/>
          <w:lang w:val="uk-UA" w:eastAsia="uk-UA"/>
        </w:rPr>
        <w:t xml:space="preserve">: </w:t>
      </w:r>
      <w:r w:rsidR="00A21ED6" w:rsidRPr="00A21ED6">
        <w:rPr>
          <w:color w:val="000000" w:themeColor="text1"/>
          <w:szCs w:val="26"/>
          <w:lang w:val="uk-UA" w:eastAsia="uk-UA"/>
        </w:rPr>
        <w:t>Environmental, Agricultural, and Health Effects</w:t>
      </w:r>
      <w:r w:rsidR="00A21ED6">
        <w:rPr>
          <w:color w:val="000000" w:themeColor="text1"/>
          <w:szCs w:val="26"/>
          <w:lang w:val="uk-UA" w:eastAsia="uk-UA"/>
        </w:rPr>
        <w:t>.</w:t>
      </w:r>
      <w:r w:rsidR="00A21ED6" w:rsidRPr="00A21ED6">
        <w:rPr>
          <w:color w:val="000000" w:themeColor="text1"/>
          <w:szCs w:val="26"/>
          <w:lang w:val="uk-UA" w:eastAsia="uk-UA"/>
        </w:rPr>
        <w:t xml:space="preserve"> Boca Raton</w:t>
      </w:r>
      <w:r w:rsidR="00A21ED6">
        <w:rPr>
          <w:color w:val="000000" w:themeColor="text1"/>
          <w:szCs w:val="26"/>
          <w:lang w:val="uk-UA" w:eastAsia="uk-UA"/>
        </w:rPr>
        <w:t xml:space="preserve">, </w:t>
      </w:r>
      <w:r w:rsidR="00A21ED6" w:rsidRPr="00A21ED6">
        <w:rPr>
          <w:color w:val="000000" w:themeColor="text1"/>
          <w:szCs w:val="26"/>
          <w:lang w:val="uk-UA" w:eastAsia="uk-UA"/>
        </w:rPr>
        <w:t>Florida</w:t>
      </w:r>
      <w:r w:rsidR="00A21ED6">
        <w:rPr>
          <w:color w:val="000000" w:themeColor="text1"/>
          <w:szCs w:val="26"/>
          <w:lang w:val="uk-UA" w:eastAsia="uk-UA"/>
        </w:rPr>
        <w:t xml:space="preserve">: </w:t>
      </w:r>
      <w:r w:rsidR="00A21ED6" w:rsidRPr="00A21ED6">
        <w:rPr>
          <w:color w:val="000000" w:themeColor="text1"/>
          <w:szCs w:val="26"/>
          <w:lang w:val="uk-UA" w:eastAsia="uk-UA"/>
        </w:rPr>
        <w:t>CRC Press</w:t>
      </w:r>
      <w:r w:rsidR="00A21ED6">
        <w:rPr>
          <w:color w:val="000000" w:themeColor="text1"/>
          <w:szCs w:val="26"/>
          <w:lang w:val="uk-UA" w:eastAsia="uk-UA"/>
        </w:rPr>
        <w:t>,</w:t>
      </w:r>
      <w:r w:rsidR="00A21ED6" w:rsidRPr="00A21ED6">
        <w:rPr>
          <w:color w:val="000000" w:themeColor="text1"/>
          <w:szCs w:val="26"/>
          <w:lang w:val="uk-UA" w:eastAsia="uk-UA"/>
        </w:rPr>
        <w:t xml:space="preserve"> 2022</w:t>
      </w:r>
      <w:r w:rsidR="00A21ED6">
        <w:rPr>
          <w:color w:val="000000" w:themeColor="text1"/>
          <w:szCs w:val="26"/>
          <w:lang w:val="uk-UA" w:eastAsia="uk-UA"/>
        </w:rPr>
        <w:t xml:space="preserve">. </w:t>
      </w:r>
      <w:r w:rsidR="00A21ED6" w:rsidRPr="00A21ED6">
        <w:rPr>
          <w:color w:val="000000" w:themeColor="text1"/>
          <w:szCs w:val="26"/>
          <w:lang w:val="uk-UA" w:eastAsia="uk-UA"/>
        </w:rPr>
        <w:t>446</w:t>
      </w:r>
      <w:r w:rsidR="00A21ED6">
        <w:rPr>
          <w:color w:val="000000" w:themeColor="text1"/>
          <w:szCs w:val="26"/>
          <w:lang w:val="uk-UA" w:eastAsia="uk-UA"/>
        </w:rPr>
        <w:t xml:space="preserve"> р. doi: </w:t>
      </w:r>
      <w:r w:rsidR="00A21ED6" w:rsidRPr="00A21ED6">
        <w:rPr>
          <w:color w:val="000000" w:themeColor="text1"/>
          <w:szCs w:val="26"/>
          <w:lang w:val="uk-UA" w:eastAsia="uk-UA"/>
        </w:rPr>
        <w:t>10.1201/9780429326806</w:t>
      </w:r>
    </w:p>
    <w:p w:rsidR="0004737D" w:rsidRPr="008624A4" w:rsidRDefault="006C7924"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11. </w:t>
      </w:r>
      <w:r w:rsidR="0004737D" w:rsidRPr="0004737D">
        <w:rPr>
          <w:color w:val="000000" w:themeColor="text1"/>
          <w:szCs w:val="26"/>
          <w:lang w:val="uk-UA" w:eastAsia="uk-UA"/>
        </w:rPr>
        <w:t>Negovanovic M</w:t>
      </w:r>
      <w:r w:rsidR="0004737D">
        <w:rPr>
          <w:color w:val="000000" w:themeColor="text1"/>
          <w:szCs w:val="26"/>
          <w:lang w:val="uk-UA" w:eastAsia="uk-UA"/>
        </w:rPr>
        <w:t xml:space="preserve">., </w:t>
      </w:r>
      <w:r w:rsidR="0004737D" w:rsidRPr="0004737D">
        <w:rPr>
          <w:color w:val="000000" w:themeColor="text1"/>
          <w:szCs w:val="26"/>
          <w:lang w:val="uk-UA" w:eastAsia="uk-UA"/>
        </w:rPr>
        <w:t>Kricak L</w:t>
      </w:r>
      <w:r w:rsidR="0004737D">
        <w:rPr>
          <w:color w:val="000000" w:themeColor="text1"/>
          <w:szCs w:val="26"/>
          <w:lang w:val="uk-UA" w:eastAsia="uk-UA"/>
        </w:rPr>
        <w:t xml:space="preserve">., </w:t>
      </w:r>
      <w:r w:rsidR="0004737D" w:rsidRPr="0004737D">
        <w:rPr>
          <w:color w:val="000000" w:themeColor="text1"/>
          <w:szCs w:val="26"/>
          <w:lang w:val="uk-UA" w:eastAsia="uk-UA"/>
        </w:rPr>
        <w:t>Milanovivic S</w:t>
      </w:r>
      <w:r w:rsidR="0004737D">
        <w:rPr>
          <w:color w:val="000000" w:themeColor="text1"/>
          <w:szCs w:val="26"/>
          <w:lang w:val="uk-UA" w:eastAsia="uk-UA"/>
        </w:rPr>
        <w:t xml:space="preserve">., </w:t>
      </w:r>
      <w:r w:rsidR="0004737D" w:rsidRPr="008624A4">
        <w:rPr>
          <w:color w:val="000000" w:themeColor="text1"/>
          <w:szCs w:val="26"/>
          <w:lang w:val="uk-UA" w:eastAsia="uk-UA"/>
        </w:rPr>
        <w:t>D</w:t>
      </w:r>
      <w:r w:rsidR="0004737D" w:rsidRPr="0004737D">
        <w:rPr>
          <w:color w:val="000000" w:themeColor="text1"/>
          <w:szCs w:val="26"/>
          <w:lang w:val="uk-UA" w:eastAsia="uk-UA"/>
        </w:rPr>
        <w:t>okic N</w:t>
      </w:r>
      <w:r w:rsidR="0004737D">
        <w:rPr>
          <w:color w:val="000000" w:themeColor="text1"/>
          <w:szCs w:val="26"/>
          <w:lang w:val="uk-UA" w:eastAsia="uk-UA"/>
        </w:rPr>
        <w:t xml:space="preserve">., </w:t>
      </w:r>
      <w:r w:rsidR="0004737D" w:rsidRPr="0004737D">
        <w:rPr>
          <w:color w:val="000000" w:themeColor="text1"/>
          <w:szCs w:val="26"/>
          <w:lang w:val="uk-UA" w:eastAsia="uk-UA"/>
        </w:rPr>
        <w:t>Simic</w:t>
      </w:r>
      <w:r w:rsidR="00B21AB2">
        <w:rPr>
          <w:color w:val="000000" w:themeColor="text1"/>
          <w:szCs w:val="26"/>
          <w:lang w:val="uk-UA" w:eastAsia="uk-UA"/>
        </w:rPr>
        <w:t xml:space="preserve"> N. </w:t>
      </w:r>
      <w:r w:rsidR="0004737D" w:rsidRPr="0004737D">
        <w:rPr>
          <w:color w:val="000000" w:themeColor="text1"/>
          <w:szCs w:val="26"/>
          <w:lang w:val="uk-UA" w:eastAsia="uk-UA"/>
        </w:rPr>
        <w:t xml:space="preserve">Ammonium nitrate explosion hazards. Podzemni radovi. 2015. </w:t>
      </w:r>
      <w:r w:rsidR="00B21AB2">
        <w:rPr>
          <w:color w:val="000000" w:themeColor="text1"/>
          <w:szCs w:val="26"/>
          <w:lang w:val="uk-UA" w:eastAsia="uk-UA"/>
        </w:rPr>
        <w:t xml:space="preserve">№27. </w:t>
      </w:r>
      <w:r w:rsidR="0004737D">
        <w:rPr>
          <w:color w:val="000000" w:themeColor="text1"/>
          <w:szCs w:val="26"/>
          <w:lang w:val="uk-UA" w:eastAsia="uk-UA"/>
        </w:rPr>
        <w:t xml:space="preserve">Р. </w:t>
      </w:r>
      <w:r w:rsidR="0004737D" w:rsidRPr="0004737D">
        <w:rPr>
          <w:color w:val="000000" w:themeColor="text1"/>
          <w:szCs w:val="26"/>
          <w:lang w:val="uk-UA" w:eastAsia="uk-UA"/>
        </w:rPr>
        <w:t>49</w:t>
      </w:r>
      <w:r w:rsidR="00B21AB2" w:rsidRPr="008624A4">
        <w:rPr>
          <w:color w:val="000000" w:themeColor="text1"/>
          <w:szCs w:val="26"/>
          <w:lang w:val="uk-UA" w:eastAsia="uk-UA"/>
        </w:rPr>
        <w:t>–</w:t>
      </w:r>
      <w:r w:rsidR="0004737D" w:rsidRPr="0004737D">
        <w:rPr>
          <w:color w:val="000000" w:themeColor="text1"/>
          <w:szCs w:val="26"/>
          <w:lang w:val="uk-UA" w:eastAsia="uk-UA"/>
        </w:rPr>
        <w:t xml:space="preserve">63. </w:t>
      </w:r>
      <w:r w:rsidR="00B21AB2" w:rsidRPr="00831746">
        <w:rPr>
          <w:color w:val="000000" w:themeColor="text1"/>
          <w:szCs w:val="26"/>
          <w:lang w:val="uk-UA" w:eastAsia="uk-UA"/>
        </w:rPr>
        <w:t xml:space="preserve">doi: </w:t>
      </w:r>
      <w:r w:rsidR="00B21AB2">
        <w:rPr>
          <w:color w:val="000000" w:themeColor="text1"/>
          <w:szCs w:val="26"/>
          <w:lang w:val="uk-UA" w:eastAsia="uk-UA"/>
        </w:rPr>
        <w:t>10.5937/podrad1527049N</w:t>
      </w:r>
    </w:p>
    <w:p w:rsidR="006C7924" w:rsidRPr="008624A4" w:rsidRDefault="006C7924" w:rsidP="00AB4DCF">
      <w:pPr>
        <w:widowControl w:val="0"/>
        <w:ind w:firstLine="567"/>
        <w:jc w:val="both"/>
        <w:rPr>
          <w:color w:val="000000" w:themeColor="text1"/>
          <w:szCs w:val="26"/>
          <w:lang w:val="uk-UA" w:eastAsia="uk-UA"/>
        </w:rPr>
      </w:pPr>
      <w:r w:rsidRPr="008624A4">
        <w:rPr>
          <w:color w:val="000000" w:themeColor="text1"/>
          <w:szCs w:val="26"/>
          <w:lang w:val="uk-UA" w:eastAsia="uk-UA"/>
        </w:rPr>
        <w:t>12. Meyer R., Köhler J., Homberg A. Explosives. Weinheim: Wiley-VCH, 2016. 442 p.</w:t>
      </w:r>
      <w:r w:rsidR="00B4034C" w:rsidRPr="008624A4">
        <w:rPr>
          <w:color w:val="000000" w:themeColor="text1"/>
          <w:szCs w:val="26"/>
          <w:lang w:val="uk-UA" w:eastAsia="uk-UA"/>
        </w:rPr>
        <w:t xml:space="preserve"> </w:t>
      </w:r>
      <w:r w:rsidR="00123B4B" w:rsidRPr="008624A4">
        <w:rPr>
          <w:rFonts w:eastAsia="Symbol"/>
          <w:color w:val="000000"/>
          <w:szCs w:val="26"/>
          <w:lang w:val="en-US"/>
        </w:rPr>
        <w:t>ISBN</w:t>
      </w:r>
      <w:r w:rsidR="00123B4B" w:rsidRPr="00BF76C1">
        <w:rPr>
          <w:rFonts w:eastAsia="Symbol"/>
          <w:color w:val="000000"/>
          <w:szCs w:val="26"/>
          <w:lang w:val="en-US"/>
        </w:rPr>
        <w:t>: 9783527689613</w:t>
      </w:r>
    </w:p>
    <w:p w:rsidR="00217D8E" w:rsidRPr="008624A4" w:rsidRDefault="00217D8E" w:rsidP="00AB4DCF">
      <w:pPr>
        <w:widowControl w:val="0"/>
        <w:ind w:firstLine="567"/>
        <w:jc w:val="both"/>
        <w:rPr>
          <w:color w:val="000000" w:themeColor="text1"/>
          <w:szCs w:val="26"/>
          <w:lang w:val="uk-UA" w:eastAsia="uk-UA"/>
        </w:rPr>
      </w:pPr>
      <w:r w:rsidRPr="008624A4">
        <w:rPr>
          <w:color w:val="000000" w:themeColor="text1"/>
          <w:szCs w:val="26"/>
          <w:lang w:val="uk-UA" w:eastAsia="uk-UA"/>
        </w:rPr>
        <w:t>13. Тарахно О. В., Трегубов Д. Г., Жернокльов К. В., Коврегін В. В. Основні положення процесу горіння. Виникнення процесу горіння. Х.: НУЦЗ</w:t>
      </w:r>
      <w:r w:rsidR="00B22B4D">
        <w:rPr>
          <w:color w:val="000000" w:themeColor="text1"/>
          <w:szCs w:val="26"/>
          <w:lang w:val="uk-UA" w:eastAsia="uk-UA"/>
        </w:rPr>
        <w:t xml:space="preserve"> </w:t>
      </w:r>
      <w:r w:rsidRPr="008624A4">
        <w:rPr>
          <w:color w:val="000000" w:themeColor="text1"/>
          <w:szCs w:val="26"/>
          <w:lang w:val="uk-UA" w:eastAsia="uk-UA"/>
        </w:rPr>
        <w:t>У</w:t>
      </w:r>
      <w:r w:rsidR="00B22B4D">
        <w:rPr>
          <w:color w:val="000000" w:themeColor="text1"/>
          <w:szCs w:val="26"/>
          <w:lang w:val="uk-UA" w:eastAsia="uk-UA"/>
        </w:rPr>
        <w:t>країни</w:t>
      </w:r>
      <w:r w:rsidRPr="008624A4">
        <w:rPr>
          <w:color w:val="000000" w:themeColor="text1"/>
          <w:szCs w:val="26"/>
          <w:lang w:val="uk-UA" w:eastAsia="uk-UA"/>
        </w:rPr>
        <w:t>, 2020. 408</w:t>
      </w:r>
      <w:r w:rsidR="002179E6" w:rsidRPr="008624A4">
        <w:rPr>
          <w:color w:val="000000" w:themeColor="text1"/>
          <w:szCs w:val="26"/>
          <w:lang w:val="uk-UA" w:eastAsia="uk-UA"/>
        </w:rPr>
        <w:t> </w:t>
      </w:r>
      <w:r w:rsidRPr="008624A4">
        <w:rPr>
          <w:color w:val="000000" w:themeColor="text1"/>
          <w:szCs w:val="26"/>
          <w:lang w:val="uk-UA" w:eastAsia="uk-UA"/>
        </w:rPr>
        <w:t>с. http://repositsc.nuczu.edu.ua/handle/123456789/11382</w:t>
      </w:r>
    </w:p>
    <w:p w:rsidR="00831746" w:rsidRPr="00831746" w:rsidRDefault="00217D8E"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14. </w:t>
      </w:r>
      <w:r w:rsidR="00831746" w:rsidRPr="00831746">
        <w:rPr>
          <w:color w:val="000000" w:themeColor="text1"/>
          <w:szCs w:val="26"/>
          <w:lang w:val="uk-UA" w:eastAsia="uk-UA"/>
        </w:rPr>
        <w:t>Himanshu V., Mishra A., Roy M., Singh</w:t>
      </w:r>
      <w:r w:rsidR="00831746">
        <w:rPr>
          <w:color w:val="000000" w:themeColor="text1"/>
          <w:szCs w:val="26"/>
          <w:lang w:val="uk-UA" w:eastAsia="uk-UA"/>
        </w:rPr>
        <w:t xml:space="preserve"> </w:t>
      </w:r>
      <w:r w:rsidR="00831746" w:rsidRPr="00831746">
        <w:rPr>
          <w:color w:val="000000" w:themeColor="text1"/>
          <w:szCs w:val="26"/>
          <w:lang w:val="uk-UA" w:eastAsia="uk-UA"/>
        </w:rPr>
        <w:t xml:space="preserve">P. Blasting Technology for Underground Hard Rock Mining. Singapore: Springer, 2023. 123 р. </w:t>
      </w:r>
      <w:r w:rsidR="00B21AB2">
        <w:rPr>
          <w:color w:val="000000" w:themeColor="text1"/>
          <w:szCs w:val="26"/>
          <w:lang w:val="uk-UA" w:eastAsia="uk-UA"/>
        </w:rPr>
        <w:t>с</w:t>
      </w:r>
      <w:r w:rsidR="00831746" w:rsidRPr="00831746">
        <w:rPr>
          <w:color w:val="000000" w:themeColor="text1"/>
          <w:szCs w:val="26"/>
          <w:lang w:val="uk-UA" w:eastAsia="uk-UA"/>
        </w:rPr>
        <w:t xml:space="preserve"> 10.1007/978-981-99-2645-9</w:t>
      </w:r>
    </w:p>
    <w:p w:rsidR="0070255C" w:rsidRPr="008624A4" w:rsidRDefault="00217D8E"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15. </w:t>
      </w:r>
      <w:r w:rsidR="00E31B82" w:rsidRPr="008624A4">
        <w:rPr>
          <w:color w:val="000000" w:themeColor="text1"/>
          <w:szCs w:val="26"/>
          <w:lang w:val="uk-UA" w:eastAsia="uk-UA"/>
        </w:rPr>
        <w:t xml:space="preserve">Babrauskas, V., Leggett, D.  Thermal decomposition of ammonium nitrate. </w:t>
      </w:r>
      <w:r w:rsidR="00E31B82" w:rsidRPr="008624A4">
        <w:rPr>
          <w:iCs/>
          <w:color w:val="000000" w:themeColor="text1"/>
          <w:szCs w:val="26"/>
          <w:lang w:val="uk-UA" w:eastAsia="uk-UA"/>
        </w:rPr>
        <w:t>Fire and Materials.</w:t>
      </w:r>
      <w:r w:rsidR="00E31B82" w:rsidRPr="008624A4">
        <w:rPr>
          <w:color w:val="000000" w:themeColor="text1"/>
          <w:szCs w:val="26"/>
          <w:lang w:val="uk-UA" w:eastAsia="uk-UA"/>
        </w:rPr>
        <w:t xml:space="preserve"> 2020. Vol.44(2). Р. 250–268. https://doi.org/10.1002/fam.2797</w:t>
      </w:r>
    </w:p>
    <w:p w:rsidR="00753DBE" w:rsidRPr="008624A4" w:rsidRDefault="0070255C" w:rsidP="00AB4DCF">
      <w:pPr>
        <w:widowControl w:val="0"/>
        <w:ind w:firstLine="567"/>
        <w:jc w:val="both"/>
        <w:rPr>
          <w:color w:val="000000" w:themeColor="text1"/>
          <w:szCs w:val="26"/>
          <w:lang w:val="uk-UA" w:eastAsia="uk-UA"/>
        </w:rPr>
      </w:pPr>
      <w:r w:rsidRPr="008624A4">
        <w:rPr>
          <w:color w:val="000000" w:themeColor="text1"/>
          <w:szCs w:val="26"/>
          <w:lang w:val="en-US" w:eastAsia="uk-UA"/>
        </w:rPr>
        <w:t xml:space="preserve">16. </w:t>
      </w:r>
      <w:r w:rsidR="00753DBE" w:rsidRPr="008624A4">
        <w:rPr>
          <w:color w:val="000000" w:themeColor="text1"/>
          <w:szCs w:val="26"/>
          <w:lang w:val="uk-UA" w:eastAsia="uk-UA"/>
        </w:rPr>
        <w:t>Tregubov D., Slepuzhnikov E., Chyrkina M., Maiboroda A. Cluster Mechanism of the Explosive Processes Initiation in the Matter. Key Engineering Materials. 2023. Vol. 952. P. 131–142. doi: 10.4028/p-lZz2Hq</w:t>
      </w:r>
    </w:p>
    <w:p w:rsidR="00753DBE" w:rsidRPr="008624A4" w:rsidRDefault="0070255C" w:rsidP="00AB4DCF">
      <w:pPr>
        <w:pStyle w:val="21"/>
        <w:tabs>
          <w:tab w:val="left" w:pos="851"/>
        </w:tabs>
        <w:ind w:firstLine="567"/>
        <w:rPr>
          <w:rFonts w:eastAsia="Symbol"/>
          <w:color w:val="000000" w:themeColor="text1"/>
          <w:kern w:val="28"/>
          <w:sz w:val="26"/>
          <w:szCs w:val="26"/>
        </w:rPr>
      </w:pPr>
      <w:r w:rsidRPr="008624A4">
        <w:rPr>
          <w:color w:val="000000" w:themeColor="text1"/>
          <w:sz w:val="26"/>
          <w:szCs w:val="26"/>
          <w:lang w:eastAsia="uk-UA"/>
        </w:rPr>
        <w:t xml:space="preserve">17. </w:t>
      </w:r>
      <w:r w:rsidR="00753DBE" w:rsidRPr="008624A4">
        <w:rPr>
          <w:rFonts w:eastAsia="Symbol"/>
          <w:color w:val="000000" w:themeColor="text1"/>
          <w:kern w:val="28"/>
          <w:sz w:val="26"/>
          <w:szCs w:val="26"/>
          <w:lang w:val="en-US"/>
        </w:rPr>
        <w:t>T</w:t>
      </w:r>
      <w:r w:rsidR="00753DBE" w:rsidRPr="008624A4">
        <w:rPr>
          <w:rFonts w:eastAsia="Symbol"/>
          <w:color w:val="000000" w:themeColor="text1"/>
          <w:kern w:val="28"/>
          <w:sz w:val="26"/>
          <w:szCs w:val="26"/>
        </w:rPr>
        <w:t>У У 24.1-05607 824-041:2024. Вапняково-аміачна селітра (</w:t>
      </w:r>
      <w:r w:rsidR="00753DBE" w:rsidRPr="008624A4">
        <w:rPr>
          <w:rFonts w:eastAsia="Symbol"/>
          <w:color w:val="000000" w:themeColor="text1"/>
          <w:kern w:val="28"/>
          <w:sz w:val="26"/>
          <w:szCs w:val="26"/>
          <w:lang w:val="en-US"/>
        </w:rPr>
        <w:t>BAC</w:t>
      </w:r>
      <w:r w:rsidR="00753DBE" w:rsidRPr="008624A4">
        <w:rPr>
          <w:rFonts w:eastAsia="Symbol"/>
          <w:color w:val="000000" w:themeColor="text1"/>
          <w:kern w:val="28"/>
          <w:sz w:val="26"/>
          <w:szCs w:val="26"/>
        </w:rPr>
        <w:t>). Технічні умови. Мінекономіки. Рівно: ДП «Львівстандартметрологія», 2024. 39 с.</w:t>
      </w:r>
    </w:p>
    <w:p w:rsidR="00217D8E" w:rsidRPr="00E26B50" w:rsidRDefault="0070255C" w:rsidP="00AB4DCF">
      <w:pPr>
        <w:pStyle w:val="21"/>
        <w:tabs>
          <w:tab w:val="left" w:pos="851"/>
        </w:tabs>
        <w:ind w:firstLine="567"/>
        <w:rPr>
          <w:rFonts w:eastAsia="Symbol"/>
          <w:color w:val="000000" w:themeColor="text1"/>
          <w:kern w:val="28"/>
          <w:sz w:val="26"/>
          <w:szCs w:val="26"/>
        </w:rPr>
      </w:pPr>
      <w:r w:rsidRPr="00B471BD">
        <w:rPr>
          <w:rFonts w:eastAsia="Symbol"/>
          <w:color w:val="000000" w:themeColor="text1"/>
          <w:kern w:val="28"/>
          <w:sz w:val="26"/>
          <w:szCs w:val="26"/>
        </w:rPr>
        <w:t xml:space="preserve">18. </w:t>
      </w:r>
      <w:r w:rsidR="00B471BD" w:rsidRPr="00B471BD">
        <w:rPr>
          <w:rFonts w:eastAsia="Symbol"/>
          <w:color w:val="000000" w:themeColor="text1"/>
          <w:kern w:val="28"/>
          <w:sz w:val="26"/>
          <w:szCs w:val="26"/>
        </w:rPr>
        <w:t>Skyba O., Briankin S., Rybachok D., Lukianets O., Ozeran</w:t>
      </w:r>
      <w:r w:rsidR="00B471BD">
        <w:rPr>
          <w:rFonts w:eastAsia="Symbol"/>
          <w:color w:val="000000" w:themeColor="text1"/>
          <w:kern w:val="28"/>
          <w:sz w:val="26"/>
          <w:szCs w:val="26"/>
        </w:rPr>
        <w:t xml:space="preserve"> </w:t>
      </w:r>
      <w:r w:rsidR="00B471BD" w:rsidRPr="00B471BD">
        <w:rPr>
          <w:rFonts w:eastAsia="Symbol"/>
          <w:color w:val="000000" w:themeColor="text1"/>
          <w:kern w:val="28"/>
          <w:sz w:val="26"/>
          <w:szCs w:val="26"/>
        </w:rPr>
        <w:t>H. Improvement of methodological aspects of testing fire structures and protective shelters for resistance to excess</w:t>
      </w:r>
      <w:r w:rsidR="00B471BD">
        <w:rPr>
          <w:rFonts w:eastAsia="Symbol"/>
          <w:color w:val="000000" w:themeColor="text1"/>
          <w:kern w:val="28"/>
          <w:sz w:val="26"/>
          <w:szCs w:val="26"/>
        </w:rPr>
        <w:t xml:space="preserve"> pressure of a shock blast wave. </w:t>
      </w:r>
      <w:r w:rsidR="00B471BD" w:rsidRPr="00B471BD">
        <w:rPr>
          <w:rFonts w:eastAsia="Symbol"/>
          <w:color w:val="000000" w:themeColor="text1"/>
          <w:kern w:val="28"/>
          <w:sz w:val="26"/>
          <w:szCs w:val="26"/>
        </w:rPr>
        <w:t>Scientific works</w:t>
      </w:r>
      <w:r w:rsidR="00E26B50">
        <w:rPr>
          <w:rFonts w:eastAsia="Symbol"/>
          <w:color w:val="000000" w:themeColor="text1"/>
          <w:kern w:val="28"/>
          <w:sz w:val="26"/>
          <w:szCs w:val="26"/>
        </w:rPr>
        <w:t xml:space="preserve"> </w:t>
      </w:r>
      <w:r w:rsidR="00B471BD" w:rsidRPr="00B471BD">
        <w:rPr>
          <w:rFonts w:eastAsia="Symbol"/>
          <w:color w:val="000000" w:themeColor="text1"/>
          <w:kern w:val="28"/>
          <w:sz w:val="26"/>
          <w:szCs w:val="26"/>
        </w:rPr>
        <w:t>of State Scientific Research Institute of Armament and Military Equipment Testing and Certification</w:t>
      </w:r>
      <w:r w:rsidR="00B116DE" w:rsidRPr="00B471BD">
        <w:rPr>
          <w:rFonts w:eastAsia="Symbol"/>
          <w:color w:val="000000" w:themeColor="text1"/>
          <w:kern w:val="28"/>
          <w:sz w:val="26"/>
          <w:szCs w:val="26"/>
        </w:rPr>
        <w:t xml:space="preserve">. 2025. №2(24). </w:t>
      </w:r>
      <w:r w:rsidR="00E26B50">
        <w:rPr>
          <w:rFonts w:eastAsia="Symbol"/>
          <w:color w:val="000000" w:themeColor="text1"/>
          <w:kern w:val="28"/>
          <w:sz w:val="26"/>
          <w:szCs w:val="26"/>
        </w:rPr>
        <w:t>Р</w:t>
      </w:r>
      <w:r w:rsidR="00B116DE" w:rsidRPr="00B471BD">
        <w:rPr>
          <w:rFonts w:eastAsia="Symbol"/>
          <w:color w:val="000000" w:themeColor="text1"/>
          <w:kern w:val="28"/>
          <w:sz w:val="26"/>
          <w:szCs w:val="26"/>
        </w:rPr>
        <w:t>. 96–102.</w:t>
      </w:r>
      <w:r w:rsidR="008C1833" w:rsidRPr="00B471BD">
        <w:rPr>
          <w:rFonts w:eastAsia="Symbol"/>
          <w:color w:val="000000" w:themeColor="text1"/>
          <w:kern w:val="28"/>
          <w:sz w:val="26"/>
          <w:szCs w:val="26"/>
        </w:rPr>
        <w:t xml:space="preserve"> doi:</w:t>
      </w:r>
      <w:r w:rsidR="008C1833" w:rsidRPr="00E26B50">
        <w:rPr>
          <w:rFonts w:eastAsia="Symbol"/>
          <w:color w:val="000000" w:themeColor="text1"/>
          <w:kern w:val="28"/>
          <w:sz w:val="26"/>
          <w:szCs w:val="26"/>
        </w:rPr>
        <w:t xml:space="preserve"> 10.37701/dndivsovt.24.2025.11</w:t>
      </w:r>
    </w:p>
    <w:p w:rsidR="006B0897" w:rsidRPr="008624A4" w:rsidRDefault="0070255C" w:rsidP="00AB4DCF">
      <w:pPr>
        <w:widowControl w:val="0"/>
        <w:ind w:firstLine="567"/>
        <w:jc w:val="both"/>
        <w:rPr>
          <w:color w:val="000000" w:themeColor="text1"/>
          <w:szCs w:val="26"/>
          <w:lang w:val="uk-UA" w:eastAsia="uk-UA"/>
        </w:rPr>
      </w:pPr>
      <w:r w:rsidRPr="008624A4">
        <w:rPr>
          <w:color w:val="000000" w:themeColor="text1"/>
          <w:szCs w:val="26"/>
          <w:lang w:val="uk-UA" w:eastAsia="uk-UA"/>
        </w:rPr>
        <w:t xml:space="preserve">19. </w:t>
      </w:r>
      <w:r w:rsidR="00B471BD" w:rsidRPr="00A802BB">
        <w:rPr>
          <w:color w:val="000000" w:themeColor="text1"/>
          <w:szCs w:val="26"/>
          <w:lang w:val="uk-UA" w:eastAsia="uk-UA"/>
        </w:rPr>
        <w:t>Tregubov D., Tarahno</w:t>
      </w:r>
      <w:r w:rsidR="00B471BD">
        <w:rPr>
          <w:color w:val="000000" w:themeColor="text1"/>
          <w:szCs w:val="26"/>
          <w:lang w:val="uk-UA" w:eastAsia="uk-UA"/>
        </w:rPr>
        <w:t xml:space="preserve"> O., Sokolov</w:t>
      </w:r>
      <w:r w:rsidR="00B471BD" w:rsidRPr="00A802BB">
        <w:rPr>
          <w:color w:val="000000" w:themeColor="text1"/>
          <w:szCs w:val="26"/>
          <w:lang w:val="uk-UA" w:eastAsia="uk-UA"/>
        </w:rPr>
        <w:t xml:space="preserve"> D., Trehubova F.</w:t>
      </w:r>
      <w:r w:rsidR="006B0897" w:rsidRPr="008624A4">
        <w:rPr>
          <w:color w:val="000000" w:themeColor="text1"/>
          <w:szCs w:val="26"/>
          <w:lang w:val="uk-UA" w:eastAsia="uk-UA"/>
        </w:rPr>
        <w:t xml:space="preserve"> </w:t>
      </w:r>
      <w:r w:rsidR="00B471BD" w:rsidRPr="00B471BD">
        <w:rPr>
          <w:color w:val="000000" w:themeColor="text1"/>
          <w:szCs w:val="26"/>
          <w:lang w:val="uk-UA" w:eastAsia="uk-UA"/>
        </w:rPr>
        <w:t>The identification of hydrocarbons cluster structure by melting point</w:t>
      </w:r>
      <w:r w:rsidR="00B471BD">
        <w:rPr>
          <w:color w:val="000000" w:themeColor="text1"/>
          <w:szCs w:val="26"/>
          <w:lang w:val="uk-UA" w:eastAsia="uk-UA"/>
        </w:rPr>
        <w:t xml:space="preserve">. </w:t>
      </w:r>
      <w:r w:rsidR="00B471BD" w:rsidRPr="008624A4">
        <w:rPr>
          <w:color w:val="000000" w:themeColor="text1"/>
          <w:szCs w:val="26"/>
          <w:lang w:val="uk-UA" w:eastAsia="uk-UA"/>
        </w:rPr>
        <w:t>Problems of Emergency Situations</w:t>
      </w:r>
      <w:r w:rsidR="006B0897" w:rsidRPr="008624A4">
        <w:rPr>
          <w:color w:val="000000" w:themeColor="text1"/>
          <w:szCs w:val="26"/>
          <w:lang w:val="uk-UA" w:eastAsia="uk-UA"/>
        </w:rPr>
        <w:t xml:space="preserve">. 2021. №34. </w:t>
      </w:r>
      <w:r w:rsidR="00B471BD">
        <w:rPr>
          <w:color w:val="000000" w:themeColor="text1"/>
          <w:szCs w:val="26"/>
          <w:lang w:val="uk-UA" w:eastAsia="uk-UA"/>
        </w:rPr>
        <w:t>Р</w:t>
      </w:r>
      <w:r w:rsidR="006B0897" w:rsidRPr="008624A4">
        <w:rPr>
          <w:color w:val="000000" w:themeColor="text1"/>
          <w:szCs w:val="26"/>
          <w:lang w:val="uk-UA" w:eastAsia="uk-UA"/>
        </w:rPr>
        <w:t>. 94–109. doi: 10.52363/2524-0226-2021-34-7</w:t>
      </w:r>
    </w:p>
    <w:p w:rsidR="006B0897" w:rsidRPr="008624A4" w:rsidRDefault="0070255C" w:rsidP="00AB4DCF">
      <w:pPr>
        <w:widowControl w:val="0"/>
        <w:ind w:firstLine="567"/>
        <w:jc w:val="both"/>
        <w:rPr>
          <w:szCs w:val="26"/>
          <w:lang w:val="en-US"/>
        </w:rPr>
      </w:pPr>
      <w:r w:rsidRPr="00254BDB">
        <w:rPr>
          <w:szCs w:val="26"/>
          <w:lang w:val="uk-UA"/>
        </w:rPr>
        <w:t xml:space="preserve">20. </w:t>
      </w:r>
      <w:r w:rsidR="006B0897" w:rsidRPr="008624A4">
        <w:rPr>
          <w:szCs w:val="26"/>
          <w:lang w:val="en-US"/>
        </w:rPr>
        <w:t>Tregubov</w:t>
      </w:r>
      <w:r w:rsidR="006B0897" w:rsidRPr="008624A4">
        <w:rPr>
          <w:szCs w:val="26"/>
          <w:lang w:val="uk-UA"/>
        </w:rPr>
        <w:t xml:space="preserve"> </w:t>
      </w:r>
      <w:r w:rsidR="006B0897" w:rsidRPr="008624A4">
        <w:rPr>
          <w:szCs w:val="26"/>
          <w:lang w:val="en-US"/>
        </w:rPr>
        <w:t>D</w:t>
      </w:r>
      <w:r w:rsidR="006B0897" w:rsidRPr="008624A4">
        <w:rPr>
          <w:szCs w:val="26"/>
          <w:lang w:val="uk-UA"/>
        </w:rPr>
        <w:t xml:space="preserve">., </w:t>
      </w:r>
      <w:r w:rsidR="006B0897" w:rsidRPr="008624A4">
        <w:rPr>
          <w:szCs w:val="26"/>
          <w:lang w:val="en-US"/>
        </w:rPr>
        <w:t>Trefilova</w:t>
      </w:r>
      <w:r w:rsidR="006B0897" w:rsidRPr="008624A4">
        <w:rPr>
          <w:szCs w:val="26"/>
          <w:lang w:val="uk-UA"/>
        </w:rPr>
        <w:t xml:space="preserve"> </w:t>
      </w:r>
      <w:r w:rsidR="006B0897" w:rsidRPr="008624A4">
        <w:rPr>
          <w:szCs w:val="26"/>
          <w:lang w:val="en-US"/>
        </w:rPr>
        <w:t>L</w:t>
      </w:r>
      <w:r w:rsidR="006B0897" w:rsidRPr="008624A4">
        <w:rPr>
          <w:szCs w:val="26"/>
          <w:lang w:val="uk-UA"/>
        </w:rPr>
        <w:t xml:space="preserve">., </w:t>
      </w:r>
      <w:r w:rsidR="006B0897" w:rsidRPr="008624A4">
        <w:rPr>
          <w:szCs w:val="26"/>
          <w:lang w:val="en-US"/>
        </w:rPr>
        <w:t>Minska</w:t>
      </w:r>
      <w:r w:rsidR="006B0897" w:rsidRPr="008624A4">
        <w:rPr>
          <w:szCs w:val="26"/>
          <w:lang w:val="uk-UA"/>
        </w:rPr>
        <w:t xml:space="preserve"> </w:t>
      </w:r>
      <w:r w:rsidR="006B0897" w:rsidRPr="008624A4">
        <w:rPr>
          <w:szCs w:val="26"/>
          <w:lang w:val="en-US"/>
        </w:rPr>
        <w:t>N</w:t>
      </w:r>
      <w:r w:rsidR="006B0897" w:rsidRPr="008624A4">
        <w:rPr>
          <w:szCs w:val="26"/>
          <w:lang w:val="uk-UA"/>
        </w:rPr>
        <w:t xml:space="preserve">., </w:t>
      </w:r>
      <w:r w:rsidR="006B0897" w:rsidRPr="008624A4">
        <w:rPr>
          <w:szCs w:val="26"/>
          <w:lang w:val="en-US"/>
        </w:rPr>
        <w:t>Hapon</w:t>
      </w:r>
      <w:r w:rsidR="006B0897" w:rsidRPr="008624A4">
        <w:rPr>
          <w:szCs w:val="26"/>
          <w:lang w:val="uk-UA"/>
        </w:rPr>
        <w:t xml:space="preserve"> </w:t>
      </w:r>
      <w:r w:rsidR="006B0897" w:rsidRPr="008624A4">
        <w:rPr>
          <w:szCs w:val="26"/>
          <w:lang w:val="en-US"/>
        </w:rPr>
        <w:t>Yu</w:t>
      </w:r>
      <w:r w:rsidR="006B0897" w:rsidRPr="008624A4">
        <w:rPr>
          <w:szCs w:val="26"/>
          <w:lang w:val="uk-UA"/>
        </w:rPr>
        <w:t xml:space="preserve">., </w:t>
      </w:r>
      <w:r w:rsidR="006B0897" w:rsidRPr="008624A4">
        <w:rPr>
          <w:szCs w:val="26"/>
          <w:lang w:val="en-US"/>
        </w:rPr>
        <w:t>Sokolov</w:t>
      </w:r>
      <w:r w:rsidR="006B0897" w:rsidRPr="008624A4">
        <w:rPr>
          <w:szCs w:val="26"/>
          <w:lang w:val="uk-UA"/>
        </w:rPr>
        <w:t xml:space="preserve"> </w:t>
      </w:r>
      <w:r w:rsidR="006B0897" w:rsidRPr="008624A4">
        <w:rPr>
          <w:szCs w:val="26"/>
          <w:lang w:val="en-US"/>
        </w:rPr>
        <w:t>D</w:t>
      </w:r>
      <w:r w:rsidR="006B0897" w:rsidRPr="008624A4">
        <w:rPr>
          <w:szCs w:val="26"/>
          <w:lang w:val="uk-UA"/>
        </w:rPr>
        <w:t xml:space="preserve">. </w:t>
      </w:r>
      <w:r w:rsidR="006B0897" w:rsidRPr="008624A4">
        <w:rPr>
          <w:szCs w:val="26"/>
          <w:lang w:val="en-US"/>
        </w:rPr>
        <w:t>Nonlinearities</w:t>
      </w:r>
      <w:r w:rsidR="006B0897" w:rsidRPr="008624A4">
        <w:rPr>
          <w:szCs w:val="26"/>
          <w:lang w:val="uk-UA"/>
        </w:rPr>
        <w:t xml:space="preserve"> </w:t>
      </w:r>
      <w:r w:rsidR="006B0897" w:rsidRPr="008624A4">
        <w:rPr>
          <w:szCs w:val="26"/>
          <w:lang w:val="en-US"/>
        </w:rPr>
        <w:t>correlation</w:t>
      </w:r>
      <w:r w:rsidR="006B0897" w:rsidRPr="008624A4">
        <w:rPr>
          <w:szCs w:val="26"/>
          <w:lang w:val="uk-UA"/>
        </w:rPr>
        <w:t xml:space="preserve"> </w:t>
      </w:r>
      <w:r w:rsidR="006B0897" w:rsidRPr="008624A4">
        <w:rPr>
          <w:szCs w:val="26"/>
          <w:lang w:val="en-US"/>
        </w:rPr>
        <w:t>of</w:t>
      </w:r>
      <w:r w:rsidR="006B0897" w:rsidRPr="008624A4">
        <w:rPr>
          <w:szCs w:val="26"/>
          <w:lang w:val="uk-UA"/>
        </w:rPr>
        <w:t xml:space="preserve"> </w:t>
      </w:r>
      <w:r w:rsidR="006B0897" w:rsidRPr="008624A4">
        <w:rPr>
          <w:szCs w:val="26"/>
          <w:lang w:val="en-US"/>
        </w:rPr>
        <w:t>n</w:t>
      </w:r>
      <w:r w:rsidR="006B0897" w:rsidRPr="008624A4">
        <w:rPr>
          <w:szCs w:val="26"/>
          <w:lang w:val="uk-UA"/>
        </w:rPr>
        <w:t>-</w:t>
      </w:r>
      <w:r w:rsidR="006B0897" w:rsidRPr="008624A4">
        <w:rPr>
          <w:szCs w:val="26"/>
          <w:lang w:val="en-US"/>
        </w:rPr>
        <w:t>alkanes</w:t>
      </w:r>
      <w:r w:rsidR="006B0897" w:rsidRPr="008624A4">
        <w:rPr>
          <w:szCs w:val="26"/>
          <w:lang w:val="uk-UA"/>
        </w:rPr>
        <w:t xml:space="preserve"> </w:t>
      </w:r>
      <w:r w:rsidR="006B0897" w:rsidRPr="008624A4">
        <w:rPr>
          <w:szCs w:val="26"/>
          <w:lang w:val="en-US"/>
        </w:rPr>
        <w:t>and</w:t>
      </w:r>
      <w:r w:rsidR="006B0897" w:rsidRPr="008624A4">
        <w:rPr>
          <w:szCs w:val="26"/>
          <w:lang w:val="uk-UA"/>
        </w:rPr>
        <w:t xml:space="preserve"> </w:t>
      </w:r>
      <w:r w:rsidR="006B0897" w:rsidRPr="008624A4">
        <w:rPr>
          <w:szCs w:val="26"/>
          <w:lang w:val="en-US"/>
        </w:rPr>
        <w:t>n</w:t>
      </w:r>
      <w:r w:rsidR="006B0897" w:rsidRPr="008624A4">
        <w:rPr>
          <w:szCs w:val="26"/>
          <w:lang w:val="uk-UA"/>
        </w:rPr>
        <w:t>-</w:t>
      </w:r>
      <w:r w:rsidR="006B0897" w:rsidRPr="008624A4">
        <w:rPr>
          <w:szCs w:val="26"/>
          <w:lang w:val="en-US"/>
        </w:rPr>
        <w:t>alcohols</w:t>
      </w:r>
      <w:r w:rsidR="006B0897" w:rsidRPr="008624A4">
        <w:rPr>
          <w:szCs w:val="26"/>
          <w:lang w:val="uk-UA"/>
        </w:rPr>
        <w:t xml:space="preserve"> </w:t>
      </w:r>
      <w:r w:rsidR="006B0897" w:rsidRPr="008624A4">
        <w:rPr>
          <w:szCs w:val="26"/>
          <w:lang w:val="en-US"/>
        </w:rPr>
        <w:t>physicochemical</w:t>
      </w:r>
      <w:r w:rsidR="006B0897" w:rsidRPr="008624A4">
        <w:rPr>
          <w:szCs w:val="26"/>
          <w:lang w:val="uk-UA"/>
        </w:rPr>
        <w:t xml:space="preserve"> </w:t>
      </w:r>
      <w:r w:rsidR="006B0897" w:rsidRPr="008624A4">
        <w:rPr>
          <w:szCs w:val="26"/>
          <w:lang w:val="en-US"/>
        </w:rPr>
        <w:t>properties</w:t>
      </w:r>
      <w:r w:rsidR="006B0897" w:rsidRPr="008624A4">
        <w:rPr>
          <w:szCs w:val="26"/>
          <w:lang w:val="uk-UA"/>
        </w:rPr>
        <w:t xml:space="preserve">. </w:t>
      </w:r>
      <w:r w:rsidR="00D80DD5" w:rsidRPr="008624A4">
        <w:rPr>
          <w:color w:val="000000" w:themeColor="text1"/>
          <w:szCs w:val="26"/>
          <w:lang w:val="uk-UA" w:eastAsia="uk-UA"/>
        </w:rPr>
        <w:t>Problems of Emergency Situations</w:t>
      </w:r>
      <w:r w:rsidR="006B0897" w:rsidRPr="008624A4">
        <w:rPr>
          <w:szCs w:val="26"/>
          <w:lang w:val="en-US"/>
        </w:rPr>
        <w:t xml:space="preserve">. 2024. № 1(39). </w:t>
      </w:r>
      <w:r w:rsidR="006B0897" w:rsidRPr="008624A4">
        <w:rPr>
          <w:szCs w:val="26"/>
        </w:rPr>
        <w:t>С</w:t>
      </w:r>
      <w:r w:rsidR="006B0897" w:rsidRPr="008624A4">
        <w:rPr>
          <w:szCs w:val="26"/>
          <w:lang w:val="en-US"/>
        </w:rPr>
        <w:t>. 4–24. doi: 10.52363/2524-0226-2024-39-1</w:t>
      </w:r>
    </w:p>
    <w:p w:rsidR="00D80DD5" w:rsidRPr="008624A4" w:rsidRDefault="0070255C" w:rsidP="00AB4DCF">
      <w:pPr>
        <w:pStyle w:val="21"/>
        <w:tabs>
          <w:tab w:val="left" w:pos="993"/>
        </w:tabs>
        <w:ind w:firstLine="567"/>
        <w:rPr>
          <w:rFonts w:eastAsia="Symbol"/>
          <w:color w:val="000000" w:themeColor="text1"/>
          <w:kern w:val="28"/>
          <w:sz w:val="26"/>
          <w:szCs w:val="26"/>
        </w:rPr>
      </w:pPr>
      <w:r w:rsidRPr="008624A4">
        <w:rPr>
          <w:rFonts w:eastAsia="Symbol"/>
          <w:color w:val="000000" w:themeColor="text1"/>
          <w:kern w:val="28"/>
          <w:sz w:val="26"/>
          <w:szCs w:val="26"/>
        </w:rPr>
        <w:t xml:space="preserve">21. </w:t>
      </w:r>
      <w:r w:rsidR="00D80DD5" w:rsidRPr="008624A4">
        <w:rPr>
          <w:rFonts w:eastAsia="Symbol"/>
          <w:color w:val="000000" w:themeColor="text1"/>
          <w:kern w:val="28"/>
          <w:sz w:val="26"/>
          <w:szCs w:val="26"/>
        </w:rPr>
        <w:t>Hapon Yu., Tregubov D., Slepuzhnikov E., Lypovyi V. Cluster Structure Control of Coatings by Electrochemical Coprecipitation of Metals to Obtain Target Technological Properties. Solid State Phenomena. 2022. V</w:t>
      </w:r>
      <w:r w:rsidR="00D80DD5" w:rsidRPr="008624A4">
        <w:rPr>
          <w:rFonts w:eastAsia="Symbol"/>
          <w:color w:val="000000" w:themeColor="text1"/>
          <w:kern w:val="28"/>
          <w:sz w:val="26"/>
          <w:szCs w:val="26"/>
          <w:lang w:val="en-US"/>
        </w:rPr>
        <w:t>ol</w:t>
      </w:r>
      <w:r w:rsidR="00D80DD5" w:rsidRPr="008624A4">
        <w:rPr>
          <w:rFonts w:eastAsia="Symbol"/>
          <w:color w:val="000000" w:themeColor="text1"/>
          <w:kern w:val="28"/>
          <w:sz w:val="26"/>
          <w:szCs w:val="26"/>
        </w:rPr>
        <w:t>. 334. Р. 70–76. doi: 10.4028/p-4ws8gz</w:t>
      </w:r>
    </w:p>
    <w:p w:rsidR="00DF296B" w:rsidRPr="008624A4" w:rsidRDefault="0070255C" w:rsidP="00AB4DCF">
      <w:pPr>
        <w:pStyle w:val="21"/>
        <w:tabs>
          <w:tab w:val="left" w:pos="993"/>
        </w:tabs>
        <w:ind w:firstLine="567"/>
        <w:rPr>
          <w:rFonts w:eastAsia="Symbol"/>
          <w:color w:val="000000" w:themeColor="text1"/>
          <w:kern w:val="28"/>
          <w:sz w:val="26"/>
          <w:szCs w:val="26"/>
        </w:rPr>
      </w:pPr>
      <w:r w:rsidRPr="008624A4">
        <w:rPr>
          <w:rFonts w:eastAsia="Symbol"/>
          <w:color w:val="000000" w:themeColor="text1"/>
          <w:kern w:val="28"/>
          <w:sz w:val="26"/>
          <w:szCs w:val="26"/>
        </w:rPr>
        <w:t xml:space="preserve">22. </w:t>
      </w:r>
      <w:r w:rsidR="00DF296B" w:rsidRPr="008624A4">
        <w:rPr>
          <w:rFonts w:eastAsia="Symbol"/>
          <w:color w:val="000000" w:themeColor="text1"/>
          <w:kern w:val="28"/>
          <w:sz w:val="26"/>
          <w:szCs w:val="26"/>
        </w:rPr>
        <w:t>Djerdjev A. M., Priyananda P., Gore J., Beattie J. K., Neto Ch., Hawkett B. S. The mechanism of the spontaneous detonation of ammonium nitrate in reactive grounds. Journal of Environmental Chemical Engineering. 2018. Vol. 6(1). P. 281–288. doi: 10.1016/j.jece.2017.12.003</w:t>
      </w:r>
    </w:p>
    <w:p w:rsidR="00F50B45" w:rsidRPr="008624A4" w:rsidRDefault="00F50B45" w:rsidP="00AB4DCF">
      <w:pPr>
        <w:pStyle w:val="21"/>
        <w:tabs>
          <w:tab w:val="left" w:pos="993"/>
        </w:tabs>
        <w:ind w:firstLine="567"/>
        <w:rPr>
          <w:rFonts w:eastAsia="Symbol"/>
          <w:color w:val="000000" w:themeColor="text1"/>
          <w:kern w:val="28"/>
          <w:sz w:val="26"/>
          <w:szCs w:val="26"/>
        </w:rPr>
      </w:pPr>
      <w:r w:rsidRPr="008624A4">
        <w:rPr>
          <w:rFonts w:eastAsia="Symbol"/>
          <w:color w:val="000000" w:themeColor="text1"/>
          <w:kern w:val="28"/>
          <w:sz w:val="26"/>
          <w:szCs w:val="26"/>
        </w:rPr>
        <w:t>23. Wang X., Chenxi P., Xingliang W., Feiyang X., Nian Y., Dabin L., Sen X. Experiment-based cause analysis of secondary explosion of ammonium nitrate in fire conditions</w:t>
      </w:r>
      <w:r w:rsidR="00727347" w:rsidRPr="008624A4">
        <w:rPr>
          <w:rFonts w:eastAsia="Symbol"/>
          <w:color w:val="000000" w:themeColor="text1"/>
          <w:kern w:val="28"/>
          <w:sz w:val="26"/>
          <w:szCs w:val="26"/>
        </w:rPr>
        <w:t>.</w:t>
      </w:r>
      <w:r w:rsidRPr="008624A4">
        <w:rPr>
          <w:rFonts w:eastAsia="Symbol"/>
          <w:color w:val="000000" w:themeColor="text1"/>
          <w:kern w:val="28"/>
          <w:sz w:val="26"/>
          <w:szCs w:val="26"/>
        </w:rPr>
        <w:t xml:space="preserve"> Journal of Loss Prevention in the Process Industries. 2022. Vol. 77. Р..104780. </w:t>
      </w:r>
      <w:r w:rsidRPr="008624A4">
        <w:rPr>
          <w:rFonts w:eastAsia="Symbol"/>
          <w:color w:val="000000" w:themeColor="text1"/>
          <w:kern w:val="28"/>
          <w:sz w:val="26"/>
          <w:szCs w:val="26"/>
        </w:rPr>
        <w:lastRenderedPageBreak/>
        <w:t>doi: 10.1016/j.jlp.2022.104780</w:t>
      </w:r>
    </w:p>
    <w:p w:rsidR="00B22B4D" w:rsidRPr="00B22B4D" w:rsidRDefault="00DF296B" w:rsidP="00AB4DCF">
      <w:pPr>
        <w:pStyle w:val="21"/>
        <w:tabs>
          <w:tab w:val="left" w:pos="993"/>
        </w:tabs>
        <w:ind w:firstLine="567"/>
        <w:rPr>
          <w:rFonts w:eastAsia="Symbol"/>
          <w:color w:val="000000" w:themeColor="text1"/>
          <w:kern w:val="28"/>
          <w:sz w:val="26"/>
          <w:szCs w:val="26"/>
        </w:rPr>
      </w:pPr>
      <w:r w:rsidRPr="008624A4">
        <w:rPr>
          <w:rFonts w:eastAsia="Symbol"/>
          <w:color w:val="000000" w:themeColor="text1"/>
          <w:kern w:val="28"/>
          <w:sz w:val="26"/>
          <w:szCs w:val="26"/>
        </w:rPr>
        <w:t>2</w:t>
      </w:r>
      <w:r w:rsidR="00F50B45" w:rsidRPr="008624A4">
        <w:rPr>
          <w:rFonts w:eastAsia="Symbol"/>
          <w:color w:val="000000" w:themeColor="text1"/>
          <w:kern w:val="28"/>
          <w:sz w:val="26"/>
          <w:szCs w:val="26"/>
        </w:rPr>
        <w:t>4</w:t>
      </w:r>
      <w:r w:rsidRPr="008624A4">
        <w:rPr>
          <w:rFonts w:eastAsia="Symbol"/>
          <w:color w:val="000000" w:themeColor="text1"/>
          <w:kern w:val="28"/>
          <w:sz w:val="26"/>
          <w:szCs w:val="26"/>
        </w:rPr>
        <w:t xml:space="preserve">. </w:t>
      </w:r>
      <w:r w:rsidR="00B22B4D" w:rsidRPr="00B22B4D">
        <w:rPr>
          <w:rFonts w:eastAsia="Symbol"/>
          <w:color w:val="000000" w:themeColor="text1"/>
          <w:kern w:val="28"/>
          <w:sz w:val="26"/>
          <w:szCs w:val="26"/>
        </w:rPr>
        <w:t>Kaim S</w:t>
      </w:r>
      <w:r w:rsidR="00B22B4D">
        <w:rPr>
          <w:rFonts w:eastAsia="Symbol"/>
          <w:color w:val="000000" w:themeColor="text1"/>
          <w:kern w:val="28"/>
          <w:sz w:val="26"/>
          <w:szCs w:val="26"/>
        </w:rPr>
        <w:t xml:space="preserve">. </w:t>
      </w:r>
      <w:r w:rsidR="00B22B4D" w:rsidRPr="00B22B4D">
        <w:rPr>
          <w:rFonts w:eastAsia="Symbol"/>
          <w:color w:val="000000" w:themeColor="text1"/>
          <w:kern w:val="28"/>
          <w:sz w:val="26"/>
          <w:szCs w:val="26"/>
        </w:rPr>
        <w:t>D. High-Energy Ejection of Molecules and Gas-Dust Outbursts in Coal Mines. Entropy (Basel).</w:t>
      </w:r>
      <w:r w:rsidR="00B22B4D">
        <w:rPr>
          <w:rFonts w:eastAsia="Symbol"/>
          <w:color w:val="000000" w:themeColor="text1"/>
          <w:kern w:val="28"/>
          <w:sz w:val="26"/>
          <w:szCs w:val="26"/>
        </w:rPr>
        <w:t xml:space="preserve"> </w:t>
      </w:r>
      <w:r w:rsidR="00B22B4D" w:rsidRPr="00B22B4D">
        <w:rPr>
          <w:rFonts w:eastAsia="Symbol"/>
          <w:color w:val="000000" w:themeColor="text1"/>
          <w:kern w:val="28"/>
          <w:sz w:val="26"/>
          <w:szCs w:val="26"/>
        </w:rPr>
        <w:t>2021</w:t>
      </w:r>
      <w:r w:rsidR="00B22B4D">
        <w:rPr>
          <w:rFonts w:eastAsia="Symbol"/>
          <w:color w:val="000000" w:themeColor="text1"/>
          <w:kern w:val="28"/>
          <w:sz w:val="26"/>
          <w:szCs w:val="26"/>
        </w:rPr>
        <w:t>. №</w:t>
      </w:r>
      <w:r w:rsidR="00B22B4D" w:rsidRPr="00B22B4D">
        <w:rPr>
          <w:rFonts w:eastAsia="Symbol"/>
          <w:color w:val="000000" w:themeColor="text1"/>
          <w:kern w:val="28"/>
          <w:sz w:val="26"/>
          <w:szCs w:val="26"/>
        </w:rPr>
        <w:t>23(12)</w:t>
      </w:r>
      <w:r w:rsidR="00B22B4D">
        <w:rPr>
          <w:rFonts w:eastAsia="Symbol"/>
          <w:color w:val="000000" w:themeColor="text1"/>
          <w:kern w:val="28"/>
          <w:sz w:val="26"/>
          <w:szCs w:val="26"/>
        </w:rPr>
        <w:t>. Р. 1638. doi: 10.3390/e23121638</w:t>
      </w:r>
    </w:p>
    <w:p w:rsidR="00824AA7" w:rsidRPr="00A802BB" w:rsidRDefault="00824AA7" w:rsidP="00AB4DCF">
      <w:pPr>
        <w:pStyle w:val="21"/>
        <w:ind w:firstLine="567"/>
        <w:rPr>
          <w:rFonts w:eastAsia="Symbol"/>
          <w:color w:val="000000" w:themeColor="text1"/>
          <w:sz w:val="22"/>
          <w:szCs w:val="22"/>
          <w:highlight w:val="yellow"/>
        </w:rPr>
      </w:pPr>
    </w:p>
    <w:p w:rsidR="00824AA7" w:rsidRPr="00EB05F1" w:rsidRDefault="00824AA7" w:rsidP="00AB4DCF">
      <w:pPr>
        <w:widowControl w:val="0"/>
        <w:autoSpaceDE w:val="0"/>
        <w:jc w:val="center"/>
        <w:rPr>
          <w:i/>
          <w:color w:val="000000" w:themeColor="text1"/>
          <w:kern w:val="28"/>
          <w:szCs w:val="26"/>
          <w:lang w:val="en-US"/>
        </w:rPr>
      </w:pPr>
      <w:r w:rsidRPr="00EB05F1">
        <w:rPr>
          <w:b/>
          <w:bCs/>
          <w:i/>
          <w:color w:val="000000" w:themeColor="text1"/>
          <w:spacing w:val="-4"/>
          <w:szCs w:val="26"/>
          <w:lang w:val="en-US"/>
        </w:rPr>
        <w:t xml:space="preserve">V. </w:t>
      </w:r>
      <w:r w:rsidRPr="00EB05F1">
        <w:rPr>
          <w:b/>
          <w:bCs/>
          <w:i/>
          <w:color w:val="000000" w:themeColor="text1"/>
          <w:szCs w:val="26"/>
          <w:lang w:val="en-US"/>
        </w:rPr>
        <w:t>Nuianzin</w:t>
      </w:r>
      <w:r w:rsidRPr="00EB05F1">
        <w:rPr>
          <w:b/>
          <w:i/>
          <w:color w:val="000000" w:themeColor="text1"/>
          <w:spacing w:val="-4"/>
          <w:szCs w:val="26"/>
          <w:lang w:val="en-US"/>
        </w:rPr>
        <w:t>,</w:t>
      </w:r>
      <w:r w:rsidRPr="00EB05F1">
        <w:rPr>
          <w:i/>
          <w:color w:val="000000" w:themeColor="text1"/>
          <w:spacing w:val="-4"/>
          <w:szCs w:val="26"/>
          <w:lang w:val="en-US"/>
        </w:rPr>
        <w:t xml:space="preserve"> PhD, Associate Professor, </w:t>
      </w:r>
      <w:r w:rsidRPr="00EB05F1">
        <w:rPr>
          <w:i/>
          <w:color w:val="000000" w:themeColor="text1"/>
          <w:kern w:val="28"/>
          <w:szCs w:val="26"/>
          <w:lang w:val="en-US"/>
        </w:rPr>
        <w:t>Head of the Department</w:t>
      </w:r>
    </w:p>
    <w:p w:rsidR="00511366" w:rsidRPr="00EB05F1" w:rsidRDefault="00511366" w:rsidP="00AB4DCF">
      <w:pPr>
        <w:widowControl w:val="0"/>
        <w:ind w:firstLine="567"/>
        <w:jc w:val="center"/>
        <w:rPr>
          <w:i/>
          <w:color w:val="000000" w:themeColor="text1"/>
          <w:kern w:val="28"/>
          <w:szCs w:val="26"/>
          <w:lang w:val="en-US"/>
        </w:rPr>
      </w:pPr>
      <w:r w:rsidRPr="00EB05F1">
        <w:rPr>
          <w:b/>
          <w:bCs/>
          <w:i/>
          <w:color w:val="000000" w:themeColor="text1"/>
          <w:spacing w:val="-4"/>
          <w:szCs w:val="26"/>
          <w:lang w:val="en-US"/>
        </w:rPr>
        <w:t>D. Tregubov</w:t>
      </w:r>
      <w:r w:rsidRPr="00EB05F1">
        <w:rPr>
          <w:b/>
          <w:i/>
          <w:color w:val="000000" w:themeColor="text1"/>
          <w:spacing w:val="-4"/>
          <w:szCs w:val="26"/>
          <w:lang w:val="en-US"/>
        </w:rPr>
        <w:t>,</w:t>
      </w:r>
      <w:r w:rsidRPr="00EB05F1">
        <w:rPr>
          <w:i/>
          <w:color w:val="000000" w:themeColor="text1"/>
          <w:spacing w:val="-4"/>
          <w:szCs w:val="26"/>
          <w:lang w:val="en-US"/>
        </w:rPr>
        <w:t xml:space="preserve"> </w:t>
      </w:r>
      <w:r w:rsidR="00824AA7" w:rsidRPr="00EB05F1">
        <w:rPr>
          <w:i/>
          <w:color w:val="000000" w:themeColor="text1"/>
          <w:szCs w:val="26"/>
          <w:lang w:val="en-US"/>
        </w:rPr>
        <w:t>DSc</w:t>
      </w:r>
      <w:r w:rsidRPr="00EB05F1">
        <w:rPr>
          <w:i/>
          <w:color w:val="000000" w:themeColor="text1"/>
          <w:spacing w:val="-4"/>
          <w:szCs w:val="26"/>
          <w:lang w:val="en-US"/>
        </w:rPr>
        <w:t xml:space="preserve">, Associate Professor, </w:t>
      </w:r>
      <w:r w:rsidR="00824AA7" w:rsidRPr="00EB05F1">
        <w:rPr>
          <w:i/>
          <w:color w:val="000000" w:themeColor="text1"/>
          <w:kern w:val="28"/>
          <w:szCs w:val="26"/>
          <w:lang w:val="en-US"/>
        </w:rPr>
        <w:t xml:space="preserve">Associate Professor </w:t>
      </w:r>
      <w:r w:rsidRPr="00EB05F1">
        <w:rPr>
          <w:i/>
          <w:color w:val="000000" w:themeColor="text1"/>
          <w:kern w:val="28"/>
          <w:szCs w:val="26"/>
          <w:lang w:val="en-US"/>
        </w:rPr>
        <w:t>of the Department</w:t>
      </w:r>
    </w:p>
    <w:p w:rsidR="00824AA7" w:rsidRPr="00EB05F1" w:rsidRDefault="00824AA7" w:rsidP="00AB4DCF">
      <w:pPr>
        <w:widowControl w:val="0"/>
        <w:autoSpaceDE w:val="0"/>
        <w:jc w:val="center"/>
        <w:rPr>
          <w:i/>
          <w:color w:val="000000" w:themeColor="text1"/>
          <w:kern w:val="28"/>
          <w:szCs w:val="26"/>
          <w:lang w:val="en-US"/>
        </w:rPr>
      </w:pPr>
      <w:r w:rsidRPr="00EB05F1">
        <w:rPr>
          <w:b/>
          <w:bCs/>
          <w:i/>
          <w:color w:val="000000" w:themeColor="text1"/>
          <w:spacing w:val="-4"/>
          <w:szCs w:val="26"/>
          <w:lang w:val="en-US"/>
        </w:rPr>
        <w:t xml:space="preserve">A. </w:t>
      </w:r>
      <w:r w:rsidRPr="00EB05F1">
        <w:rPr>
          <w:b/>
          <w:bCs/>
          <w:i/>
          <w:color w:val="000000" w:themeColor="text1"/>
          <w:szCs w:val="26"/>
          <w:lang w:val="en-US"/>
        </w:rPr>
        <w:t>Maiboroda</w:t>
      </w:r>
      <w:r w:rsidRPr="00EB05F1">
        <w:rPr>
          <w:b/>
          <w:i/>
          <w:color w:val="000000" w:themeColor="text1"/>
          <w:spacing w:val="-4"/>
          <w:szCs w:val="26"/>
          <w:lang w:val="en-US"/>
        </w:rPr>
        <w:t>,</w:t>
      </w:r>
      <w:r w:rsidRPr="00EB05F1">
        <w:rPr>
          <w:i/>
          <w:color w:val="000000" w:themeColor="text1"/>
          <w:spacing w:val="-4"/>
          <w:szCs w:val="26"/>
          <w:lang w:val="en-US"/>
        </w:rPr>
        <w:t xml:space="preserve"> PhD, Associate Professor, Associate Professor</w:t>
      </w:r>
      <w:r w:rsidRPr="00EB05F1">
        <w:rPr>
          <w:i/>
          <w:color w:val="000000" w:themeColor="text1"/>
          <w:kern w:val="28"/>
          <w:szCs w:val="26"/>
          <w:lang w:val="en-US"/>
        </w:rPr>
        <w:t xml:space="preserve"> of the Department</w:t>
      </w:r>
    </w:p>
    <w:p w:rsidR="00511366" w:rsidRPr="00EB05F1" w:rsidRDefault="00511366" w:rsidP="00AB4DCF">
      <w:pPr>
        <w:widowControl w:val="0"/>
        <w:autoSpaceDE w:val="0"/>
        <w:jc w:val="center"/>
        <w:rPr>
          <w:i/>
          <w:color w:val="000000" w:themeColor="text1"/>
          <w:szCs w:val="26"/>
          <w:lang w:val="en-US"/>
        </w:rPr>
      </w:pPr>
      <w:r w:rsidRPr="00EB05F1">
        <w:rPr>
          <w:b/>
          <w:bCs/>
          <w:i/>
          <w:color w:val="000000" w:themeColor="text1"/>
          <w:szCs w:val="26"/>
          <w:lang w:val="en-US"/>
        </w:rPr>
        <w:t>L. Trefilova</w:t>
      </w:r>
      <w:r w:rsidRPr="00EB05F1">
        <w:rPr>
          <w:b/>
          <w:i/>
          <w:color w:val="000000" w:themeColor="text1"/>
          <w:szCs w:val="26"/>
          <w:lang w:val="en-US"/>
        </w:rPr>
        <w:t>,</w:t>
      </w:r>
      <w:r w:rsidRPr="00EB05F1">
        <w:rPr>
          <w:i/>
          <w:color w:val="000000" w:themeColor="text1"/>
          <w:szCs w:val="26"/>
          <w:lang w:val="en-US"/>
        </w:rPr>
        <w:t xml:space="preserve"> DSc, </w:t>
      </w:r>
      <w:r w:rsidR="001D7FE6" w:rsidRPr="00EB05F1">
        <w:rPr>
          <w:i/>
          <w:color w:val="000000" w:themeColor="text1"/>
          <w:spacing w:val="-4"/>
          <w:szCs w:val="26"/>
          <w:lang w:val="en-US"/>
        </w:rPr>
        <w:t>Professor</w:t>
      </w:r>
      <w:r w:rsidRPr="00EB05F1">
        <w:rPr>
          <w:i/>
          <w:color w:val="000000" w:themeColor="text1"/>
          <w:spacing w:val="-4"/>
          <w:szCs w:val="26"/>
          <w:lang w:val="en-US"/>
        </w:rPr>
        <w:t>, Associate Professor</w:t>
      </w:r>
      <w:r w:rsidRPr="00EB05F1">
        <w:rPr>
          <w:i/>
          <w:color w:val="000000" w:themeColor="text1"/>
          <w:kern w:val="28"/>
          <w:szCs w:val="26"/>
          <w:lang w:val="en-US"/>
        </w:rPr>
        <w:t xml:space="preserve"> </w:t>
      </w:r>
      <w:r w:rsidRPr="00EB05F1">
        <w:rPr>
          <w:i/>
          <w:color w:val="000000" w:themeColor="text1"/>
          <w:szCs w:val="26"/>
          <w:lang w:val="en-US"/>
        </w:rPr>
        <w:t>of the Department</w:t>
      </w:r>
    </w:p>
    <w:p w:rsidR="00511366" w:rsidRPr="00EB05F1" w:rsidRDefault="00511366" w:rsidP="00AB4DCF">
      <w:pPr>
        <w:widowControl w:val="0"/>
        <w:jc w:val="center"/>
        <w:rPr>
          <w:i/>
          <w:color w:val="000000" w:themeColor="text1"/>
          <w:kern w:val="28"/>
          <w:szCs w:val="26"/>
          <w:lang w:val="en-US"/>
        </w:rPr>
      </w:pPr>
      <w:r w:rsidRPr="00415D9C">
        <w:rPr>
          <w:b/>
          <w:bCs/>
          <w:i/>
          <w:color w:val="000000" w:themeColor="text1"/>
          <w:kern w:val="28"/>
          <w:szCs w:val="26"/>
          <w:lang w:val="en-US"/>
        </w:rPr>
        <w:t>V. Mazurov</w:t>
      </w:r>
      <w:r w:rsidRPr="00415D9C">
        <w:rPr>
          <w:b/>
          <w:i/>
          <w:color w:val="000000" w:themeColor="text1"/>
          <w:kern w:val="28"/>
          <w:szCs w:val="26"/>
          <w:lang w:val="en-US"/>
        </w:rPr>
        <w:t>,</w:t>
      </w:r>
      <w:r w:rsidRPr="00415D9C">
        <w:rPr>
          <w:i/>
          <w:color w:val="000000" w:themeColor="text1"/>
          <w:kern w:val="28"/>
          <w:szCs w:val="26"/>
          <w:lang w:val="en-US"/>
        </w:rPr>
        <w:t xml:space="preserve"> </w:t>
      </w:r>
      <w:r w:rsidR="00DE00DB" w:rsidRPr="00415D9C">
        <w:rPr>
          <w:i/>
          <w:color w:val="000000" w:themeColor="text1"/>
          <w:kern w:val="28"/>
          <w:szCs w:val="26"/>
          <w:lang w:val="en-US"/>
        </w:rPr>
        <w:t>C</w:t>
      </w:r>
      <w:r w:rsidRPr="00415D9C">
        <w:rPr>
          <w:i/>
          <w:color w:val="000000" w:themeColor="text1"/>
          <w:kern w:val="28"/>
          <w:szCs w:val="26"/>
          <w:lang w:val="en-US"/>
        </w:rPr>
        <w:t>adet</w:t>
      </w:r>
    </w:p>
    <w:p w:rsidR="00511366" w:rsidRPr="00EB05F1" w:rsidRDefault="00511366" w:rsidP="00AB4DCF">
      <w:pPr>
        <w:widowControl w:val="0"/>
        <w:ind w:firstLine="567"/>
        <w:jc w:val="center"/>
        <w:rPr>
          <w:i/>
          <w:color w:val="000000" w:themeColor="text1"/>
          <w:szCs w:val="26"/>
          <w:lang w:val="en-US"/>
        </w:rPr>
      </w:pPr>
      <w:r w:rsidRPr="00EB05F1">
        <w:rPr>
          <w:i/>
          <w:color w:val="000000" w:themeColor="text1"/>
          <w:szCs w:val="26"/>
          <w:lang w:val="en-US"/>
        </w:rPr>
        <w:t>National University of Civil Protection of Ukraine, Cherkasy, Ukraine</w:t>
      </w:r>
    </w:p>
    <w:p w:rsidR="00511366" w:rsidRPr="008E2020" w:rsidRDefault="00511366" w:rsidP="00AB4DCF">
      <w:pPr>
        <w:widowControl w:val="0"/>
        <w:ind w:firstLine="567"/>
        <w:jc w:val="center"/>
        <w:rPr>
          <w:i/>
          <w:color w:val="000000" w:themeColor="text1"/>
          <w:sz w:val="16"/>
          <w:szCs w:val="16"/>
          <w:lang w:val="uk-UA"/>
        </w:rPr>
      </w:pPr>
    </w:p>
    <w:p w:rsidR="001E63CC" w:rsidRPr="00EB05F1" w:rsidRDefault="00DD35EB" w:rsidP="00AB4DCF">
      <w:pPr>
        <w:widowControl w:val="0"/>
        <w:ind w:firstLine="0"/>
        <w:jc w:val="center"/>
        <w:rPr>
          <w:b/>
          <w:bCs/>
          <w:color w:val="000000" w:themeColor="text1"/>
          <w:szCs w:val="26"/>
          <w:lang w:val="en-US"/>
        </w:rPr>
      </w:pPr>
      <w:r w:rsidRPr="00EB05F1">
        <w:rPr>
          <w:b/>
          <w:bCs/>
          <w:color w:val="000000" w:themeColor="text1"/>
          <w:szCs w:val="26"/>
          <w:lang w:val="en-US"/>
        </w:rPr>
        <w:t>MODELING AMMONIUM NITRATE EXPLOSIVE PROPERTIES</w:t>
      </w:r>
    </w:p>
    <w:p w:rsidR="00511366" w:rsidRPr="008E2020" w:rsidRDefault="00511366" w:rsidP="00AB4DCF">
      <w:pPr>
        <w:widowControl w:val="0"/>
        <w:jc w:val="center"/>
        <w:rPr>
          <w:b/>
          <w:bCs/>
          <w:color w:val="000000" w:themeColor="text1"/>
          <w:sz w:val="16"/>
          <w:szCs w:val="16"/>
          <w:highlight w:val="yellow"/>
          <w:lang w:val="uk-UA"/>
        </w:rPr>
      </w:pPr>
    </w:p>
    <w:p w:rsidR="00511366" w:rsidRPr="006D0EB7" w:rsidRDefault="00DD35EB" w:rsidP="00AB4DCF">
      <w:pPr>
        <w:widowControl w:val="0"/>
        <w:ind w:right="-2" w:firstLine="567"/>
        <w:jc w:val="both"/>
        <w:rPr>
          <w:bCs/>
          <w:color w:val="000000" w:themeColor="text1"/>
          <w:kern w:val="28"/>
          <w:sz w:val="22"/>
          <w:szCs w:val="22"/>
          <w:lang w:val="en-US"/>
        </w:rPr>
      </w:pPr>
      <w:bookmarkStart w:id="0" w:name="_GoBack"/>
      <w:r w:rsidRPr="006D0EB7">
        <w:rPr>
          <w:color w:val="000000" w:themeColor="text1"/>
          <w:kern w:val="28"/>
          <w:sz w:val="22"/>
          <w:szCs w:val="22"/>
          <w:lang w:val="en-US"/>
        </w:rPr>
        <w:t>The ideas about occurrence mechanisms of agricultural ammonium nitrate explosive properties are systematized. It is shown that they only partially describe the such events randomness without substantiating development clear mechanisms. The directions of saltpeter properties changes under different additives and storage conditions, as well as ways to increase it structure stability during storage, are systematized.</w:t>
      </w:r>
      <w:r w:rsidR="009B7FF4" w:rsidRPr="006D0EB7">
        <w:rPr>
          <w:color w:val="000000" w:themeColor="text1"/>
          <w:kern w:val="28"/>
          <w:sz w:val="22"/>
          <w:szCs w:val="22"/>
          <w:lang w:val="uk-UA"/>
        </w:rPr>
        <w:t xml:space="preserve"> </w:t>
      </w:r>
      <w:r w:rsidR="00C5428B" w:rsidRPr="006D0EB7">
        <w:rPr>
          <w:color w:val="000000" w:themeColor="text1"/>
          <w:sz w:val="22"/>
          <w:szCs w:val="22"/>
          <w:lang w:val="en-US" w:eastAsia="uk-UA"/>
        </w:rPr>
        <w:t>Mechanisms for preventing the explosiveness occurrence for agro-mixtures of nitrate with ammonium sulfate or calcium carbonate were compared.</w:t>
      </w:r>
      <w:r w:rsidR="00441784" w:rsidRPr="006D0EB7">
        <w:rPr>
          <w:color w:val="000000" w:themeColor="text1"/>
          <w:sz w:val="22"/>
          <w:szCs w:val="22"/>
          <w:lang w:val="en-US" w:eastAsia="uk-UA"/>
        </w:rPr>
        <w:t xml:space="preserve"> </w:t>
      </w:r>
      <w:r w:rsidR="000E37F4" w:rsidRPr="006D0EB7">
        <w:rPr>
          <w:color w:val="000000" w:themeColor="text1"/>
          <w:kern w:val="28"/>
          <w:sz w:val="22"/>
          <w:szCs w:val="22"/>
          <w:lang w:val="en-US"/>
        </w:rPr>
        <w:t xml:space="preserve">Schemes of saltpeter chemical transformations during decomposition at temperature influence or other initiation routes are presented. </w:t>
      </w:r>
      <w:r w:rsidR="00CD0B36" w:rsidRPr="006D0EB7">
        <w:rPr>
          <w:color w:val="000000" w:themeColor="text1"/>
          <w:kern w:val="28"/>
          <w:sz w:val="22"/>
          <w:szCs w:val="22"/>
          <w:lang w:val="en-US"/>
        </w:rPr>
        <w:t>It is shown that it explosion specific TNT equivalent varies within 0.45–1.35, depending on the accompanying factors set.</w:t>
      </w:r>
      <w:r w:rsidR="00441784" w:rsidRPr="006D0EB7">
        <w:rPr>
          <w:color w:val="000000" w:themeColor="text1"/>
          <w:kern w:val="28"/>
          <w:sz w:val="22"/>
          <w:szCs w:val="22"/>
          <w:lang w:val="en-US"/>
        </w:rPr>
        <w:t xml:space="preserve"> </w:t>
      </w:r>
      <w:r w:rsidR="000E37F4" w:rsidRPr="006D0EB7">
        <w:rPr>
          <w:color w:val="000000" w:themeColor="text1"/>
          <w:kern w:val="28"/>
          <w:sz w:val="22"/>
          <w:szCs w:val="22"/>
          <w:lang w:val="en-US"/>
        </w:rPr>
        <w:t>The possible explosion consequences for 3,000 tons saltpeter assessed based on the average TNT equivalent</w:t>
      </w:r>
      <w:r w:rsidR="000E37F4" w:rsidRPr="006D0EB7">
        <w:rPr>
          <w:color w:val="000000" w:themeColor="text1"/>
          <w:kern w:val="28"/>
          <w:sz w:val="22"/>
          <w:szCs w:val="22"/>
          <w:lang w:val="uk-UA"/>
        </w:rPr>
        <w:t xml:space="preserve">. </w:t>
      </w:r>
      <w:r w:rsidR="000E37F4" w:rsidRPr="006D0EB7">
        <w:rPr>
          <w:color w:val="000000" w:themeColor="text1"/>
          <w:sz w:val="22"/>
          <w:szCs w:val="22"/>
          <w:lang w:val="en-US" w:eastAsia="uk-UA"/>
        </w:rPr>
        <w:t>The possible consequences of 10,000 tons saltpeter agro-mixtures explosion with a disturbed composition were assessed according to the participation coefficient in the explosion</w:t>
      </w:r>
      <w:r w:rsidR="00976592" w:rsidRPr="006D0EB7">
        <w:rPr>
          <w:color w:val="000000" w:themeColor="text1"/>
          <w:sz w:val="22"/>
          <w:szCs w:val="22"/>
          <w:lang w:val="en-US" w:eastAsia="uk-UA"/>
        </w:rPr>
        <w:t>.</w:t>
      </w:r>
      <w:r w:rsidR="00441784" w:rsidRPr="006D0EB7">
        <w:rPr>
          <w:color w:val="000000" w:themeColor="text1"/>
          <w:sz w:val="22"/>
          <w:szCs w:val="22"/>
          <w:lang w:val="en-US" w:eastAsia="uk-UA"/>
        </w:rPr>
        <w:t xml:space="preserve"> </w:t>
      </w:r>
      <w:r w:rsidR="006340FE" w:rsidRPr="006D0EB7">
        <w:rPr>
          <w:color w:val="000000" w:themeColor="text1"/>
          <w:kern w:val="28"/>
          <w:sz w:val="22"/>
          <w:szCs w:val="22"/>
          <w:lang w:val="en-US"/>
        </w:rPr>
        <w:t>Modeling of ammonium nitrate supramolecular structure variants for the stable state and for the explosive transformations initiation moment was carried out based on the determining the detonation ability index K</w:t>
      </w:r>
      <w:r w:rsidR="006340FE" w:rsidRPr="006D0EB7">
        <w:rPr>
          <w:color w:val="000000" w:themeColor="text1"/>
          <w:sz w:val="22"/>
          <w:szCs w:val="22"/>
          <w:vertAlign w:val="subscript"/>
          <w:lang w:val="en-US" w:eastAsia="uk-UA"/>
        </w:rPr>
        <w:t>D</w:t>
      </w:r>
      <w:r w:rsidR="006340FE" w:rsidRPr="006D0EB7">
        <w:rPr>
          <w:color w:val="000000" w:themeColor="text1"/>
          <w:kern w:val="28"/>
          <w:sz w:val="22"/>
          <w:szCs w:val="22"/>
          <w:lang w:val="en-US"/>
        </w:rPr>
        <w:t xml:space="preserve"> using the "melting ease" index</w:t>
      </w:r>
      <w:r w:rsidR="00441784" w:rsidRPr="006D0EB7">
        <w:rPr>
          <w:color w:val="000000" w:themeColor="text1"/>
          <w:sz w:val="22"/>
          <w:szCs w:val="22"/>
          <w:lang w:val="en-US" w:eastAsia="uk-UA"/>
        </w:rPr>
        <w:t xml:space="preserve">. </w:t>
      </w:r>
      <w:r w:rsidR="006340FE" w:rsidRPr="006D0EB7">
        <w:rPr>
          <w:color w:val="000000" w:themeColor="text1"/>
          <w:sz w:val="22"/>
          <w:szCs w:val="22"/>
          <w:lang w:val="en-US" w:eastAsia="uk-UA"/>
        </w:rPr>
        <w:t>It was established that the scheme "linear cluster based on nitrobase" gives a high indicator K</w:t>
      </w:r>
      <w:r w:rsidR="006340FE" w:rsidRPr="006D0EB7">
        <w:rPr>
          <w:color w:val="000000" w:themeColor="text1"/>
          <w:sz w:val="22"/>
          <w:szCs w:val="22"/>
          <w:vertAlign w:val="subscript"/>
          <w:lang w:val="en-US" w:eastAsia="uk-UA"/>
        </w:rPr>
        <w:t>D</w:t>
      </w:r>
      <w:r w:rsidR="006340FE" w:rsidRPr="006D0EB7">
        <w:rPr>
          <w:color w:val="000000" w:themeColor="text1"/>
          <w:sz w:val="22"/>
          <w:szCs w:val="22"/>
          <w:lang w:val="en-US" w:eastAsia="uk-UA"/>
        </w:rPr>
        <w:t xml:space="preserve"> &gt;1, which does not correspond to reality</w:t>
      </w:r>
      <w:r w:rsidR="00441784" w:rsidRPr="006D0EB7">
        <w:rPr>
          <w:color w:val="000000" w:themeColor="text1"/>
          <w:sz w:val="22"/>
          <w:szCs w:val="22"/>
          <w:lang w:val="en-US" w:eastAsia="uk-UA"/>
        </w:rPr>
        <w:t xml:space="preserve">; </w:t>
      </w:r>
      <w:r w:rsidR="006340FE" w:rsidRPr="006D0EB7">
        <w:rPr>
          <w:color w:val="000000" w:themeColor="text1"/>
          <w:sz w:val="22"/>
          <w:szCs w:val="22"/>
          <w:lang w:val="en-US" w:eastAsia="uk-UA"/>
        </w:rPr>
        <w:t>for tetragonal lattices K</w:t>
      </w:r>
      <w:r w:rsidR="00DE1D6E" w:rsidRPr="006D0EB7">
        <w:rPr>
          <w:color w:val="000000" w:themeColor="text1"/>
          <w:sz w:val="22"/>
          <w:szCs w:val="22"/>
          <w:vertAlign w:val="subscript"/>
          <w:lang w:val="en-US" w:eastAsia="uk-UA"/>
        </w:rPr>
        <w:t>D</w:t>
      </w:r>
      <w:r w:rsidR="000E37F4" w:rsidRPr="006D0EB7">
        <w:rPr>
          <w:color w:val="000000" w:themeColor="text1"/>
          <w:sz w:val="22"/>
          <w:szCs w:val="22"/>
          <w:lang w:val="uk-UA" w:eastAsia="uk-UA"/>
        </w:rPr>
        <w:t> </w:t>
      </w:r>
      <w:r w:rsidR="006340FE" w:rsidRPr="006D0EB7">
        <w:rPr>
          <w:color w:val="000000" w:themeColor="text1"/>
          <w:sz w:val="22"/>
          <w:szCs w:val="22"/>
          <w:lang w:val="en-US" w:eastAsia="uk-UA"/>
        </w:rPr>
        <w:t>&lt; 1 was obtained, which shows the explosive properties absence</w:t>
      </w:r>
      <w:r w:rsidR="00441784" w:rsidRPr="006D0EB7">
        <w:rPr>
          <w:color w:val="000000" w:themeColor="text1"/>
          <w:sz w:val="22"/>
          <w:szCs w:val="22"/>
          <w:lang w:val="en-US" w:eastAsia="uk-UA"/>
        </w:rPr>
        <w:t xml:space="preserve">; </w:t>
      </w:r>
      <w:r w:rsidR="00CD0B36" w:rsidRPr="006D0EB7">
        <w:rPr>
          <w:color w:val="000000" w:themeColor="text1"/>
          <w:sz w:val="22"/>
          <w:szCs w:val="22"/>
          <w:lang w:val="en-US" w:eastAsia="uk-UA"/>
        </w:rPr>
        <w:t>under crystal structure destruction conditions</w:t>
      </w:r>
      <w:r w:rsidR="00DE1D6E" w:rsidRPr="006D0EB7">
        <w:rPr>
          <w:color w:val="000000" w:themeColor="text1"/>
          <w:sz w:val="22"/>
          <w:szCs w:val="22"/>
          <w:lang w:val="en-US" w:eastAsia="uk-UA"/>
        </w:rPr>
        <w:t>, for dimers with a clustering scheme with nitro groups “facing each other”, K</w:t>
      </w:r>
      <w:r w:rsidR="00DE1D6E" w:rsidRPr="006D0EB7">
        <w:rPr>
          <w:color w:val="000000" w:themeColor="text1"/>
          <w:sz w:val="22"/>
          <w:szCs w:val="22"/>
          <w:vertAlign w:val="subscript"/>
          <w:lang w:val="en-US" w:eastAsia="uk-UA"/>
        </w:rPr>
        <w:t>D</w:t>
      </w:r>
      <w:r w:rsidR="00DE1D6E" w:rsidRPr="006D0EB7">
        <w:rPr>
          <w:color w:val="000000" w:themeColor="text1"/>
          <w:sz w:val="22"/>
          <w:szCs w:val="22"/>
          <w:lang w:val="en-US" w:eastAsia="uk-UA"/>
        </w:rPr>
        <w:t xml:space="preserve"> &gt;1 was obtained, which determines significant explosive properties</w:t>
      </w:r>
      <w:r w:rsidR="00441784" w:rsidRPr="006D0EB7">
        <w:rPr>
          <w:color w:val="000000" w:themeColor="text1"/>
          <w:sz w:val="22"/>
          <w:szCs w:val="22"/>
          <w:lang w:val="en-US" w:eastAsia="uk-UA"/>
        </w:rPr>
        <w:t xml:space="preserve">. </w:t>
      </w:r>
      <w:r w:rsidR="00CD0B36" w:rsidRPr="006D0EB7">
        <w:rPr>
          <w:color w:val="000000" w:themeColor="text1"/>
          <w:sz w:val="22"/>
          <w:szCs w:val="22"/>
          <w:lang w:val="en-US" w:eastAsia="uk-UA"/>
        </w:rPr>
        <w:t>The forming different supramolecular structures possibility determines the forming different explosive properties ability</w:t>
      </w:r>
      <w:r w:rsidR="00511366" w:rsidRPr="006D0EB7">
        <w:rPr>
          <w:bCs/>
          <w:color w:val="000000" w:themeColor="text1"/>
          <w:kern w:val="28"/>
          <w:sz w:val="22"/>
          <w:szCs w:val="22"/>
          <w:lang w:val="en-US"/>
        </w:rPr>
        <w:t xml:space="preserve">. </w:t>
      </w:r>
    </w:p>
    <w:p w:rsidR="00511366" w:rsidRPr="00415D9C" w:rsidRDefault="00511366" w:rsidP="00AB4DCF">
      <w:pPr>
        <w:widowControl w:val="0"/>
        <w:ind w:firstLine="567"/>
        <w:jc w:val="both"/>
        <w:rPr>
          <w:color w:val="000000" w:themeColor="text1"/>
          <w:sz w:val="22"/>
          <w:szCs w:val="22"/>
          <w:lang w:val="en-US"/>
        </w:rPr>
      </w:pPr>
      <w:r w:rsidRPr="00415D9C">
        <w:rPr>
          <w:b/>
          <w:color w:val="000000" w:themeColor="text1"/>
          <w:spacing w:val="-2"/>
          <w:sz w:val="22"/>
          <w:szCs w:val="22"/>
          <w:lang w:val="en-US"/>
        </w:rPr>
        <w:t>Keywords:</w:t>
      </w:r>
      <w:r w:rsidRPr="00415D9C">
        <w:rPr>
          <w:color w:val="000000" w:themeColor="text1"/>
          <w:spacing w:val="-2"/>
          <w:sz w:val="22"/>
          <w:szCs w:val="22"/>
          <w:lang w:val="en-US"/>
        </w:rPr>
        <w:t xml:space="preserve"> </w:t>
      </w:r>
      <w:r w:rsidR="00AE7BC4" w:rsidRPr="00415D9C">
        <w:rPr>
          <w:color w:val="000000" w:themeColor="text1"/>
          <w:sz w:val="22"/>
          <w:szCs w:val="22"/>
          <w:lang w:val="en-US"/>
        </w:rPr>
        <w:t>ammonium nitrate, explosiveness, supramolecular structure, cluster, detonation ability, damage radius</w:t>
      </w:r>
    </w:p>
    <w:bookmarkEnd w:id="0"/>
    <w:p w:rsidR="00511366" w:rsidRPr="008E2020" w:rsidRDefault="00511366" w:rsidP="00AB4DCF">
      <w:pPr>
        <w:widowControl w:val="0"/>
        <w:ind w:firstLine="567"/>
        <w:jc w:val="both"/>
        <w:rPr>
          <w:color w:val="000000" w:themeColor="text1"/>
          <w:sz w:val="16"/>
          <w:szCs w:val="16"/>
          <w:lang w:val="uk-UA"/>
        </w:rPr>
      </w:pPr>
    </w:p>
    <w:p w:rsidR="00511366" w:rsidRPr="00EB05F1" w:rsidRDefault="00511366" w:rsidP="00AB4DCF">
      <w:pPr>
        <w:pStyle w:val="21"/>
        <w:tabs>
          <w:tab w:val="left" w:pos="1110"/>
        </w:tabs>
        <w:ind w:firstLine="567"/>
        <w:rPr>
          <w:b/>
          <w:color w:val="000000" w:themeColor="text1"/>
          <w:sz w:val="26"/>
          <w:szCs w:val="26"/>
          <w:lang w:val="en-US"/>
        </w:rPr>
      </w:pPr>
      <w:r w:rsidRPr="00EB05F1">
        <w:rPr>
          <w:b/>
          <w:color w:val="000000" w:themeColor="text1"/>
          <w:sz w:val="26"/>
          <w:szCs w:val="26"/>
          <w:lang w:val="en-US"/>
        </w:rPr>
        <w:t>References</w:t>
      </w:r>
    </w:p>
    <w:p w:rsidR="00B67A9B" w:rsidRPr="00A802BB" w:rsidRDefault="00B67A9B" w:rsidP="00AB4DCF">
      <w:pPr>
        <w:widowControl w:val="0"/>
        <w:ind w:firstLine="567"/>
        <w:jc w:val="both"/>
        <w:rPr>
          <w:rFonts w:eastAsia="Symbol"/>
          <w:color w:val="000000" w:themeColor="text1"/>
          <w:szCs w:val="26"/>
          <w:lang w:val="uk-UA"/>
        </w:rPr>
      </w:pPr>
      <w:r w:rsidRPr="00A802BB">
        <w:rPr>
          <w:rFonts w:eastAsia="Symbol"/>
          <w:color w:val="000000" w:themeColor="text1"/>
          <w:szCs w:val="26"/>
          <w:lang w:val="uk-UA"/>
        </w:rPr>
        <w:t xml:space="preserve">1. </w:t>
      </w:r>
      <w:r w:rsidRPr="00A802BB">
        <w:rPr>
          <w:color w:val="000000" w:themeColor="text1"/>
          <w:kern w:val="28"/>
          <w:szCs w:val="26"/>
          <w:lang w:val="en-US"/>
        </w:rPr>
        <w:t>Trehubov</w:t>
      </w:r>
      <w:r w:rsidRPr="00A802BB">
        <w:rPr>
          <w:color w:val="000000" w:themeColor="text1"/>
          <w:kern w:val="28"/>
          <w:szCs w:val="26"/>
          <w:lang w:val="uk-UA"/>
        </w:rPr>
        <w:t>,</w:t>
      </w:r>
      <w:r w:rsidRPr="00A802BB">
        <w:rPr>
          <w:color w:val="000000" w:themeColor="text1"/>
          <w:kern w:val="28"/>
          <w:szCs w:val="26"/>
          <w:lang w:val="en-US"/>
        </w:rPr>
        <w:t xml:space="preserve"> D.</w:t>
      </w:r>
      <w:r w:rsidRPr="00A802BB">
        <w:rPr>
          <w:color w:val="000000" w:themeColor="text1"/>
          <w:kern w:val="28"/>
          <w:szCs w:val="26"/>
          <w:lang w:val="uk-UA"/>
        </w:rPr>
        <w:t> </w:t>
      </w:r>
      <w:r w:rsidRPr="00A802BB">
        <w:rPr>
          <w:color w:val="000000" w:themeColor="text1"/>
          <w:kern w:val="28"/>
          <w:szCs w:val="26"/>
          <w:lang w:val="en-US"/>
        </w:rPr>
        <w:t>H., Minsʹka</w:t>
      </w:r>
      <w:r w:rsidRPr="00A802BB">
        <w:rPr>
          <w:color w:val="000000" w:themeColor="text1"/>
          <w:kern w:val="28"/>
          <w:szCs w:val="26"/>
          <w:lang w:val="uk-UA"/>
        </w:rPr>
        <w:t>,</w:t>
      </w:r>
      <w:r w:rsidRPr="00A802BB">
        <w:rPr>
          <w:color w:val="000000" w:themeColor="text1"/>
          <w:kern w:val="28"/>
          <w:szCs w:val="26"/>
          <w:lang w:val="en-US"/>
        </w:rPr>
        <w:t xml:space="preserve"> N.</w:t>
      </w:r>
      <w:r w:rsidRPr="00A802BB">
        <w:rPr>
          <w:color w:val="000000" w:themeColor="text1"/>
          <w:kern w:val="28"/>
          <w:szCs w:val="26"/>
          <w:lang w:val="uk-UA"/>
        </w:rPr>
        <w:t> </w:t>
      </w:r>
      <w:r w:rsidRPr="00A802BB">
        <w:rPr>
          <w:color w:val="000000" w:themeColor="text1"/>
          <w:kern w:val="28"/>
          <w:szCs w:val="26"/>
          <w:lang w:val="en-US"/>
        </w:rPr>
        <w:t>V., Hapon</w:t>
      </w:r>
      <w:r w:rsidRPr="00A802BB">
        <w:rPr>
          <w:color w:val="000000" w:themeColor="text1"/>
          <w:kern w:val="28"/>
          <w:szCs w:val="26"/>
          <w:lang w:val="uk-UA"/>
        </w:rPr>
        <w:t>,</w:t>
      </w:r>
      <w:r w:rsidRPr="00A802BB">
        <w:rPr>
          <w:color w:val="000000" w:themeColor="text1"/>
          <w:kern w:val="28"/>
          <w:szCs w:val="26"/>
          <w:lang w:val="en-US"/>
        </w:rPr>
        <w:t xml:space="preserve"> Yu.</w:t>
      </w:r>
      <w:r w:rsidRPr="00A802BB">
        <w:rPr>
          <w:color w:val="000000" w:themeColor="text1"/>
          <w:kern w:val="28"/>
          <w:szCs w:val="26"/>
          <w:lang w:val="uk-UA"/>
        </w:rPr>
        <w:t> </w:t>
      </w:r>
      <w:r w:rsidRPr="00A802BB">
        <w:rPr>
          <w:color w:val="000000" w:themeColor="text1"/>
          <w:kern w:val="28"/>
          <w:szCs w:val="26"/>
          <w:lang w:val="en-US"/>
        </w:rPr>
        <w:t>K., Tarakhno</w:t>
      </w:r>
      <w:r w:rsidRPr="00A802BB">
        <w:rPr>
          <w:color w:val="000000" w:themeColor="text1"/>
          <w:kern w:val="28"/>
          <w:szCs w:val="26"/>
          <w:lang w:val="uk-UA"/>
        </w:rPr>
        <w:t>,</w:t>
      </w:r>
      <w:r w:rsidRPr="00A802BB">
        <w:rPr>
          <w:color w:val="000000" w:themeColor="text1"/>
          <w:kern w:val="28"/>
          <w:szCs w:val="26"/>
          <w:lang w:val="en-US"/>
        </w:rPr>
        <w:t xml:space="preserve"> O.</w:t>
      </w:r>
      <w:r w:rsidRPr="00A802BB">
        <w:rPr>
          <w:color w:val="000000" w:themeColor="text1"/>
          <w:kern w:val="28"/>
          <w:szCs w:val="26"/>
          <w:lang w:val="uk-UA"/>
        </w:rPr>
        <w:t> </w:t>
      </w:r>
      <w:r w:rsidRPr="00A802BB">
        <w:rPr>
          <w:color w:val="000000" w:themeColor="text1"/>
          <w:kern w:val="28"/>
          <w:szCs w:val="26"/>
          <w:lang w:val="en-US"/>
        </w:rPr>
        <w:t xml:space="preserve">V. </w:t>
      </w:r>
      <w:r w:rsidRPr="00A802BB">
        <w:rPr>
          <w:color w:val="000000" w:themeColor="text1"/>
          <w:kern w:val="28"/>
          <w:szCs w:val="26"/>
          <w:lang w:val="uk-UA"/>
        </w:rPr>
        <w:t xml:space="preserve">(2024). </w:t>
      </w:r>
      <w:r w:rsidRPr="00A802BB">
        <w:rPr>
          <w:color w:val="000000" w:themeColor="text1"/>
          <w:kern w:val="28"/>
          <w:szCs w:val="26"/>
          <w:lang w:val="en-US"/>
        </w:rPr>
        <w:t>Teoriya</w:t>
      </w:r>
      <w:r w:rsidRPr="00A802BB">
        <w:rPr>
          <w:color w:val="000000" w:themeColor="text1"/>
          <w:kern w:val="28"/>
          <w:szCs w:val="26"/>
          <w:lang w:val="uk-UA"/>
        </w:rPr>
        <w:t xml:space="preserve"> </w:t>
      </w:r>
      <w:r w:rsidRPr="00A802BB">
        <w:rPr>
          <w:color w:val="000000" w:themeColor="text1"/>
          <w:kern w:val="28"/>
          <w:szCs w:val="26"/>
          <w:lang w:val="en-US"/>
        </w:rPr>
        <w:t>protsesiv</w:t>
      </w:r>
      <w:r w:rsidRPr="00A802BB">
        <w:rPr>
          <w:color w:val="000000" w:themeColor="text1"/>
          <w:kern w:val="28"/>
          <w:szCs w:val="26"/>
          <w:lang w:val="uk-UA"/>
        </w:rPr>
        <w:t xml:space="preserve"> </w:t>
      </w:r>
      <w:r w:rsidRPr="00A802BB">
        <w:rPr>
          <w:color w:val="000000" w:themeColor="text1"/>
          <w:kern w:val="28"/>
          <w:szCs w:val="26"/>
          <w:lang w:val="en-US"/>
        </w:rPr>
        <w:t>horinnya</w:t>
      </w:r>
      <w:r w:rsidRPr="00A802BB">
        <w:rPr>
          <w:color w:val="000000" w:themeColor="text1"/>
          <w:kern w:val="28"/>
          <w:szCs w:val="26"/>
          <w:lang w:val="uk-UA"/>
        </w:rPr>
        <w:t xml:space="preserve">, </w:t>
      </w:r>
      <w:r w:rsidRPr="00A802BB">
        <w:rPr>
          <w:color w:val="000000" w:themeColor="text1"/>
          <w:kern w:val="28"/>
          <w:szCs w:val="26"/>
          <w:lang w:val="en-US"/>
        </w:rPr>
        <w:t>vybukhu</w:t>
      </w:r>
      <w:r w:rsidRPr="00A802BB">
        <w:rPr>
          <w:color w:val="000000" w:themeColor="text1"/>
          <w:kern w:val="28"/>
          <w:szCs w:val="26"/>
          <w:lang w:val="uk-UA"/>
        </w:rPr>
        <w:t xml:space="preserve"> </w:t>
      </w:r>
      <w:r w:rsidRPr="00A802BB">
        <w:rPr>
          <w:color w:val="000000" w:themeColor="text1"/>
          <w:kern w:val="28"/>
          <w:szCs w:val="26"/>
          <w:lang w:val="en-US"/>
        </w:rPr>
        <w:t>ta</w:t>
      </w:r>
      <w:r w:rsidRPr="00A802BB">
        <w:rPr>
          <w:color w:val="000000" w:themeColor="text1"/>
          <w:kern w:val="28"/>
          <w:szCs w:val="26"/>
          <w:lang w:val="uk-UA"/>
        </w:rPr>
        <w:t xml:space="preserve"> </w:t>
      </w:r>
      <w:r w:rsidRPr="00A802BB">
        <w:rPr>
          <w:color w:val="000000" w:themeColor="text1"/>
          <w:kern w:val="28"/>
          <w:szCs w:val="26"/>
          <w:lang w:val="en-US"/>
        </w:rPr>
        <w:t>pozhezhohasinnya</w:t>
      </w:r>
      <w:r w:rsidRPr="00A802BB">
        <w:rPr>
          <w:color w:val="000000" w:themeColor="text1"/>
          <w:kern w:val="28"/>
          <w:szCs w:val="26"/>
          <w:lang w:val="uk-UA"/>
        </w:rPr>
        <w:t xml:space="preserve">. </w:t>
      </w:r>
      <w:r w:rsidRPr="00A802BB">
        <w:rPr>
          <w:color w:val="000000" w:themeColor="text1"/>
          <w:kern w:val="28"/>
          <w:szCs w:val="26"/>
          <w:lang w:val="en-US"/>
        </w:rPr>
        <w:t>Kharkiv</w:t>
      </w:r>
      <w:r w:rsidRPr="00A802BB">
        <w:rPr>
          <w:color w:val="000000" w:themeColor="text1"/>
          <w:kern w:val="28"/>
          <w:szCs w:val="26"/>
          <w:lang w:val="uk-UA"/>
        </w:rPr>
        <w:t xml:space="preserve">: </w:t>
      </w:r>
      <w:r w:rsidRPr="00A802BB">
        <w:rPr>
          <w:color w:val="000000" w:themeColor="text1"/>
          <w:kern w:val="28"/>
          <w:szCs w:val="26"/>
          <w:lang w:val="en-US"/>
        </w:rPr>
        <w:t>NUTSZ</w:t>
      </w:r>
      <w:r w:rsidRPr="00A802BB">
        <w:rPr>
          <w:color w:val="000000" w:themeColor="text1"/>
          <w:kern w:val="28"/>
          <w:szCs w:val="26"/>
          <w:lang w:val="uk-UA"/>
        </w:rPr>
        <w:t xml:space="preserve"> </w:t>
      </w:r>
      <w:r w:rsidRPr="00A802BB">
        <w:rPr>
          <w:color w:val="000000" w:themeColor="text1"/>
          <w:kern w:val="28"/>
          <w:szCs w:val="26"/>
          <w:lang w:val="en-US"/>
        </w:rPr>
        <w:t>Ukrayiny</w:t>
      </w:r>
      <w:r w:rsidRPr="00A802BB">
        <w:rPr>
          <w:color w:val="000000" w:themeColor="text1"/>
          <w:kern w:val="28"/>
          <w:szCs w:val="26"/>
          <w:lang w:val="uk-UA"/>
        </w:rPr>
        <w:t xml:space="preserve">. </w:t>
      </w:r>
      <w:r w:rsidRPr="00A802BB">
        <w:rPr>
          <w:color w:val="000000" w:themeColor="text1"/>
          <w:szCs w:val="26"/>
          <w:lang w:val="en-US"/>
        </w:rPr>
        <w:t>Available</w:t>
      </w:r>
      <w:r w:rsidRPr="00A802BB">
        <w:rPr>
          <w:color w:val="000000" w:themeColor="text1"/>
          <w:szCs w:val="26"/>
          <w:lang w:val="uk-UA"/>
        </w:rPr>
        <w:t xml:space="preserve"> </w:t>
      </w:r>
      <w:r w:rsidRPr="00A802BB">
        <w:rPr>
          <w:color w:val="000000" w:themeColor="text1"/>
          <w:szCs w:val="26"/>
          <w:lang w:val="en-US"/>
        </w:rPr>
        <w:t>at</w:t>
      </w:r>
      <w:r w:rsidRPr="00A802BB">
        <w:rPr>
          <w:color w:val="000000" w:themeColor="text1"/>
          <w:szCs w:val="26"/>
          <w:lang w:val="uk-UA"/>
        </w:rPr>
        <w:t>:</w:t>
      </w:r>
      <w:r w:rsidRPr="00A802BB">
        <w:rPr>
          <w:color w:val="000000" w:themeColor="text1"/>
          <w:kern w:val="28"/>
          <w:szCs w:val="26"/>
          <w:lang w:val="uk-UA"/>
        </w:rPr>
        <w:t xml:space="preserve"> </w:t>
      </w:r>
      <w:r w:rsidRPr="00A802BB">
        <w:rPr>
          <w:color w:val="000000" w:themeColor="text1"/>
          <w:szCs w:val="26"/>
          <w:lang w:val="en-US"/>
        </w:rPr>
        <w:t>http</w:t>
      </w:r>
      <w:r w:rsidRPr="00A802BB">
        <w:rPr>
          <w:color w:val="000000" w:themeColor="text1"/>
          <w:szCs w:val="26"/>
          <w:lang w:val="uk-UA"/>
        </w:rPr>
        <w:t>://</w:t>
      </w:r>
      <w:r w:rsidRPr="00A802BB">
        <w:rPr>
          <w:color w:val="000000" w:themeColor="text1"/>
          <w:szCs w:val="26"/>
          <w:lang w:val="en-US"/>
        </w:rPr>
        <w:t>repositsc</w:t>
      </w:r>
      <w:r w:rsidRPr="00A802BB">
        <w:rPr>
          <w:color w:val="000000" w:themeColor="text1"/>
          <w:szCs w:val="26"/>
          <w:lang w:val="uk-UA"/>
        </w:rPr>
        <w:t>.</w:t>
      </w:r>
      <w:r w:rsidRPr="00A802BB">
        <w:rPr>
          <w:color w:val="000000" w:themeColor="text1"/>
          <w:szCs w:val="26"/>
          <w:lang w:val="en-US"/>
        </w:rPr>
        <w:t>nuczu</w:t>
      </w:r>
      <w:r w:rsidRPr="00A802BB">
        <w:rPr>
          <w:color w:val="000000" w:themeColor="text1"/>
          <w:szCs w:val="26"/>
          <w:lang w:val="uk-UA"/>
        </w:rPr>
        <w:t>.</w:t>
      </w:r>
      <w:r w:rsidRPr="00A802BB">
        <w:rPr>
          <w:color w:val="000000" w:themeColor="text1"/>
          <w:szCs w:val="26"/>
          <w:lang w:val="en-US"/>
        </w:rPr>
        <w:t>edu</w:t>
      </w:r>
      <w:r w:rsidRPr="00A802BB">
        <w:rPr>
          <w:color w:val="000000" w:themeColor="text1"/>
          <w:szCs w:val="26"/>
          <w:lang w:val="uk-UA"/>
        </w:rPr>
        <w:t>.</w:t>
      </w:r>
      <w:r w:rsidRPr="00A802BB">
        <w:rPr>
          <w:color w:val="000000" w:themeColor="text1"/>
          <w:szCs w:val="26"/>
          <w:lang w:val="en-US"/>
        </w:rPr>
        <w:t>ua</w:t>
      </w:r>
      <w:r w:rsidRPr="00A802BB">
        <w:rPr>
          <w:color w:val="000000" w:themeColor="text1"/>
          <w:szCs w:val="26"/>
          <w:lang w:val="uk-UA"/>
        </w:rPr>
        <w:t>/</w:t>
      </w:r>
      <w:r w:rsidRPr="00A802BB">
        <w:rPr>
          <w:color w:val="000000" w:themeColor="text1"/>
          <w:szCs w:val="26"/>
          <w:lang w:val="en-US"/>
        </w:rPr>
        <w:t>handle</w:t>
      </w:r>
      <w:r w:rsidRPr="00A802BB">
        <w:rPr>
          <w:color w:val="000000" w:themeColor="text1"/>
          <w:szCs w:val="26"/>
          <w:lang w:val="uk-UA"/>
        </w:rPr>
        <w:t>/123456789/20224</w:t>
      </w:r>
    </w:p>
    <w:p w:rsidR="00AE7BC4" w:rsidRPr="00A802BB" w:rsidRDefault="00B67A9B" w:rsidP="00AB4DCF">
      <w:pPr>
        <w:pStyle w:val="21"/>
        <w:tabs>
          <w:tab w:val="left" w:pos="1110"/>
        </w:tabs>
        <w:ind w:firstLine="567"/>
        <w:rPr>
          <w:b/>
          <w:color w:val="000000" w:themeColor="text1"/>
          <w:sz w:val="26"/>
          <w:szCs w:val="26"/>
        </w:rPr>
      </w:pPr>
      <w:r w:rsidRPr="00A802BB">
        <w:rPr>
          <w:color w:val="000000" w:themeColor="text1"/>
          <w:sz w:val="26"/>
          <w:szCs w:val="26"/>
        </w:rPr>
        <w:t xml:space="preserve">2. </w:t>
      </w:r>
      <w:r w:rsidRPr="00A802BB">
        <w:rPr>
          <w:color w:val="000000" w:themeColor="text1"/>
          <w:sz w:val="26"/>
          <w:szCs w:val="26"/>
          <w:lang w:eastAsia="uk-UA"/>
        </w:rPr>
        <w:t>Tregubov, D., Minska, N., Slepuzhnikov, E., Hapon, Yu., Sokolov, D. (2022). Substances</w:t>
      </w:r>
      <w:r w:rsidRPr="00A802BB">
        <w:rPr>
          <w:color w:val="000000" w:themeColor="text1"/>
          <w:sz w:val="26"/>
          <w:szCs w:val="26"/>
          <w:shd w:val="clear" w:color="auto" w:fill="FFFFFF"/>
        </w:rPr>
        <w:t xml:space="preserve"> </w:t>
      </w:r>
      <w:r w:rsidRPr="00A802BB">
        <w:rPr>
          <w:color w:val="000000" w:themeColor="text1"/>
          <w:sz w:val="26"/>
          <w:szCs w:val="26"/>
          <w:lang w:eastAsia="uk-UA"/>
        </w:rPr>
        <w:t>explosive properties formation. Problems of Emergency Situations, 36, 41–53. doi: 10.52363/2524-0226-2022-36-4</w:t>
      </w:r>
    </w:p>
    <w:p w:rsidR="00B67A9B" w:rsidRPr="00A802BB" w:rsidRDefault="00B67A9B" w:rsidP="00AB4DCF">
      <w:pPr>
        <w:pStyle w:val="21"/>
        <w:tabs>
          <w:tab w:val="left" w:pos="1110"/>
        </w:tabs>
        <w:ind w:firstLine="567"/>
        <w:rPr>
          <w:sz w:val="26"/>
          <w:szCs w:val="26"/>
          <w:lang w:eastAsia="uk-UA"/>
        </w:rPr>
      </w:pPr>
      <w:r w:rsidRPr="00A802BB">
        <w:rPr>
          <w:color w:val="000000" w:themeColor="text1"/>
          <w:sz w:val="26"/>
          <w:szCs w:val="26"/>
          <w:lang w:eastAsia="uk-UA"/>
        </w:rPr>
        <w:t xml:space="preserve">3. </w:t>
      </w:r>
      <w:r w:rsidR="00EA13A6" w:rsidRPr="00A802BB">
        <w:rPr>
          <w:color w:val="000000" w:themeColor="text1"/>
          <w:sz w:val="26"/>
          <w:szCs w:val="26"/>
          <w:lang w:eastAsia="uk-UA"/>
        </w:rPr>
        <w:t>Honcharov</w:t>
      </w:r>
      <w:r w:rsidR="0077426E" w:rsidRPr="00A802BB">
        <w:rPr>
          <w:color w:val="000000" w:themeColor="text1"/>
          <w:sz w:val="26"/>
          <w:szCs w:val="26"/>
          <w:lang w:eastAsia="uk-UA"/>
        </w:rPr>
        <w:t>,</w:t>
      </w:r>
      <w:r w:rsidR="00EA13A6" w:rsidRPr="00A802BB">
        <w:rPr>
          <w:color w:val="000000" w:themeColor="text1"/>
          <w:sz w:val="26"/>
          <w:szCs w:val="26"/>
          <w:lang w:eastAsia="uk-UA"/>
        </w:rPr>
        <w:t xml:space="preserve"> O. (2020). Amiachna selitra: dobre dobryvo z nedobroyu vdacheyu</w:t>
      </w:r>
      <w:r w:rsidRPr="00A802BB">
        <w:rPr>
          <w:color w:val="000000" w:themeColor="text1"/>
          <w:sz w:val="26"/>
          <w:szCs w:val="26"/>
          <w:lang w:eastAsia="uk-UA"/>
        </w:rPr>
        <w:t xml:space="preserve">. </w:t>
      </w:r>
      <w:r w:rsidR="00DE1A73" w:rsidRPr="00A802BB">
        <w:rPr>
          <w:color w:val="000000" w:themeColor="text1"/>
          <w:sz w:val="26"/>
          <w:szCs w:val="26"/>
          <w:lang w:eastAsia="uk-UA"/>
        </w:rPr>
        <w:t>С</w:t>
      </w:r>
      <w:r w:rsidR="00156366" w:rsidRPr="00A802BB">
        <w:rPr>
          <w:color w:val="000000" w:themeColor="text1"/>
          <w:sz w:val="26"/>
          <w:szCs w:val="26"/>
          <w:lang w:val="en-US" w:eastAsia="uk-UA"/>
        </w:rPr>
        <w:t>h</w:t>
      </w:r>
      <w:r w:rsidRPr="00A802BB">
        <w:rPr>
          <w:color w:val="000000" w:themeColor="text1"/>
          <w:sz w:val="26"/>
          <w:szCs w:val="26"/>
          <w:lang w:eastAsia="uk-UA"/>
        </w:rPr>
        <w:t>.2. AgroONE</w:t>
      </w:r>
      <w:r w:rsidR="00EA13A6" w:rsidRPr="00A802BB">
        <w:rPr>
          <w:color w:val="000000" w:themeColor="text1"/>
          <w:sz w:val="26"/>
          <w:szCs w:val="26"/>
          <w:lang w:eastAsia="uk-UA"/>
        </w:rPr>
        <w:t xml:space="preserve">, </w:t>
      </w:r>
      <w:r w:rsidRPr="00A802BB">
        <w:rPr>
          <w:color w:val="000000" w:themeColor="text1"/>
          <w:sz w:val="26"/>
          <w:szCs w:val="26"/>
          <w:lang w:eastAsia="uk-UA"/>
        </w:rPr>
        <w:t>59(10)</w:t>
      </w:r>
      <w:r w:rsidR="00EA13A6" w:rsidRPr="00A802BB">
        <w:rPr>
          <w:color w:val="000000" w:themeColor="text1"/>
          <w:sz w:val="26"/>
          <w:szCs w:val="26"/>
          <w:lang w:eastAsia="uk-UA"/>
        </w:rPr>
        <w:t xml:space="preserve">, </w:t>
      </w:r>
      <w:r w:rsidRPr="00A802BB">
        <w:rPr>
          <w:color w:val="000000" w:themeColor="text1"/>
          <w:sz w:val="26"/>
          <w:szCs w:val="26"/>
          <w:lang w:eastAsia="uk-UA"/>
        </w:rPr>
        <w:t xml:space="preserve">10–15. </w:t>
      </w:r>
      <w:r w:rsidR="00EA13A6" w:rsidRPr="00A802BB">
        <w:rPr>
          <w:color w:val="000000" w:themeColor="text1"/>
          <w:sz w:val="26"/>
          <w:szCs w:val="26"/>
          <w:lang w:val="fr-FR"/>
        </w:rPr>
        <w:t>Available</w:t>
      </w:r>
      <w:r w:rsidR="00EA13A6" w:rsidRPr="00254BDB">
        <w:rPr>
          <w:color w:val="000000" w:themeColor="text1"/>
          <w:sz w:val="26"/>
          <w:szCs w:val="26"/>
        </w:rPr>
        <w:t xml:space="preserve"> </w:t>
      </w:r>
      <w:r w:rsidR="00EA13A6" w:rsidRPr="00A802BB">
        <w:rPr>
          <w:color w:val="000000" w:themeColor="text1"/>
          <w:sz w:val="26"/>
          <w:szCs w:val="26"/>
          <w:lang w:val="fr-FR"/>
        </w:rPr>
        <w:t>at</w:t>
      </w:r>
      <w:r w:rsidRPr="00A802BB">
        <w:rPr>
          <w:color w:val="000000" w:themeColor="text1"/>
          <w:sz w:val="26"/>
          <w:szCs w:val="26"/>
          <w:lang w:eastAsia="uk-UA"/>
        </w:rPr>
        <w:t xml:space="preserve">: </w:t>
      </w:r>
      <w:r w:rsidR="000E37F4" w:rsidRPr="00A802BB">
        <w:rPr>
          <w:sz w:val="26"/>
          <w:szCs w:val="26"/>
          <w:lang w:eastAsia="uk-UA"/>
        </w:rPr>
        <w:t>https://www</w:t>
      </w:r>
      <w:r w:rsidRPr="00A802BB">
        <w:rPr>
          <w:sz w:val="26"/>
          <w:szCs w:val="26"/>
          <w:lang w:eastAsia="uk-UA"/>
        </w:rPr>
        <w:t>.</w:t>
      </w:r>
      <w:r w:rsidR="000E37F4" w:rsidRPr="00A802BB">
        <w:rPr>
          <w:sz w:val="26"/>
          <w:szCs w:val="26"/>
          <w:lang w:eastAsia="uk-UA"/>
        </w:rPr>
        <w:t xml:space="preserve"> </w:t>
      </w:r>
      <w:r w:rsidRPr="00A802BB">
        <w:rPr>
          <w:sz w:val="26"/>
          <w:szCs w:val="26"/>
          <w:lang w:eastAsia="uk-UA"/>
        </w:rPr>
        <w:t>agroone.info/publication/ amiachna-selitra-dobre-dobrivo-z-nedobroju-vdacheju-2/</w:t>
      </w:r>
    </w:p>
    <w:p w:rsidR="00CE6484" w:rsidRPr="00B22B4D" w:rsidRDefault="00CE6484" w:rsidP="00AB4DCF">
      <w:pPr>
        <w:widowControl w:val="0"/>
        <w:ind w:firstLine="567"/>
        <w:rPr>
          <w:szCs w:val="26"/>
          <w:lang w:val="en-US" w:eastAsia="uk-UA"/>
        </w:rPr>
      </w:pPr>
      <w:r w:rsidRPr="00BF76C1">
        <w:rPr>
          <w:color w:val="000000" w:themeColor="text1"/>
          <w:szCs w:val="26"/>
          <w:lang w:val="uk-UA" w:eastAsia="uk-UA"/>
        </w:rPr>
        <w:t xml:space="preserve">4. Tsopa, V., Cheberyachko, S., Deryugin, O., Sushko, N., Stanislavchuk, О. (2023). </w:t>
      </w:r>
      <w:r w:rsidR="00BF76C1" w:rsidRPr="00BF76C1">
        <w:rPr>
          <w:color w:val="000000" w:themeColor="text1"/>
          <w:szCs w:val="26"/>
          <w:lang w:val="uk-UA" w:eastAsia="uk-UA"/>
        </w:rPr>
        <w:t>Analysis of the causes of the ammonium nitrate explosion in the port of Beirut</w:t>
      </w:r>
      <w:r w:rsidRPr="00BF76C1">
        <w:rPr>
          <w:color w:val="000000" w:themeColor="text1"/>
          <w:szCs w:val="26"/>
          <w:lang w:val="uk-UA" w:eastAsia="uk-UA"/>
        </w:rPr>
        <w:t xml:space="preserve">. </w:t>
      </w:r>
      <w:r w:rsidR="00BF76C1" w:rsidRPr="00BF76C1">
        <w:rPr>
          <w:color w:val="000000" w:themeColor="text1"/>
          <w:szCs w:val="26"/>
          <w:lang w:val="uk-UA" w:eastAsia="uk-UA"/>
        </w:rPr>
        <w:t>Bulletin of Lviv State University of Life Safety</w:t>
      </w:r>
      <w:r w:rsidRPr="00BF76C1">
        <w:rPr>
          <w:color w:val="000000" w:themeColor="text1"/>
          <w:szCs w:val="26"/>
          <w:lang w:val="uk-UA" w:eastAsia="uk-UA"/>
        </w:rPr>
        <w:t>, 27, 95–108. doi:</w:t>
      </w:r>
      <w:r w:rsidRPr="00B22B4D">
        <w:rPr>
          <w:szCs w:val="26"/>
          <w:lang w:val="en-US" w:eastAsia="uk-UA"/>
        </w:rPr>
        <w:t xml:space="preserve"> 10.32447/20784643.27.2023.11</w:t>
      </w:r>
    </w:p>
    <w:p w:rsidR="00DA142B" w:rsidRPr="00DA142B" w:rsidRDefault="00CE6484" w:rsidP="00DA142B">
      <w:pPr>
        <w:widowControl w:val="0"/>
        <w:ind w:firstLine="567"/>
        <w:jc w:val="both"/>
        <w:rPr>
          <w:color w:val="000000" w:themeColor="text1"/>
          <w:szCs w:val="26"/>
          <w:lang w:val="uk-UA" w:eastAsia="uk-UA"/>
        </w:rPr>
      </w:pPr>
      <w:r w:rsidRPr="00DA142B">
        <w:rPr>
          <w:color w:val="000000" w:themeColor="text1"/>
          <w:szCs w:val="26"/>
          <w:lang w:val="uk-UA" w:eastAsia="uk-UA"/>
        </w:rPr>
        <w:t xml:space="preserve">5. </w:t>
      </w:r>
      <w:r w:rsidR="00DA142B" w:rsidRPr="00DA142B">
        <w:rPr>
          <w:color w:val="000000" w:themeColor="text1"/>
          <w:szCs w:val="26"/>
          <w:lang w:val="uk-UA" w:eastAsia="uk-UA"/>
        </w:rPr>
        <w:t>Mariz, J., Soofastaei, A. (2022). Advanced Analytics for Rock Blasting and Explosives Engineering in Mining. Advanced Analytics in Mining Engineering. Switzerland</w:t>
      </w:r>
      <w:r w:rsidR="00DA142B">
        <w:rPr>
          <w:color w:val="000000" w:themeColor="text1"/>
          <w:szCs w:val="26"/>
          <w:lang w:val="uk-UA" w:eastAsia="uk-UA"/>
        </w:rPr>
        <w:t>:</w:t>
      </w:r>
      <w:r w:rsidR="00DA142B" w:rsidRPr="00DA142B">
        <w:rPr>
          <w:color w:val="000000" w:themeColor="text1"/>
          <w:szCs w:val="26"/>
          <w:lang w:val="uk-UA" w:eastAsia="uk-UA"/>
        </w:rPr>
        <w:t xml:space="preserve"> Springer, Cham. </w:t>
      </w:r>
      <w:r w:rsidR="00DA142B">
        <w:rPr>
          <w:color w:val="000000" w:themeColor="text1"/>
          <w:szCs w:val="26"/>
          <w:lang w:val="uk-UA" w:eastAsia="uk-UA"/>
        </w:rPr>
        <w:t xml:space="preserve">Р. </w:t>
      </w:r>
      <w:r w:rsidR="00DA142B" w:rsidRPr="00DA142B">
        <w:rPr>
          <w:color w:val="000000" w:themeColor="text1"/>
          <w:szCs w:val="26"/>
          <w:lang w:val="uk-UA" w:eastAsia="uk-UA"/>
        </w:rPr>
        <w:t>363–477. doi</w:t>
      </w:r>
      <w:r w:rsidR="00DA142B">
        <w:rPr>
          <w:color w:val="000000" w:themeColor="text1"/>
          <w:szCs w:val="26"/>
          <w:lang w:val="uk-UA" w:eastAsia="uk-UA"/>
        </w:rPr>
        <w:t xml:space="preserve">: </w:t>
      </w:r>
      <w:r w:rsidR="00DA142B" w:rsidRPr="00DA142B">
        <w:rPr>
          <w:color w:val="000000" w:themeColor="text1"/>
          <w:szCs w:val="26"/>
          <w:lang w:val="uk-UA" w:eastAsia="uk-UA"/>
        </w:rPr>
        <w:t>10.1007/978-3-030-91589-6_13</w:t>
      </w:r>
    </w:p>
    <w:p w:rsidR="00464560" w:rsidRDefault="00CE6484" w:rsidP="00AB4DCF">
      <w:pPr>
        <w:pStyle w:val="21"/>
        <w:tabs>
          <w:tab w:val="left" w:pos="1110"/>
        </w:tabs>
        <w:ind w:firstLine="567"/>
        <w:rPr>
          <w:color w:val="000000" w:themeColor="text1"/>
          <w:sz w:val="26"/>
          <w:szCs w:val="26"/>
          <w:lang w:eastAsia="uk-UA"/>
        </w:rPr>
      </w:pPr>
      <w:r w:rsidRPr="00A802BB">
        <w:rPr>
          <w:color w:val="000000" w:themeColor="text1"/>
          <w:sz w:val="26"/>
          <w:szCs w:val="26"/>
          <w:lang w:eastAsia="uk-UA"/>
        </w:rPr>
        <w:t xml:space="preserve">6. </w:t>
      </w:r>
      <w:r w:rsidR="00464560" w:rsidRPr="003D1950">
        <w:rPr>
          <w:color w:val="000000" w:themeColor="text1"/>
          <w:sz w:val="26"/>
          <w:szCs w:val="26"/>
          <w:lang w:eastAsia="uk-UA"/>
        </w:rPr>
        <w:t>Kuskovets</w:t>
      </w:r>
      <w:r w:rsidR="00464560">
        <w:rPr>
          <w:color w:val="000000" w:themeColor="text1"/>
          <w:sz w:val="26"/>
          <w:szCs w:val="26"/>
          <w:lang w:eastAsia="uk-UA"/>
        </w:rPr>
        <w:t>,</w:t>
      </w:r>
      <w:r w:rsidR="00464560" w:rsidRPr="003D1950">
        <w:rPr>
          <w:color w:val="000000" w:themeColor="text1"/>
          <w:sz w:val="26"/>
          <w:szCs w:val="26"/>
          <w:lang w:eastAsia="uk-UA"/>
        </w:rPr>
        <w:t xml:space="preserve"> S., Fylypchuk</w:t>
      </w:r>
      <w:r w:rsidR="00464560">
        <w:rPr>
          <w:color w:val="000000" w:themeColor="text1"/>
          <w:sz w:val="26"/>
          <w:szCs w:val="26"/>
          <w:lang w:eastAsia="uk-UA"/>
        </w:rPr>
        <w:t>,</w:t>
      </w:r>
      <w:r w:rsidR="00464560" w:rsidRPr="003D1950">
        <w:rPr>
          <w:color w:val="000000" w:themeColor="text1"/>
          <w:sz w:val="26"/>
          <w:szCs w:val="26"/>
          <w:lang w:eastAsia="uk-UA"/>
        </w:rPr>
        <w:t xml:space="preserve"> V., </w:t>
      </w:r>
      <w:r w:rsidR="00464560">
        <w:rPr>
          <w:color w:val="000000" w:themeColor="text1"/>
          <w:sz w:val="26"/>
          <w:szCs w:val="26"/>
          <w:lang w:eastAsia="uk-UA"/>
        </w:rPr>
        <w:t xml:space="preserve">Kuskovets, </w:t>
      </w:r>
      <w:r w:rsidR="00464560" w:rsidRPr="003D1950">
        <w:rPr>
          <w:color w:val="000000" w:themeColor="text1"/>
          <w:sz w:val="26"/>
          <w:szCs w:val="26"/>
          <w:lang w:eastAsia="uk-UA"/>
        </w:rPr>
        <w:t xml:space="preserve">А. </w:t>
      </w:r>
      <w:r w:rsidR="00464560" w:rsidRPr="00A802BB">
        <w:rPr>
          <w:sz w:val="26"/>
          <w:szCs w:val="26"/>
          <w:lang w:eastAsia="uk-UA"/>
        </w:rPr>
        <w:t>(</w:t>
      </w:r>
      <w:r w:rsidR="00464560" w:rsidRPr="00A802BB">
        <w:rPr>
          <w:color w:val="000000" w:themeColor="text1"/>
          <w:sz w:val="26"/>
          <w:szCs w:val="26"/>
          <w:lang w:eastAsia="uk-UA"/>
        </w:rPr>
        <w:t xml:space="preserve">2022). </w:t>
      </w:r>
      <w:r w:rsidR="00464560" w:rsidRPr="003D1950">
        <w:rPr>
          <w:color w:val="000000" w:themeColor="text1"/>
          <w:sz w:val="26"/>
          <w:szCs w:val="26"/>
          <w:lang w:eastAsia="uk-UA"/>
        </w:rPr>
        <w:t>Explosion and fire safety</w:t>
      </w:r>
      <w:r w:rsidR="00464560" w:rsidRPr="003D1950">
        <w:rPr>
          <w:szCs w:val="28"/>
          <w:lang w:val="en-US"/>
        </w:rPr>
        <w:t xml:space="preserve"> </w:t>
      </w:r>
      <w:r w:rsidR="00464560" w:rsidRPr="003D1950">
        <w:rPr>
          <w:color w:val="000000" w:themeColor="text1"/>
          <w:sz w:val="26"/>
          <w:szCs w:val="26"/>
          <w:lang w:eastAsia="uk-UA"/>
        </w:rPr>
        <w:t xml:space="preserve">of ammonia nitrate in the conditions of its long-term storage. </w:t>
      </w:r>
      <w:r w:rsidR="00464560" w:rsidRPr="00464560">
        <w:rPr>
          <w:color w:val="000000" w:themeColor="text1"/>
          <w:sz w:val="26"/>
          <w:szCs w:val="26"/>
          <w:lang w:eastAsia="uk-UA"/>
        </w:rPr>
        <w:t>Bulletin National University of Water and Environmental Engineering. Technical sciences</w:t>
      </w:r>
      <w:r w:rsidR="00464560" w:rsidRPr="00A802BB">
        <w:rPr>
          <w:color w:val="000000" w:themeColor="text1"/>
          <w:sz w:val="26"/>
          <w:szCs w:val="26"/>
          <w:lang w:eastAsia="uk-UA"/>
        </w:rPr>
        <w:t xml:space="preserve">, 1(97), 336–345. </w:t>
      </w:r>
      <w:r w:rsidR="00464560" w:rsidRPr="00A802BB">
        <w:rPr>
          <w:color w:val="000000" w:themeColor="text1"/>
          <w:sz w:val="26"/>
          <w:szCs w:val="26"/>
          <w:lang w:val="en-US"/>
        </w:rPr>
        <w:t>Available</w:t>
      </w:r>
      <w:r w:rsidR="00464560" w:rsidRPr="00A802BB">
        <w:rPr>
          <w:color w:val="000000" w:themeColor="text1"/>
          <w:sz w:val="26"/>
          <w:szCs w:val="26"/>
        </w:rPr>
        <w:t xml:space="preserve"> </w:t>
      </w:r>
      <w:r w:rsidR="00464560" w:rsidRPr="00A802BB">
        <w:rPr>
          <w:color w:val="000000" w:themeColor="text1"/>
          <w:sz w:val="26"/>
          <w:szCs w:val="26"/>
          <w:lang w:val="en-US"/>
        </w:rPr>
        <w:t>at</w:t>
      </w:r>
      <w:r w:rsidR="00464560" w:rsidRPr="00A802BB">
        <w:rPr>
          <w:color w:val="000000" w:themeColor="text1"/>
          <w:sz w:val="26"/>
          <w:szCs w:val="26"/>
          <w:lang w:eastAsia="uk-UA"/>
        </w:rPr>
        <w:t xml:space="preserve">: </w:t>
      </w:r>
      <w:r w:rsidR="00464560" w:rsidRPr="00A802BB">
        <w:rPr>
          <w:color w:val="000000" w:themeColor="text1"/>
          <w:sz w:val="26"/>
          <w:szCs w:val="26"/>
          <w:lang w:eastAsia="uk-UA"/>
        </w:rPr>
        <w:lastRenderedPageBreak/>
        <w:t>https://ep3.nuwm.edu.ua/24835/</w:t>
      </w:r>
    </w:p>
    <w:p w:rsidR="00CE6484" w:rsidRPr="00AB4DCF" w:rsidRDefault="00CE6484" w:rsidP="00AB4DCF">
      <w:pPr>
        <w:pStyle w:val="21"/>
        <w:tabs>
          <w:tab w:val="left" w:pos="1110"/>
        </w:tabs>
        <w:ind w:firstLine="567"/>
        <w:rPr>
          <w:bCs/>
          <w:color w:val="000000" w:themeColor="text1"/>
          <w:spacing w:val="-4"/>
          <w:sz w:val="26"/>
          <w:szCs w:val="26"/>
          <w:lang w:eastAsia="uk-UA"/>
        </w:rPr>
      </w:pPr>
      <w:r w:rsidRPr="00AB4DCF">
        <w:rPr>
          <w:color w:val="000000" w:themeColor="text1"/>
          <w:spacing w:val="-4"/>
          <w:sz w:val="26"/>
          <w:szCs w:val="26"/>
          <w:lang w:eastAsia="uk-UA"/>
        </w:rPr>
        <w:t xml:space="preserve">7. </w:t>
      </w:r>
      <w:r w:rsidR="002517B1" w:rsidRPr="00AB4DCF">
        <w:rPr>
          <w:color w:val="000000" w:themeColor="text1"/>
          <w:spacing w:val="-4"/>
          <w:sz w:val="26"/>
          <w:szCs w:val="26"/>
          <w:lang w:eastAsia="uk-UA"/>
        </w:rPr>
        <w:t xml:space="preserve">Guidance for sea transport of solid ammonium nitrate based fertilizers. </w:t>
      </w:r>
      <w:r w:rsidR="00AB4DCF" w:rsidRPr="00AB4DCF">
        <w:rPr>
          <w:color w:val="000000" w:themeColor="text1"/>
          <w:spacing w:val="-4"/>
          <w:sz w:val="26"/>
          <w:szCs w:val="26"/>
          <w:lang w:eastAsia="uk-UA"/>
        </w:rPr>
        <w:t xml:space="preserve">(2024). </w:t>
      </w:r>
      <w:r w:rsidR="002517B1" w:rsidRPr="00AB4DCF">
        <w:rPr>
          <w:color w:val="000000" w:themeColor="text1"/>
          <w:spacing w:val="-4"/>
          <w:sz w:val="26"/>
          <w:szCs w:val="26"/>
          <w:lang w:eastAsia="uk-UA"/>
        </w:rPr>
        <w:t>Brussels, Belgium: Fertilizers Europe</w:t>
      </w:r>
      <w:r w:rsidR="00AB4DCF" w:rsidRPr="00AB4DCF">
        <w:rPr>
          <w:color w:val="000000" w:themeColor="text1"/>
          <w:spacing w:val="-4"/>
          <w:sz w:val="26"/>
          <w:szCs w:val="26"/>
          <w:lang w:eastAsia="uk-UA"/>
        </w:rPr>
        <w:t>.</w:t>
      </w:r>
      <w:r w:rsidR="002517B1" w:rsidRPr="00AB4DCF">
        <w:rPr>
          <w:color w:val="000000" w:themeColor="text1"/>
          <w:spacing w:val="-4"/>
          <w:sz w:val="26"/>
          <w:szCs w:val="26"/>
          <w:lang w:eastAsia="uk-UA"/>
        </w:rPr>
        <w:t xml:space="preserve"> </w:t>
      </w:r>
      <w:r w:rsidR="002517B1" w:rsidRPr="00AB4DCF">
        <w:rPr>
          <w:color w:val="000000" w:themeColor="text1"/>
          <w:spacing w:val="-4"/>
          <w:sz w:val="26"/>
          <w:szCs w:val="26"/>
          <w:lang w:val="en-US" w:eastAsia="uk-UA"/>
        </w:rPr>
        <w:t>URL</w:t>
      </w:r>
      <w:r w:rsidR="002517B1" w:rsidRPr="00AB4DCF">
        <w:rPr>
          <w:color w:val="000000" w:themeColor="text1"/>
          <w:spacing w:val="-4"/>
          <w:sz w:val="26"/>
          <w:szCs w:val="26"/>
          <w:lang w:eastAsia="uk-UA"/>
        </w:rPr>
        <w:t xml:space="preserve">: </w:t>
      </w:r>
      <w:r w:rsidR="00C76E41" w:rsidRPr="00AB4DCF">
        <w:rPr>
          <w:bCs/>
          <w:color w:val="000000" w:themeColor="text1"/>
          <w:spacing w:val="-4"/>
          <w:sz w:val="26"/>
          <w:szCs w:val="26"/>
          <w:lang w:eastAsia="uk-UA"/>
        </w:rPr>
        <w:t>https://www.fertilizerseurope.com/</w:t>
      </w:r>
      <w:r w:rsidR="00A802BB" w:rsidRPr="00AB4DCF">
        <w:rPr>
          <w:bCs/>
          <w:color w:val="000000" w:themeColor="text1"/>
          <w:spacing w:val="-4"/>
          <w:sz w:val="26"/>
          <w:szCs w:val="26"/>
          <w:lang w:eastAsia="uk-UA"/>
        </w:rPr>
        <w:t xml:space="preserve"> </w:t>
      </w:r>
      <w:r w:rsidR="00C76E41" w:rsidRPr="00AB4DCF">
        <w:rPr>
          <w:bCs/>
          <w:color w:val="000000" w:themeColor="text1"/>
          <w:spacing w:val="-4"/>
          <w:sz w:val="26"/>
          <w:szCs w:val="26"/>
          <w:lang w:eastAsia="uk-UA"/>
        </w:rPr>
        <w:t>?s=ammonium+nitrate</w:t>
      </w:r>
    </w:p>
    <w:p w:rsidR="00A020B1" w:rsidRPr="00A020B1" w:rsidRDefault="00CE6484" w:rsidP="00AB4DCF">
      <w:pPr>
        <w:widowControl w:val="0"/>
        <w:ind w:firstLine="567"/>
        <w:jc w:val="both"/>
        <w:rPr>
          <w:color w:val="000000" w:themeColor="text1"/>
          <w:szCs w:val="26"/>
          <w:lang w:val="uk-UA" w:eastAsia="uk-UA"/>
        </w:rPr>
      </w:pPr>
      <w:r w:rsidRPr="00A020B1">
        <w:rPr>
          <w:color w:val="000000" w:themeColor="text1"/>
          <w:szCs w:val="26"/>
          <w:lang w:val="en-US" w:eastAsia="uk-UA"/>
        </w:rPr>
        <w:t xml:space="preserve">8. </w:t>
      </w:r>
      <w:r w:rsidR="00A020B1" w:rsidRPr="00A020B1">
        <w:rPr>
          <w:lang w:val="en-US"/>
        </w:rPr>
        <w:t>Reetz</w:t>
      </w:r>
      <w:r w:rsidR="00B21AB2">
        <w:rPr>
          <w:lang w:val="uk-UA"/>
        </w:rPr>
        <w:t>,</w:t>
      </w:r>
      <w:r w:rsidR="00A020B1" w:rsidRPr="00A020B1">
        <w:rPr>
          <w:lang w:val="en-US"/>
        </w:rPr>
        <w:t xml:space="preserve"> H </w:t>
      </w:r>
      <w:r w:rsidR="00A21ED6">
        <w:rPr>
          <w:lang w:val="uk-UA"/>
        </w:rPr>
        <w:t>(</w:t>
      </w:r>
      <w:r w:rsidR="00A21ED6" w:rsidRPr="00A020B1">
        <w:rPr>
          <w:lang w:val="en-US"/>
        </w:rPr>
        <w:t>201</w:t>
      </w:r>
      <w:r w:rsidR="00A21ED6">
        <w:rPr>
          <w:lang w:val="uk-UA"/>
        </w:rPr>
        <w:t xml:space="preserve">8). </w:t>
      </w:r>
      <w:r w:rsidR="00A020B1" w:rsidRPr="00A020B1">
        <w:rPr>
          <w:lang w:val="en-US"/>
        </w:rPr>
        <w:t>Fertilizers and their Efficient Use. Paris, France</w:t>
      </w:r>
      <w:r w:rsidR="00A020B1">
        <w:rPr>
          <w:lang w:val="uk-UA"/>
        </w:rPr>
        <w:t xml:space="preserve">: </w:t>
      </w:r>
      <w:r w:rsidR="00A020B1" w:rsidRPr="00A020B1">
        <w:rPr>
          <w:lang w:val="en-US"/>
        </w:rPr>
        <w:t>IFA</w:t>
      </w:r>
      <w:r w:rsidR="00A020B1">
        <w:rPr>
          <w:lang w:val="uk-UA"/>
        </w:rPr>
        <w:t xml:space="preserve">. </w:t>
      </w:r>
      <w:r w:rsidR="00A020B1" w:rsidRPr="00A802BB">
        <w:rPr>
          <w:color w:val="000000" w:themeColor="text1"/>
          <w:szCs w:val="26"/>
          <w:lang w:val="en-US"/>
        </w:rPr>
        <w:t>Available</w:t>
      </w:r>
      <w:r w:rsidR="00A020B1" w:rsidRPr="00A020B1">
        <w:rPr>
          <w:color w:val="000000" w:themeColor="text1"/>
          <w:szCs w:val="26"/>
          <w:lang w:val="en-US"/>
        </w:rPr>
        <w:t xml:space="preserve"> </w:t>
      </w:r>
      <w:r w:rsidR="00A020B1" w:rsidRPr="00A802BB">
        <w:rPr>
          <w:color w:val="000000" w:themeColor="text1"/>
          <w:szCs w:val="26"/>
          <w:lang w:val="en-US"/>
        </w:rPr>
        <w:t>at</w:t>
      </w:r>
      <w:r w:rsidR="00A020B1" w:rsidRPr="00A020B1">
        <w:rPr>
          <w:color w:val="000000" w:themeColor="text1"/>
          <w:szCs w:val="26"/>
          <w:lang w:val="en-US" w:eastAsia="uk-UA"/>
        </w:rPr>
        <w:t>:</w:t>
      </w:r>
      <w:r w:rsidR="00A020B1" w:rsidRPr="00A020B1">
        <w:rPr>
          <w:lang w:val="uk-UA"/>
        </w:rPr>
        <w:t>https://www.fertilizer.org/wp-content/uploads/2023/01/2016_ifa_reetz.pdf</w:t>
      </w:r>
    </w:p>
    <w:p w:rsidR="00CE6484" w:rsidRPr="00A802BB" w:rsidRDefault="00CE6484"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9. </w:t>
      </w:r>
      <w:r w:rsidR="00A2631A" w:rsidRPr="00AB0FD6">
        <w:rPr>
          <w:color w:val="000000" w:themeColor="text1"/>
          <w:szCs w:val="26"/>
          <w:lang w:val="uk-UA" w:eastAsia="uk-UA"/>
        </w:rPr>
        <w:t>Poplawski, D</w:t>
      </w:r>
      <w:r w:rsidR="00A2631A">
        <w:rPr>
          <w:color w:val="000000" w:themeColor="text1"/>
          <w:szCs w:val="26"/>
          <w:lang w:val="uk-UA" w:eastAsia="uk-UA"/>
        </w:rPr>
        <w:t>.,</w:t>
      </w:r>
      <w:r w:rsidR="00A2631A" w:rsidRPr="00AB0FD6">
        <w:rPr>
          <w:color w:val="000000" w:themeColor="text1"/>
          <w:szCs w:val="26"/>
          <w:lang w:val="uk-UA" w:eastAsia="uk-UA"/>
        </w:rPr>
        <w:t xml:space="preserve"> Hoffmann, J</w:t>
      </w:r>
      <w:r w:rsidR="00A2631A">
        <w:rPr>
          <w:color w:val="000000" w:themeColor="text1"/>
          <w:szCs w:val="26"/>
          <w:lang w:val="uk-UA" w:eastAsia="uk-UA"/>
        </w:rPr>
        <w:t>.,</w:t>
      </w:r>
      <w:r w:rsidR="00A2631A" w:rsidRPr="00AB0FD6">
        <w:rPr>
          <w:color w:val="000000" w:themeColor="text1"/>
          <w:szCs w:val="26"/>
          <w:lang w:val="uk-UA" w:eastAsia="uk-UA"/>
        </w:rPr>
        <w:t xml:space="preserve"> Hoffmann, K. (2016). Effect of carbonate minerals on the thermal stability of fertilisers containing ammonium nitrate. Journal of Thermal Analysis and Calorimetry</w:t>
      </w:r>
      <w:r w:rsidR="00A2631A">
        <w:rPr>
          <w:color w:val="000000" w:themeColor="text1"/>
          <w:szCs w:val="26"/>
          <w:lang w:val="uk-UA" w:eastAsia="uk-UA"/>
        </w:rPr>
        <w:t>,</w:t>
      </w:r>
      <w:r w:rsidR="00A2631A" w:rsidRPr="00AB0FD6">
        <w:rPr>
          <w:color w:val="000000" w:themeColor="text1"/>
          <w:szCs w:val="26"/>
          <w:lang w:val="uk-UA" w:eastAsia="uk-UA"/>
        </w:rPr>
        <w:t xml:space="preserve"> 124</w:t>
      </w:r>
      <w:r w:rsidR="00A2631A">
        <w:rPr>
          <w:color w:val="000000" w:themeColor="text1"/>
          <w:szCs w:val="26"/>
          <w:lang w:val="uk-UA" w:eastAsia="uk-UA"/>
        </w:rPr>
        <w:t>(3), 1–14</w:t>
      </w:r>
      <w:r w:rsidR="00A2631A" w:rsidRPr="00AB0FD6">
        <w:rPr>
          <w:color w:val="000000" w:themeColor="text1"/>
          <w:szCs w:val="26"/>
          <w:lang w:val="uk-UA" w:eastAsia="uk-UA"/>
        </w:rPr>
        <w:t xml:space="preserve">. </w:t>
      </w:r>
      <w:r w:rsidR="00A2631A" w:rsidRPr="008624A4">
        <w:rPr>
          <w:color w:val="000000" w:themeColor="text1"/>
          <w:szCs w:val="26"/>
          <w:lang w:val="uk-UA" w:eastAsia="uk-UA"/>
        </w:rPr>
        <w:t xml:space="preserve">doi: </w:t>
      </w:r>
      <w:r w:rsidR="00A2631A" w:rsidRPr="00AB0FD6">
        <w:rPr>
          <w:color w:val="000000" w:themeColor="text1"/>
          <w:szCs w:val="26"/>
          <w:lang w:val="uk-UA" w:eastAsia="uk-UA"/>
        </w:rPr>
        <w:t>10.1007/s10973-015-5229-1.</w:t>
      </w:r>
    </w:p>
    <w:p w:rsidR="00CE6484" w:rsidRPr="00A802BB" w:rsidRDefault="00CE6484"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10. </w:t>
      </w:r>
      <w:r w:rsidR="00A21ED6" w:rsidRPr="00A21ED6">
        <w:rPr>
          <w:color w:val="000000" w:themeColor="text1"/>
          <w:szCs w:val="26"/>
          <w:lang w:val="uk-UA" w:eastAsia="uk-UA"/>
        </w:rPr>
        <w:t>Tsadilas C</w:t>
      </w:r>
      <w:r w:rsidR="00A21ED6">
        <w:rPr>
          <w:color w:val="000000" w:themeColor="text1"/>
          <w:szCs w:val="26"/>
          <w:lang w:val="uk-UA" w:eastAsia="uk-UA"/>
        </w:rPr>
        <w:t xml:space="preserve">. </w:t>
      </w:r>
      <w:r w:rsidR="00AB4DCF" w:rsidRPr="00AB4DCF">
        <w:rPr>
          <w:szCs w:val="26"/>
          <w:lang w:val="en-US" w:eastAsia="uk-UA"/>
        </w:rPr>
        <w:t>(</w:t>
      </w:r>
      <w:r w:rsidR="00AB4DCF" w:rsidRPr="00AB4DCF">
        <w:rPr>
          <w:color w:val="000000" w:themeColor="text1"/>
          <w:szCs w:val="26"/>
          <w:lang w:val="en-US" w:eastAsia="uk-UA"/>
        </w:rPr>
        <w:t xml:space="preserve">2022). </w:t>
      </w:r>
      <w:r w:rsidR="00A21ED6" w:rsidRPr="00A21ED6">
        <w:rPr>
          <w:color w:val="000000" w:themeColor="text1"/>
          <w:szCs w:val="26"/>
          <w:lang w:val="uk-UA" w:eastAsia="uk-UA"/>
        </w:rPr>
        <w:t>Nitrate Handbook</w:t>
      </w:r>
      <w:r w:rsidR="00A21ED6">
        <w:rPr>
          <w:color w:val="000000" w:themeColor="text1"/>
          <w:szCs w:val="26"/>
          <w:lang w:val="uk-UA" w:eastAsia="uk-UA"/>
        </w:rPr>
        <w:t xml:space="preserve">: </w:t>
      </w:r>
      <w:r w:rsidR="00A21ED6" w:rsidRPr="00A21ED6">
        <w:rPr>
          <w:color w:val="000000" w:themeColor="text1"/>
          <w:szCs w:val="26"/>
          <w:lang w:val="uk-UA" w:eastAsia="uk-UA"/>
        </w:rPr>
        <w:t>Environmental, Agricultural, and Health Effects</w:t>
      </w:r>
      <w:r w:rsidR="00A21ED6">
        <w:rPr>
          <w:color w:val="000000" w:themeColor="text1"/>
          <w:szCs w:val="26"/>
          <w:lang w:val="uk-UA" w:eastAsia="uk-UA"/>
        </w:rPr>
        <w:t>.</w:t>
      </w:r>
      <w:r w:rsidR="00A21ED6" w:rsidRPr="00A21ED6">
        <w:rPr>
          <w:color w:val="000000" w:themeColor="text1"/>
          <w:szCs w:val="26"/>
          <w:lang w:val="uk-UA" w:eastAsia="uk-UA"/>
        </w:rPr>
        <w:t xml:space="preserve"> Boca Raton</w:t>
      </w:r>
      <w:r w:rsidR="00A21ED6">
        <w:rPr>
          <w:color w:val="000000" w:themeColor="text1"/>
          <w:szCs w:val="26"/>
          <w:lang w:val="uk-UA" w:eastAsia="uk-UA"/>
        </w:rPr>
        <w:t xml:space="preserve">, </w:t>
      </w:r>
      <w:r w:rsidR="00A21ED6" w:rsidRPr="00A21ED6">
        <w:rPr>
          <w:color w:val="000000" w:themeColor="text1"/>
          <w:szCs w:val="26"/>
          <w:lang w:val="uk-UA" w:eastAsia="uk-UA"/>
        </w:rPr>
        <w:t>Florida</w:t>
      </w:r>
      <w:r w:rsidR="00A21ED6">
        <w:rPr>
          <w:color w:val="000000" w:themeColor="text1"/>
          <w:szCs w:val="26"/>
          <w:lang w:val="uk-UA" w:eastAsia="uk-UA"/>
        </w:rPr>
        <w:t xml:space="preserve">: </w:t>
      </w:r>
      <w:r w:rsidR="00A21ED6" w:rsidRPr="00A21ED6">
        <w:rPr>
          <w:color w:val="000000" w:themeColor="text1"/>
          <w:szCs w:val="26"/>
          <w:lang w:val="uk-UA" w:eastAsia="uk-UA"/>
        </w:rPr>
        <w:t>CRC Press</w:t>
      </w:r>
      <w:r w:rsidR="00A21ED6">
        <w:rPr>
          <w:color w:val="000000" w:themeColor="text1"/>
          <w:szCs w:val="26"/>
          <w:lang w:val="uk-UA" w:eastAsia="uk-UA"/>
        </w:rPr>
        <w:t xml:space="preserve">. doi: </w:t>
      </w:r>
      <w:r w:rsidR="00A21ED6" w:rsidRPr="00A21ED6">
        <w:rPr>
          <w:color w:val="000000" w:themeColor="text1"/>
          <w:szCs w:val="26"/>
          <w:lang w:val="uk-UA" w:eastAsia="uk-UA"/>
        </w:rPr>
        <w:t>10.1201/9780429326806</w:t>
      </w:r>
    </w:p>
    <w:p w:rsidR="0004737D" w:rsidRPr="00A802BB" w:rsidRDefault="00CE6484" w:rsidP="00AB4DCF">
      <w:pPr>
        <w:widowControl w:val="0"/>
        <w:ind w:firstLine="567"/>
        <w:jc w:val="both"/>
        <w:rPr>
          <w:color w:val="000000" w:themeColor="text1"/>
          <w:spacing w:val="-4"/>
          <w:szCs w:val="26"/>
          <w:lang w:val="uk-UA" w:eastAsia="uk-UA"/>
        </w:rPr>
      </w:pPr>
      <w:r w:rsidRPr="00A802BB">
        <w:rPr>
          <w:color w:val="000000" w:themeColor="text1"/>
          <w:spacing w:val="-4"/>
          <w:szCs w:val="26"/>
          <w:lang w:val="uk-UA" w:eastAsia="uk-UA"/>
        </w:rPr>
        <w:t xml:space="preserve">11. </w:t>
      </w:r>
      <w:r w:rsidR="0004737D" w:rsidRPr="0004737D">
        <w:rPr>
          <w:color w:val="000000" w:themeColor="text1"/>
          <w:spacing w:val="-4"/>
          <w:szCs w:val="26"/>
          <w:lang w:val="uk-UA" w:eastAsia="uk-UA"/>
        </w:rPr>
        <w:t>Negovanovic, M</w:t>
      </w:r>
      <w:r w:rsidR="00B21AB2">
        <w:rPr>
          <w:color w:val="000000" w:themeColor="text1"/>
          <w:spacing w:val="-4"/>
          <w:szCs w:val="26"/>
          <w:lang w:val="uk-UA" w:eastAsia="uk-UA"/>
        </w:rPr>
        <w:t>.,</w:t>
      </w:r>
      <w:r w:rsidR="0004737D" w:rsidRPr="0004737D">
        <w:rPr>
          <w:color w:val="000000" w:themeColor="text1"/>
          <w:spacing w:val="-4"/>
          <w:szCs w:val="26"/>
          <w:lang w:val="uk-UA" w:eastAsia="uk-UA"/>
        </w:rPr>
        <w:t xml:space="preserve"> Kricak, L</w:t>
      </w:r>
      <w:r w:rsidR="00B21AB2">
        <w:rPr>
          <w:color w:val="000000" w:themeColor="text1"/>
          <w:spacing w:val="-4"/>
          <w:szCs w:val="26"/>
          <w:lang w:val="uk-UA" w:eastAsia="uk-UA"/>
        </w:rPr>
        <w:t>.,</w:t>
      </w:r>
      <w:r w:rsidR="0004737D" w:rsidRPr="0004737D">
        <w:rPr>
          <w:color w:val="000000" w:themeColor="text1"/>
          <w:spacing w:val="-4"/>
          <w:szCs w:val="26"/>
          <w:lang w:val="uk-UA" w:eastAsia="uk-UA"/>
        </w:rPr>
        <w:t xml:space="preserve"> Milanovi</w:t>
      </w:r>
      <w:r w:rsidR="00B21AB2">
        <w:rPr>
          <w:color w:val="000000" w:themeColor="text1"/>
          <w:spacing w:val="-4"/>
          <w:szCs w:val="26"/>
          <w:lang w:val="uk-UA" w:eastAsia="uk-UA"/>
        </w:rPr>
        <w:t>с</w:t>
      </w:r>
      <w:r w:rsidR="0004737D" w:rsidRPr="0004737D">
        <w:rPr>
          <w:color w:val="000000" w:themeColor="text1"/>
          <w:spacing w:val="-4"/>
          <w:szCs w:val="26"/>
          <w:lang w:val="uk-UA" w:eastAsia="uk-UA"/>
        </w:rPr>
        <w:t>, S</w:t>
      </w:r>
      <w:r w:rsidR="00B21AB2">
        <w:rPr>
          <w:color w:val="000000" w:themeColor="text1"/>
          <w:spacing w:val="-4"/>
          <w:szCs w:val="26"/>
          <w:lang w:val="uk-UA" w:eastAsia="uk-UA"/>
        </w:rPr>
        <w:t xml:space="preserve">., </w:t>
      </w:r>
      <w:r w:rsidR="00B21AB2" w:rsidRPr="00A802BB">
        <w:rPr>
          <w:color w:val="000000" w:themeColor="text1"/>
          <w:szCs w:val="26"/>
          <w:lang w:val="uk-UA" w:eastAsia="uk-UA"/>
        </w:rPr>
        <w:t>D</w:t>
      </w:r>
      <w:r w:rsidR="00B21AB2">
        <w:rPr>
          <w:color w:val="000000" w:themeColor="text1"/>
          <w:spacing w:val="-4"/>
          <w:szCs w:val="26"/>
          <w:lang w:val="uk-UA" w:eastAsia="uk-UA"/>
        </w:rPr>
        <w:t>okiс</w:t>
      </w:r>
      <w:r w:rsidR="0004737D" w:rsidRPr="0004737D">
        <w:rPr>
          <w:color w:val="000000" w:themeColor="text1"/>
          <w:spacing w:val="-4"/>
          <w:szCs w:val="26"/>
          <w:lang w:val="uk-UA" w:eastAsia="uk-UA"/>
        </w:rPr>
        <w:t>, N</w:t>
      </w:r>
      <w:r w:rsidR="00B21AB2">
        <w:rPr>
          <w:color w:val="000000" w:themeColor="text1"/>
          <w:spacing w:val="-4"/>
          <w:szCs w:val="26"/>
          <w:lang w:val="uk-UA" w:eastAsia="uk-UA"/>
        </w:rPr>
        <w:t xml:space="preserve">., </w:t>
      </w:r>
      <w:r w:rsidR="0004737D" w:rsidRPr="0004737D">
        <w:rPr>
          <w:color w:val="000000" w:themeColor="text1"/>
          <w:spacing w:val="-4"/>
          <w:szCs w:val="26"/>
          <w:lang w:val="uk-UA" w:eastAsia="uk-UA"/>
        </w:rPr>
        <w:t>Simic, N. (2015). Ammonium nitrate explosion hazards. Podzemni radovi</w:t>
      </w:r>
      <w:r w:rsidR="00B21AB2">
        <w:rPr>
          <w:color w:val="000000" w:themeColor="text1"/>
          <w:spacing w:val="-4"/>
          <w:szCs w:val="26"/>
          <w:lang w:val="uk-UA" w:eastAsia="uk-UA"/>
        </w:rPr>
        <w:t>, 27,</w:t>
      </w:r>
      <w:r w:rsidR="0004737D" w:rsidRPr="0004737D">
        <w:rPr>
          <w:color w:val="000000" w:themeColor="text1"/>
          <w:spacing w:val="-4"/>
          <w:szCs w:val="26"/>
          <w:lang w:val="uk-UA" w:eastAsia="uk-UA"/>
        </w:rPr>
        <w:t xml:space="preserve"> 49</w:t>
      </w:r>
      <w:r w:rsidR="00B21AB2" w:rsidRPr="00A802BB">
        <w:rPr>
          <w:color w:val="000000" w:themeColor="text1"/>
          <w:szCs w:val="26"/>
          <w:lang w:val="uk-UA" w:eastAsia="uk-UA"/>
        </w:rPr>
        <w:t>–</w:t>
      </w:r>
      <w:r w:rsidR="0004737D" w:rsidRPr="0004737D">
        <w:rPr>
          <w:color w:val="000000" w:themeColor="text1"/>
          <w:spacing w:val="-4"/>
          <w:szCs w:val="26"/>
          <w:lang w:val="uk-UA" w:eastAsia="uk-UA"/>
        </w:rPr>
        <w:t xml:space="preserve">63. </w:t>
      </w:r>
      <w:r w:rsidR="00B21AB2" w:rsidRPr="00831746">
        <w:rPr>
          <w:color w:val="000000" w:themeColor="text1"/>
          <w:szCs w:val="26"/>
          <w:lang w:val="uk-UA" w:eastAsia="uk-UA"/>
        </w:rPr>
        <w:t>doi:</w:t>
      </w:r>
      <w:r w:rsidR="00B21AB2">
        <w:rPr>
          <w:color w:val="000000" w:themeColor="text1"/>
          <w:spacing w:val="-4"/>
          <w:szCs w:val="26"/>
          <w:lang w:val="uk-UA" w:eastAsia="uk-UA"/>
        </w:rPr>
        <w:t>10.5937/podrad1527049N</w:t>
      </w:r>
    </w:p>
    <w:p w:rsidR="0077426E" w:rsidRPr="00A802BB" w:rsidRDefault="00CE6484" w:rsidP="00AB4DCF">
      <w:pPr>
        <w:pStyle w:val="21"/>
        <w:tabs>
          <w:tab w:val="left" w:pos="1110"/>
        </w:tabs>
        <w:ind w:firstLine="567"/>
        <w:rPr>
          <w:b/>
          <w:color w:val="000000" w:themeColor="text1"/>
          <w:sz w:val="26"/>
          <w:szCs w:val="26"/>
        </w:rPr>
      </w:pPr>
      <w:r w:rsidRPr="00A802BB">
        <w:rPr>
          <w:color w:val="000000" w:themeColor="text1"/>
          <w:sz w:val="26"/>
          <w:szCs w:val="26"/>
          <w:lang w:eastAsia="uk-UA"/>
        </w:rPr>
        <w:t xml:space="preserve">12. </w:t>
      </w:r>
      <w:r w:rsidR="0077426E" w:rsidRPr="00A802BB">
        <w:rPr>
          <w:rFonts w:eastAsia="Symbol"/>
          <w:color w:val="000000"/>
          <w:sz w:val="26"/>
          <w:szCs w:val="26"/>
          <w:lang w:val="en-US"/>
        </w:rPr>
        <w:t>Meyer</w:t>
      </w:r>
      <w:r w:rsidR="0077426E" w:rsidRPr="00B21AB2">
        <w:rPr>
          <w:rFonts w:eastAsia="Symbol"/>
          <w:color w:val="000000"/>
          <w:sz w:val="26"/>
          <w:szCs w:val="26"/>
        </w:rPr>
        <w:t xml:space="preserve">, </w:t>
      </w:r>
      <w:r w:rsidR="0077426E" w:rsidRPr="00A802BB">
        <w:rPr>
          <w:rFonts w:eastAsia="Symbol"/>
          <w:color w:val="000000"/>
          <w:sz w:val="26"/>
          <w:szCs w:val="26"/>
          <w:lang w:val="en-US"/>
        </w:rPr>
        <w:t>R</w:t>
      </w:r>
      <w:r w:rsidR="0077426E" w:rsidRPr="00B21AB2">
        <w:rPr>
          <w:rFonts w:eastAsia="Symbol"/>
          <w:color w:val="000000"/>
          <w:sz w:val="26"/>
          <w:szCs w:val="26"/>
        </w:rPr>
        <w:t xml:space="preserve">., </w:t>
      </w:r>
      <w:r w:rsidR="0077426E" w:rsidRPr="00A802BB">
        <w:rPr>
          <w:rFonts w:eastAsia="Symbol"/>
          <w:color w:val="000000"/>
          <w:sz w:val="26"/>
          <w:szCs w:val="26"/>
          <w:lang w:val="en-US"/>
        </w:rPr>
        <w:t>K</w:t>
      </w:r>
      <w:r w:rsidR="0077426E" w:rsidRPr="00B21AB2">
        <w:rPr>
          <w:rFonts w:eastAsia="Symbol"/>
          <w:color w:val="000000"/>
          <w:sz w:val="26"/>
          <w:szCs w:val="26"/>
        </w:rPr>
        <w:t>ö</w:t>
      </w:r>
      <w:r w:rsidR="0077426E" w:rsidRPr="00A802BB">
        <w:rPr>
          <w:rFonts w:eastAsia="Symbol"/>
          <w:color w:val="000000"/>
          <w:sz w:val="26"/>
          <w:szCs w:val="26"/>
          <w:lang w:val="en-US"/>
        </w:rPr>
        <w:t>hler</w:t>
      </w:r>
      <w:r w:rsidR="0077426E" w:rsidRPr="00B21AB2">
        <w:rPr>
          <w:rFonts w:eastAsia="Symbol"/>
          <w:color w:val="000000"/>
          <w:sz w:val="26"/>
          <w:szCs w:val="26"/>
        </w:rPr>
        <w:t xml:space="preserve">, </w:t>
      </w:r>
      <w:r w:rsidR="0077426E" w:rsidRPr="00A802BB">
        <w:rPr>
          <w:rFonts w:eastAsia="Symbol"/>
          <w:color w:val="000000"/>
          <w:sz w:val="26"/>
          <w:szCs w:val="26"/>
          <w:lang w:val="en-US"/>
        </w:rPr>
        <w:t>J</w:t>
      </w:r>
      <w:r w:rsidR="0077426E" w:rsidRPr="00B21AB2">
        <w:rPr>
          <w:rFonts w:eastAsia="Symbol"/>
          <w:color w:val="000000"/>
          <w:sz w:val="26"/>
          <w:szCs w:val="26"/>
        </w:rPr>
        <w:t xml:space="preserve">., </w:t>
      </w:r>
      <w:r w:rsidR="0077426E" w:rsidRPr="00A802BB">
        <w:rPr>
          <w:rFonts w:eastAsia="Symbol"/>
          <w:color w:val="000000"/>
          <w:sz w:val="26"/>
          <w:szCs w:val="26"/>
          <w:lang w:val="en-US"/>
        </w:rPr>
        <w:t>Homberg</w:t>
      </w:r>
      <w:r w:rsidR="0077426E" w:rsidRPr="00B21AB2">
        <w:rPr>
          <w:rFonts w:eastAsia="Symbol"/>
          <w:color w:val="000000"/>
          <w:sz w:val="26"/>
          <w:szCs w:val="26"/>
        </w:rPr>
        <w:t xml:space="preserve">, </w:t>
      </w:r>
      <w:r w:rsidR="0077426E" w:rsidRPr="00A802BB">
        <w:rPr>
          <w:rFonts w:eastAsia="Symbol"/>
          <w:color w:val="000000"/>
          <w:sz w:val="26"/>
          <w:szCs w:val="26"/>
          <w:lang w:val="en-US"/>
        </w:rPr>
        <w:t>A</w:t>
      </w:r>
      <w:r w:rsidR="0077426E" w:rsidRPr="00B21AB2">
        <w:rPr>
          <w:rFonts w:eastAsia="Symbol"/>
          <w:color w:val="000000"/>
          <w:sz w:val="26"/>
          <w:szCs w:val="26"/>
        </w:rPr>
        <w:t xml:space="preserve">. (2016). </w:t>
      </w:r>
      <w:r w:rsidR="0077426E" w:rsidRPr="00A802BB">
        <w:rPr>
          <w:rFonts w:eastAsia="Symbol"/>
          <w:color w:val="000000"/>
          <w:sz w:val="26"/>
          <w:szCs w:val="26"/>
          <w:lang w:val="en-US"/>
        </w:rPr>
        <w:t>Explosives</w:t>
      </w:r>
      <w:r w:rsidR="0077426E" w:rsidRPr="00B21AB2">
        <w:rPr>
          <w:rFonts w:eastAsia="Symbol"/>
          <w:color w:val="000000"/>
          <w:sz w:val="26"/>
          <w:szCs w:val="26"/>
        </w:rPr>
        <w:t xml:space="preserve">. </w:t>
      </w:r>
      <w:r w:rsidR="0077426E" w:rsidRPr="00A802BB">
        <w:rPr>
          <w:rFonts w:eastAsia="Symbol"/>
          <w:color w:val="000000"/>
          <w:sz w:val="26"/>
          <w:szCs w:val="26"/>
          <w:lang w:val="en-US"/>
        </w:rPr>
        <w:t>Weinheim</w:t>
      </w:r>
      <w:r w:rsidR="0077426E" w:rsidRPr="00B21AB2">
        <w:rPr>
          <w:rFonts w:eastAsia="Symbol"/>
          <w:color w:val="000000"/>
          <w:sz w:val="26"/>
          <w:szCs w:val="26"/>
        </w:rPr>
        <w:t xml:space="preserve">: </w:t>
      </w:r>
      <w:r w:rsidR="0077426E" w:rsidRPr="00A802BB">
        <w:rPr>
          <w:rFonts w:eastAsia="Symbol"/>
          <w:color w:val="000000"/>
          <w:sz w:val="26"/>
          <w:szCs w:val="26"/>
          <w:lang w:val="en-US"/>
        </w:rPr>
        <w:t>Wiley</w:t>
      </w:r>
      <w:r w:rsidR="0077426E" w:rsidRPr="00B21AB2">
        <w:rPr>
          <w:rFonts w:eastAsia="Symbol"/>
          <w:color w:val="000000"/>
          <w:sz w:val="26"/>
          <w:szCs w:val="26"/>
        </w:rPr>
        <w:t>-</w:t>
      </w:r>
      <w:r w:rsidR="0077426E" w:rsidRPr="00A802BB">
        <w:rPr>
          <w:rFonts w:eastAsia="Symbol"/>
          <w:color w:val="000000"/>
          <w:sz w:val="26"/>
          <w:szCs w:val="26"/>
          <w:lang w:val="en-US"/>
        </w:rPr>
        <w:t>VCH</w:t>
      </w:r>
      <w:r w:rsidR="0077426E" w:rsidRPr="00B21AB2">
        <w:rPr>
          <w:rFonts w:eastAsia="Symbol"/>
          <w:color w:val="000000"/>
          <w:sz w:val="26"/>
          <w:szCs w:val="26"/>
        </w:rPr>
        <w:t xml:space="preserve">. </w:t>
      </w:r>
      <w:r w:rsidR="0077426E" w:rsidRPr="00A802BB">
        <w:rPr>
          <w:rFonts w:eastAsia="Symbol"/>
          <w:color w:val="000000"/>
          <w:sz w:val="26"/>
          <w:szCs w:val="26"/>
          <w:lang w:val="en-US"/>
        </w:rPr>
        <w:t>ISBN</w:t>
      </w:r>
      <w:r w:rsidR="0077426E" w:rsidRPr="00B21AB2">
        <w:rPr>
          <w:rFonts w:eastAsia="Symbol"/>
          <w:color w:val="000000"/>
          <w:sz w:val="26"/>
          <w:szCs w:val="26"/>
        </w:rPr>
        <w:t>: 9783527689613</w:t>
      </w:r>
    </w:p>
    <w:p w:rsidR="00CE6484" w:rsidRPr="00A802BB" w:rsidRDefault="00CE6484"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13. </w:t>
      </w:r>
      <w:r w:rsidR="0077426E" w:rsidRPr="00A802BB">
        <w:rPr>
          <w:color w:val="000000" w:themeColor="text1"/>
          <w:szCs w:val="26"/>
          <w:lang w:val="uk-UA" w:eastAsia="uk-UA"/>
        </w:rPr>
        <w:t>Tarakhno, O. V., Trehubov, D. H., Zhernoklʹov, K. V., Kovrehin, V. V. (2020). Osnovni polozhennya protsesu horinnya. Vynyknennya protsesu horinnya. K</w:t>
      </w:r>
      <w:r w:rsidR="0027395E" w:rsidRPr="00A802BB">
        <w:rPr>
          <w:color w:val="000000" w:themeColor="text1"/>
          <w:szCs w:val="26"/>
          <w:lang w:val="en-US" w:eastAsia="uk-UA"/>
        </w:rPr>
        <w:t>h</w:t>
      </w:r>
      <w:r w:rsidR="0077426E" w:rsidRPr="00A802BB">
        <w:rPr>
          <w:color w:val="000000" w:themeColor="text1"/>
          <w:szCs w:val="26"/>
          <w:lang w:val="uk-UA" w:eastAsia="uk-UA"/>
        </w:rPr>
        <w:t>.: NUTSZU</w:t>
      </w:r>
      <w:r w:rsidRPr="00A802BB">
        <w:rPr>
          <w:color w:val="000000" w:themeColor="text1"/>
          <w:szCs w:val="26"/>
          <w:lang w:val="uk-UA" w:eastAsia="uk-UA"/>
        </w:rPr>
        <w:t xml:space="preserve">. </w:t>
      </w:r>
      <w:r w:rsidR="002179E6" w:rsidRPr="00A802BB">
        <w:rPr>
          <w:color w:val="000000" w:themeColor="text1"/>
          <w:szCs w:val="26"/>
          <w:lang w:val="en-US"/>
        </w:rPr>
        <w:t>Available</w:t>
      </w:r>
      <w:r w:rsidR="002179E6" w:rsidRPr="00A802BB">
        <w:rPr>
          <w:color w:val="000000" w:themeColor="text1"/>
          <w:szCs w:val="26"/>
          <w:lang w:val="uk-UA"/>
        </w:rPr>
        <w:t xml:space="preserve"> </w:t>
      </w:r>
      <w:r w:rsidR="002179E6" w:rsidRPr="00A802BB">
        <w:rPr>
          <w:color w:val="000000" w:themeColor="text1"/>
          <w:szCs w:val="26"/>
          <w:lang w:val="en-US"/>
        </w:rPr>
        <w:t>at</w:t>
      </w:r>
      <w:r w:rsidR="002179E6" w:rsidRPr="00A802BB">
        <w:rPr>
          <w:color w:val="000000" w:themeColor="text1"/>
          <w:szCs w:val="26"/>
          <w:lang w:val="uk-UA" w:eastAsia="uk-UA"/>
        </w:rPr>
        <w:t xml:space="preserve">: </w:t>
      </w:r>
      <w:r w:rsidRPr="00A802BB">
        <w:rPr>
          <w:color w:val="000000" w:themeColor="text1"/>
          <w:szCs w:val="26"/>
          <w:lang w:val="uk-UA" w:eastAsia="uk-UA"/>
        </w:rPr>
        <w:t>http://repositsc.nuczu.edu.ua/handle/123456789/11382</w:t>
      </w:r>
    </w:p>
    <w:p w:rsidR="00CE6484" w:rsidRPr="00A802BB" w:rsidRDefault="00CE6484"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14. </w:t>
      </w:r>
      <w:r w:rsidR="00831746" w:rsidRPr="00831746">
        <w:rPr>
          <w:color w:val="000000" w:themeColor="text1"/>
          <w:szCs w:val="26"/>
          <w:lang w:val="uk-UA" w:eastAsia="uk-UA"/>
        </w:rPr>
        <w:t>Himanshu</w:t>
      </w:r>
      <w:r w:rsidR="00B21AB2">
        <w:rPr>
          <w:color w:val="000000" w:themeColor="text1"/>
          <w:szCs w:val="26"/>
          <w:lang w:val="uk-UA" w:eastAsia="uk-UA"/>
        </w:rPr>
        <w:t>,</w:t>
      </w:r>
      <w:r w:rsidR="00831746" w:rsidRPr="00831746">
        <w:rPr>
          <w:color w:val="000000" w:themeColor="text1"/>
          <w:szCs w:val="26"/>
          <w:lang w:val="uk-UA" w:eastAsia="uk-UA"/>
        </w:rPr>
        <w:t xml:space="preserve"> V., Mishra</w:t>
      </w:r>
      <w:r w:rsidR="00B21AB2">
        <w:rPr>
          <w:color w:val="000000" w:themeColor="text1"/>
          <w:szCs w:val="26"/>
          <w:lang w:val="uk-UA" w:eastAsia="uk-UA"/>
        </w:rPr>
        <w:t>,</w:t>
      </w:r>
      <w:r w:rsidR="00831746" w:rsidRPr="00831746">
        <w:rPr>
          <w:color w:val="000000" w:themeColor="text1"/>
          <w:szCs w:val="26"/>
          <w:lang w:val="uk-UA" w:eastAsia="uk-UA"/>
        </w:rPr>
        <w:t xml:space="preserve"> A., Roy</w:t>
      </w:r>
      <w:r w:rsidR="00B21AB2">
        <w:rPr>
          <w:color w:val="000000" w:themeColor="text1"/>
          <w:szCs w:val="26"/>
          <w:lang w:val="uk-UA" w:eastAsia="uk-UA"/>
        </w:rPr>
        <w:t>,</w:t>
      </w:r>
      <w:r w:rsidR="00831746" w:rsidRPr="00831746">
        <w:rPr>
          <w:color w:val="000000" w:themeColor="text1"/>
          <w:szCs w:val="26"/>
          <w:lang w:val="uk-UA" w:eastAsia="uk-UA"/>
        </w:rPr>
        <w:t xml:space="preserve"> M., Singh</w:t>
      </w:r>
      <w:r w:rsidR="00B21AB2">
        <w:rPr>
          <w:color w:val="000000" w:themeColor="text1"/>
          <w:szCs w:val="26"/>
          <w:lang w:val="uk-UA" w:eastAsia="uk-UA"/>
        </w:rPr>
        <w:t>,</w:t>
      </w:r>
      <w:r w:rsidR="00831746">
        <w:rPr>
          <w:color w:val="000000" w:themeColor="text1"/>
          <w:szCs w:val="26"/>
          <w:lang w:val="uk-UA" w:eastAsia="uk-UA"/>
        </w:rPr>
        <w:t xml:space="preserve"> </w:t>
      </w:r>
      <w:r w:rsidR="00831746" w:rsidRPr="00831746">
        <w:rPr>
          <w:color w:val="000000" w:themeColor="text1"/>
          <w:szCs w:val="26"/>
          <w:lang w:val="uk-UA" w:eastAsia="uk-UA"/>
        </w:rPr>
        <w:t xml:space="preserve">P. </w:t>
      </w:r>
      <w:r w:rsidR="00831746" w:rsidRPr="00A802BB">
        <w:rPr>
          <w:color w:val="000000" w:themeColor="text1"/>
          <w:szCs w:val="26"/>
          <w:lang w:val="uk-UA" w:eastAsia="uk-UA"/>
        </w:rPr>
        <w:t>(</w:t>
      </w:r>
      <w:r w:rsidR="00831746" w:rsidRPr="00831746">
        <w:rPr>
          <w:color w:val="000000" w:themeColor="text1"/>
          <w:szCs w:val="26"/>
          <w:lang w:val="uk-UA" w:eastAsia="uk-UA"/>
        </w:rPr>
        <w:t>2023</w:t>
      </w:r>
      <w:r w:rsidR="00831746" w:rsidRPr="00A802BB">
        <w:rPr>
          <w:color w:val="000000" w:themeColor="text1"/>
          <w:szCs w:val="26"/>
          <w:lang w:val="uk-UA" w:eastAsia="uk-UA"/>
        </w:rPr>
        <w:t xml:space="preserve">). </w:t>
      </w:r>
      <w:r w:rsidR="00831746" w:rsidRPr="00831746">
        <w:rPr>
          <w:color w:val="000000" w:themeColor="text1"/>
          <w:szCs w:val="26"/>
          <w:lang w:val="uk-UA" w:eastAsia="uk-UA"/>
        </w:rPr>
        <w:t>Blasting Technology for Underground Hard Rock Mining. Singapore: Springer. doi: 10.1007/978-981-99-2645-9</w:t>
      </w:r>
    </w:p>
    <w:p w:rsidR="0070255C" w:rsidRPr="00A802BB" w:rsidRDefault="00CE6484"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15. </w:t>
      </w:r>
      <w:r w:rsidR="0070255C" w:rsidRPr="00A802BB">
        <w:rPr>
          <w:color w:val="000000" w:themeColor="text1"/>
          <w:szCs w:val="26"/>
          <w:lang w:val="uk-UA" w:eastAsia="uk-UA"/>
        </w:rPr>
        <w:t>Babrauskas</w:t>
      </w:r>
      <w:r w:rsidR="00E31B82" w:rsidRPr="00A802BB">
        <w:rPr>
          <w:color w:val="000000" w:themeColor="text1"/>
          <w:szCs w:val="26"/>
          <w:lang w:val="uk-UA" w:eastAsia="uk-UA"/>
        </w:rPr>
        <w:t>, V.,</w:t>
      </w:r>
      <w:r w:rsidR="0070255C" w:rsidRPr="00A802BB">
        <w:rPr>
          <w:color w:val="000000" w:themeColor="text1"/>
          <w:szCs w:val="26"/>
          <w:lang w:val="uk-UA" w:eastAsia="uk-UA"/>
        </w:rPr>
        <w:t xml:space="preserve"> Leggett</w:t>
      </w:r>
      <w:r w:rsidR="00E31B82" w:rsidRPr="00A802BB">
        <w:rPr>
          <w:color w:val="000000" w:themeColor="text1"/>
          <w:szCs w:val="26"/>
          <w:lang w:val="uk-UA" w:eastAsia="uk-UA"/>
        </w:rPr>
        <w:t>, D</w:t>
      </w:r>
      <w:r w:rsidR="0070255C" w:rsidRPr="00A802BB">
        <w:rPr>
          <w:color w:val="000000" w:themeColor="text1"/>
          <w:szCs w:val="26"/>
          <w:lang w:val="uk-UA" w:eastAsia="uk-UA"/>
        </w:rPr>
        <w:t xml:space="preserve">. </w:t>
      </w:r>
      <w:r w:rsidR="00E31B82" w:rsidRPr="00A802BB">
        <w:rPr>
          <w:color w:val="000000" w:themeColor="text1"/>
          <w:szCs w:val="26"/>
          <w:lang w:val="uk-UA" w:eastAsia="uk-UA"/>
        </w:rPr>
        <w:t xml:space="preserve">(2020). </w:t>
      </w:r>
      <w:r w:rsidR="0070255C" w:rsidRPr="00A802BB">
        <w:rPr>
          <w:color w:val="000000" w:themeColor="text1"/>
          <w:szCs w:val="26"/>
          <w:lang w:val="uk-UA" w:eastAsia="uk-UA"/>
        </w:rPr>
        <w:t xml:space="preserve">Thermal decomposition of ammonium nitrate. </w:t>
      </w:r>
      <w:r w:rsidR="0070255C" w:rsidRPr="00A802BB">
        <w:rPr>
          <w:iCs/>
          <w:color w:val="000000" w:themeColor="text1"/>
          <w:szCs w:val="26"/>
          <w:lang w:val="uk-UA" w:eastAsia="uk-UA"/>
        </w:rPr>
        <w:t>Fire and Materials</w:t>
      </w:r>
      <w:r w:rsidR="00E31B82" w:rsidRPr="00A802BB">
        <w:rPr>
          <w:color w:val="000000" w:themeColor="text1"/>
          <w:szCs w:val="26"/>
          <w:lang w:val="uk-UA" w:eastAsia="uk-UA"/>
        </w:rPr>
        <w:t xml:space="preserve">, </w:t>
      </w:r>
      <w:r w:rsidR="0070255C" w:rsidRPr="00A802BB">
        <w:rPr>
          <w:color w:val="000000" w:themeColor="text1"/>
          <w:szCs w:val="26"/>
          <w:lang w:val="uk-UA" w:eastAsia="uk-UA"/>
        </w:rPr>
        <w:t>44(2), 250</w:t>
      </w:r>
      <w:r w:rsidR="00E31B82" w:rsidRPr="00A802BB">
        <w:rPr>
          <w:color w:val="000000" w:themeColor="text1"/>
          <w:szCs w:val="26"/>
          <w:lang w:val="uk-UA" w:eastAsia="uk-UA"/>
        </w:rPr>
        <w:t>–</w:t>
      </w:r>
      <w:r w:rsidR="0070255C" w:rsidRPr="00A802BB">
        <w:rPr>
          <w:color w:val="000000" w:themeColor="text1"/>
          <w:szCs w:val="26"/>
          <w:lang w:val="uk-UA" w:eastAsia="uk-UA"/>
        </w:rPr>
        <w:t>268. https://doi.org/10.1002/fam.2797</w:t>
      </w:r>
    </w:p>
    <w:p w:rsidR="00CE6484" w:rsidRPr="00A802BB" w:rsidRDefault="00E31B82"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16. </w:t>
      </w:r>
      <w:r w:rsidR="00CE6484" w:rsidRPr="00A802BB">
        <w:rPr>
          <w:color w:val="000000" w:themeColor="text1"/>
          <w:szCs w:val="26"/>
          <w:lang w:val="uk-UA" w:eastAsia="uk-UA"/>
        </w:rPr>
        <w:t>Tregubov</w:t>
      </w:r>
      <w:r w:rsidR="0077426E" w:rsidRPr="00A802BB">
        <w:rPr>
          <w:color w:val="000000" w:themeColor="text1"/>
          <w:szCs w:val="26"/>
          <w:lang w:val="uk-UA" w:eastAsia="uk-UA"/>
        </w:rPr>
        <w:t>,</w:t>
      </w:r>
      <w:r w:rsidR="00CE6484" w:rsidRPr="00A802BB">
        <w:rPr>
          <w:color w:val="000000" w:themeColor="text1"/>
          <w:szCs w:val="26"/>
          <w:lang w:val="uk-UA" w:eastAsia="uk-UA"/>
        </w:rPr>
        <w:t xml:space="preserve"> D., Slepuzhnikov</w:t>
      </w:r>
      <w:r w:rsidR="0077426E" w:rsidRPr="00A802BB">
        <w:rPr>
          <w:color w:val="000000" w:themeColor="text1"/>
          <w:szCs w:val="26"/>
          <w:lang w:val="uk-UA" w:eastAsia="uk-UA"/>
        </w:rPr>
        <w:t>,</w:t>
      </w:r>
      <w:r w:rsidR="00CE6484" w:rsidRPr="00A802BB">
        <w:rPr>
          <w:color w:val="000000" w:themeColor="text1"/>
          <w:szCs w:val="26"/>
          <w:lang w:val="uk-UA" w:eastAsia="uk-UA"/>
        </w:rPr>
        <w:t xml:space="preserve"> E., Chyrkina</w:t>
      </w:r>
      <w:r w:rsidR="0077426E" w:rsidRPr="00A802BB">
        <w:rPr>
          <w:color w:val="000000" w:themeColor="text1"/>
          <w:szCs w:val="26"/>
          <w:lang w:val="uk-UA" w:eastAsia="uk-UA"/>
        </w:rPr>
        <w:t>,</w:t>
      </w:r>
      <w:r w:rsidR="00CE6484" w:rsidRPr="00A802BB">
        <w:rPr>
          <w:color w:val="000000" w:themeColor="text1"/>
          <w:szCs w:val="26"/>
          <w:lang w:val="uk-UA" w:eastAsia="uk-UA"/>
        </w:rPr>
        <w:t xml:space="preserve"> M., Maiboroda</w:t>
      </w:r>
      <w:r w:rsidR="0077426E" w:rsidRPr="00A802BB">
        <w:rPr>
          <w:color w:val="000000" w:themeColor="text1"/>
          <w:szCs w:val="26"/>
          <w:lang w:val="uk-UA" w:eastAsia="uk-UA"/>
        </w:rPr>
        <w:t>,</w:t>
      </w:r>
      <w:r w:rsidR="00CE6484" w:rsidRPr="00A802BB">
        <w:rPr>
          <w:color w:val="000000" w:themeColor="text1"/>
          <w:szCs w:val="26"/>
          <w:lang w:val="uk-UA" w:eastAsia="uk-UA"/>
        </w:rPr>
        <w:t xml:space="preserve"> A. </w:t>
      </w:r>
      <w:r w:rsidR="0077426E" w:rsidRPr="00A802BB">
        <w:rPr>
          <w:color w:val="000000" w:themeColor="text1"/>
          <w:szCs w:val="26"/>
          <w:lang w:val="uk-UA" w:eastAsia="uk-UA"/>
        </w:rPr>
        <w:t xml:space="preserve">(2023). </w:t>
      </w:r>
      <w:r w:rsidR="00CE6484" w:rsidRPr="00A802BB">
        <w:rPr>
          <w:color w:val="000000" w:themeColor="text1"/>
          <w:szCs w:val="26"/>
          <w:lang w:val="uk-UA" w:eastAsia="uk-UA"/>
        </w:rPr>
        <w:t>Cluster Mechanism of the Explosive Processes Initiation in the Matter. Key Engineering Materials</w:t>
      </w:r>
      <w:r w:rsidR="0077426E" w:rsidRPr="00A802BB">
        <w:rPr>
          <w:color w:val="000000" w:themeColor="text1"/>
          <w:szCs w:val="26"/>
          <w:lang w:val="uk-UA" w:eastAsia="uk-UA"/>
        </w:rPr>
        <w:t xml:space="preserve">, </w:t>
      </w:r>
      <w:r w:rsidR="00CE6484" w:rsidRPr="00A802BB">
        <w:rPr>
          <w:color w:val="000000" w:themeColor="text1"/>
          <w:szCs w:val="26"/>
          <w:lang w:val="uk-UA" w:eastAsia="uk-UA"/>
        </w:rPr>
        <w:t>952</w:t>
      </w:r>
      <w:r w:rsidR="0077426E" w:rsidRPr="00A802BB">
        <w:rPr>
          <w:color w:val="000000" w:themeColor="text1"/>
          <w:szCs w:val="26"/>
          <w:lang w:val="uk-UA" w:eastAsia="uk-UA"/>
        </w:rPr>
        <w:t>,</w:t>
      </w:r>
      <w:r w:rsidR="00CE6484" w:rsidRPr="00A802BB">
        <w:rPr>
          <w:color w:val="000000" w:themeColor="text1"/>
          <w:szCs w:val="26"/>
          <w:lang w:val="uk-UA" w:eastAsia="uk-UA"/>
        </w:rPr>
        <w:t xml:space="preserve"> 131–142. doi: 10.4028/p-lZz2Hq</w:t>
      </w:r>
    </w:p>
    <w:p w:rsidR="00CE6484" w:rsidRPr="00A802BB" w:rsidRDefault="00E31B82"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17. </w:t>
      </w:r>
      <w:r w:rsidR="00C65499" w:rsidRPr="00A802BB">
        <w:rPr>
          <w:color w:val="000000" w:themeColor="text1"/>
          <w:szCs w:val="26"/>
          <w:lang w:val="uk-UA" w:eastAsia="uk-UA"/>
        </w:rPr>
        <w:t>TU U 24.1-05607 824-041:2024. (2024). Vapnyakovo-amiachna selitra (</w:t>
      </w:r>
      <w:r w:rsidR="0027395E" w:rsidRPr="00A802BB">
        <w:rPr>
          <w:color w:val="000000" w:themeColor="text1"/>
          <w:szCs w:val="26"/>
          <w:lang w:val="en-US" w:eastAsia="uk-UA"/>
        </w:rPr>
        <w:t>V</w:t>
      </w:r>
      <w:r w:rsidR="00C65499" w:rsidRPr="00A802BB">
        <w:rPr>
          <w:color w:val="000000" w:themeColor="text1"/>
          <w:szCs w:val="26"/>
          <w:lang w:val="uk-UA" w:eastAsia="uk-UA"/>
        </w:rPr>
        <w:t>AS). Tekhnichni umovy. Minekonomiky. Rivno: DP «Lʹvivstandartmetrolohiya»</w:t>
      </w:r>
      <w:r w:rsidR="00CE6484" w:rsidRPr="00A802BB">
        <w:rPr>
          <w:color w:val="000000" w:themeColor="text1"/>
          <w:szCs w:val="26"/>
          <w:lang w:val="uk-UA" w:eastAsia="uk-UA"/>
        </w:rPr>
        <w:t>.</w:t>
      </w:r>
    </w:p>
    <w:p w:rsidR="00CE6484" w:rsidRPr="00A802BB" w:rsidRDefault="00E31B82"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18. </w:t>
      </w:r>
      <w:r w:rsidR="00E26B50" w:rsidRPr="00B471BD">
        <w:rPr>
          <w:rFonts w:eastAsia="Symbol"/>
          <w:color w:val="000000" w:themeColor="text1"/>
          <w:kern w:val="28"/>
          <w:szCs w:val="26"/>
          <w:lang w:val="uk-UA"/>
        </w:rPr>
        <w:t>Skyba</w:t>
      </w:r>
      <w:r w:rsidR="00B21AB2">
        <w:rPr>
          <w:rFonts w:eastAsia="Symbol"/>
          <w:color w:val="000000" w:themeColor="text1"/>
          <w:kern w:val="28"/>
          <w:szCs w:val="26"/>
          <w:lang w:val="uk-UA"/>
        </w:rPr>
        <w:t>,</w:t>
      </w:r>
      <w:r w:rsidR="00E26B50" w:rsidRPr="00B22B4D">
        <w:rPr>
          <w:rFonts w:eastAsia="Symbol"/>
          <w:color w:val="000000" w:themeColor="text1"/>
          <w:kern w:val="28"/>
          <w:szCs w:val="26"/>
          <w:lang w:val="uk-UA"/>
        </w:rPr>
        <w:t xml:space="preserve"> </w:t>
      </w:r>
      <w:r w:rsidR="00E26B50" w:rsidRPr="00B471BD">
        <w:rPr>
          <w:rFonts w:eastAsia="Symbol"/>
          <w:color w:val="000000" w:themeColor="text1"/>
          <w:kern w:val="28"/>
          <w:szCs w:val="26"/>
          <w:lang w:val="uk-UA"/>
        </w:rPr>
        <w:t>O., Briankin</w:t>
      </w:r>
      <w:r w:rsidR="00B21AB2">
        <w:rPr>
          <w:rFonts w:eastAsia="Symbol"/>
          <w:color w:val="000000" w:themeColor="text1"/>
          <w:kern w:val="28"/>
          <w:szCs w:val="26"/>
          <w:lang w:val="uk-UA"/>
        </w:rPr>
        <w:t>,</w:t>
      </w:r>
      <w:r w:rsidR="00E26B50" w:rsidRPr="00B22B4D">
        <w:rPr>
          <w:rFonts w:eastAsia="Symbol"/>
          <w:color w:val="000000" w:themeColor="text1"/>
          <w:kern w:val="28"/>
          <w:szCs w:val="26"/>
          <w:lang w:val="uk-UA"/>
        </w:rPr>
        <w:t xml:space="preserve"> </w:t>
      </w:r>
      <w:r w:rsidR="00E26B50" w:rsidRPr="00B471BD">
        <w:rPr>
          <w:rFonts w:eastAsia="Symbol"/>
          <w:color w:val="000000" w:themeColor="text1"/>
          <w:kern w:val="28"/>
          <w:szCs w:val="26"/>
          <w:lang w:val="uk-UA"/>
        </w:rPr>
        <w:t>S., Rybachok</w:t>
      </w:r>
      <w:r w:rsidR="00B21AB2">
        <w:rPr>
          <w:rFonts w:eastAsia="Symbol"/>
          <w:color w:val="000000" w:themeColor="text1"/>
          <w:kern w:val="28"/>
          <w:szCs w:val="26"/>
          <w:lang w:val="uk-UA"/>
        </w:rPr>
        <w:t>,</w:t>
      </w:r>
      <w:r w:rsidR="00E26B50" w:rsidRPr="00B22B4D">
        <w:rPr>
          <w:rFonts w:eastAsia="Symbol"/>
          <w:color w:val="000000" w:themeColor="text1"/>
          <w:kern w:val="28"/>
          <w:szCs w:val="26"/>
          <w:lang w:val="uk-UA"/>
        </w:rPr>
        <w:t xml:space="preserve"> </w:t>
      </w:r>
      <w:r w:rsidR="00E26B50" w:rsidRPr="00B471BD">
        <w:rPr>
          <w:rFonts w:eastAsia="Symbol"/>
          <w:color w:val="000000" w:themeColor="text1"/>
          <w:kern w:val="28"/>
          <w:szCs w:val="26"/>
          <w:lang w:val="uk-UA"/>
        </w:rPr>
        <w:t>D., Lukianets</w:t>
      </w:r>
      <w:r w:rsidR="00B21AB2">
        <w:rPr>
          <w:rFonts w:eastAsia="Symbol"/>
          <w:color w:val="000000" w:themeColor="text1"/>
          <w:kern w:val="28"/>
          <w:szCs w:val="26"/>
          <w:lang w:val="uk-UA"/>
        </w:rPr>
        <w:t>,</w:t>
      </w:r>
      <w:r w:rsidR="00E26B50" w:rsidRPr="00B22B4D">
        <w:rPr>
          <w:rFonts w:eastAsia="Symbol"/>
          <w:color w:val="000000" w:themeColor="text1"/>
          <w:kern w:val="28"/>
          <w:szCs w:val="26"/>
          <w:lang w:val="uk-UA"/>
        </w:rPr>
        <w:t xml:space="preserve"> </w:t>
      </w:r>
      <w:r w:rsidR="00E26B50" w:rsidRPr="00B471BD">
        <w:rPr>
          <w:rFonts w:eastAsia="Symbol"/>
          <w:color w:val="000000" w:themeColor="text1"/>
          <w:kern w:val="28"/>
          <w:szCs w:val="26"/>
          <w:lang w:val="uk-UA"/>
        </w:rPr>
        <w:t>O., Ozeran</w:t>
      </w:r>
      <w:r w:rsidR="00B21AB2">
        <w:rPr>
          <w:rFonts w:eastAsia="Symbol"/>
          <w:color w:val="000000" w:themeColor="text1"/>
          <w:kern w:val="28"/>
          <w:szCs w:val="26"/>
          <w:lang w:val="uk-UA"/>
        </w:rPr>
        <w:t>,</w:t>
      </w:r>
      <w:r w:rsidR="00E26B50" w:rsidRPr="00B22B4D">
        <w:rPr>
          <w:rFonts w:eastAsia="Symbol"/>
          <w:color w:val="000000" w:themeColor="text1"/>
          <w:kern w:val="28"/>
          <w:szCs w:val="26"/>
          <w:lang w:val="uk-UA"/>
        </w:rPr>
        <w:t xml:space="preserve"> </w:t>
      </w:r>
      <w:r w:rsidR="00E26B50" w:rsidRPr="00B471BD">
        <w:rPr>
          <w:rFonts w:eastAsia="Symbol"/>
          <w:color w:val="000000" w:themeColor="text1"/>
          <w:kern w:val="28"/>
          <w:szCs w:val="26"/>
          <w:lang w:val="uk-UA"/>
        </w:rPr>
        <w:t xml:space="preserve">H. </w:t>
      </w:r>
      <w:r w:rsidR="00E26B50" w:rsidRPr="00A802BB">
        <w:rPr>
          <w:color w:val="000000" w:themeColor="text1"/>
          <w:szCs w:val="26"/>
          <w:lang w:val="uk-UA" w:eastAsia="uk-UA"/>
        </w:rPr>
        <w:t xml:space="preserve">(2025). </w:t>
      </w:r>
      <w:r w:rsidR="00E26B50" w:rsidRPr="00B471BD">
        <w:rPr>
          <w:rFonts w:eastAsia="Symbol"/>
          <w:color w:val="000000" w:themeColor="text1"/>
          <w:kern w:val="28"/>
          <w:szCs w:val="26"/>
          <w:lang w:val="uk-UA"/>
        </w:rPr>
        <w:t>Improvement of methodological aspects of testing fire structures and protective shelters for resistance to excess</w:t>
      </w:r>
      <w:r w:rsidR="00E26B50" w:rsidRPr="00E26B50">
        <w:rPr>
          <w:rFonts w:eastAsia="Symbol"/>
          <w:color w:val="000000" w:themeColor="text1"/>
          <w:kern w:val="28"/>
          <w:szCs w:val="26"/>
          <w:lang w:val="en-US"/>
        </w:rPr>
        <w:t xml:space="preserve"> pressure of a shock blast wave. Scientific works of State Scientific Research Institute of Armament and Military Equipment Testing and Certification</w:t>
      </w:r>
      <w:r w:rsidR="00C65499" w:rsidRPr="00A802BB">
        <w:rPr>
          <w:color w:val="000000" w:themeColor="text1"/>
          <w:szCs w:val="26"/>
          <w:lang w:val="uk-UA" w:eastAsia="uk-UA"/>
        </w:rPr>
        <w:t xml:space="preserve">, </w:t>
      </w:r>
      <w:r w:rsidR="00CE6484" w:rsidRPr="00A802BB">
        <w:rPr>
          <w:color w:val="000000" w:themeColor="text1"/>
          <w:szCs w:val="26"/>
          <w:lang w:val="uk-UA" w:eastAsia="uk-UA"/>
        </w:rPr>
        <w:t>2(24)</w:t>
      </w:r>
      <w:r w:rsidR="00C65499" w:rsidRPr="00A802BB">
        <w:rPr>
          <w:color w:val="000000" w:themeColor="text1"/>
          <w:szCs w:val="26"/>
          <w:lang w:val="uk-UA" w:eastAsia="uk-UA"/>
        </w:rPr>
        <w:t>,</w:t>
      </w:r>
      <w:r w:rsidR="00CE6484" w:rsidRPr="00A802BB">
        <w:rPr>
          <w:color w:val="000000" w:themeColor="text1"/>
          <w:szCs w:val="26"/>
          <w:lang w:val="uk-UA" w:eastAsia="uk-UA"/>
        </w:rPr>
        <w:t xml:space="preserve"> 96–102. doi: 10.37701/dndivsovt.24.2025.11</w:t>
      </w:r>
    </w:p>
    <w:p w:rsidR="00CE6484" w:rsidRPr="00A802BB" w:rsidRDefault="00E31B82" w:rsidP="00AB4DCF">
      <w:pPr>
        <w:widowControl w:val="0"/>
        <w:ind w:firstLine="567"/>
        <w:jc w:val="both"/>
        <w:rPr>
          <w:color w:val="000000" w:themeColor="text1"/>
          <w:szCs w:val="26"/>
          <w:lang w:val="uk-UA" w:eastAsia="uk-UA"/>
        </w:rPr>
      </w:pPr>
      <w:r w:rsidRPr="00A802BB">
        <w:rPr>
          <w:color w:val="000000" w:themeColor="text1"/>
          <w:szCs w:val="26"/>
          <w:lang w:val="uk-UA" w:eastAsia="uk-UA"/>
        </w:rPr>
        <w:t xml:space="preserve">19. </w:t>
      </w:r>
      <w:r w:rsidR="002179E6" w:rsidRPr="00A802BB">
        <w:rPr>
          <w:color w:val="000000" w:themeColor="text1"/>
          <w:szCs w:val="26"/>
          <w:lang w:val="uk-UA" w:eastAsia="uk-UA"/>
        </w:rPr>
        <w:t>Tregubov, D.,</w:t>
      </w:r>
      <w:r w:rsidR="00B471BD">
        <w:rPr>
          <w:color w:val="000000" w:themeColor="text1"/>
          <w:szCs w:val="26"/>
          <w:lang w:val="uk-UA" w:eastAsia="uk-UA"/>
        </w:rPr>
        <w:t xml:space="preserve"> Tara</w:t>
      </w:r>
      <w:r w:rsidR="002179E6" w:rsidRPr="00A802BB">
        <w:rPr>
          <w:color w:val="000000" w:themeColor="text1"/>
          <w:szCs w:val="26"/>
          <w:lang w:val="uk-UA" w:eastAsia="uk-UA"/>
        </w:rPr>
        <w:t>hno, O., Sokolov, D.</w:t>
      </w:r>
      <w:r w:rsidR="0077426E" w:rsidRPr="00A802BB">
        <w:rPr>
          <w:color w:val="000000" w:themeColor="text1"/>
          <w:szCs w:val="26"/>
          <w:lang w:val="uk-UA" w:eastAsia="uk-UA"/>
        </w:rPr>
        <w:t>, Trehubova</w:t>
      </w:r>
      <w:r w:rsidR="002179E6" w:rsidRPr="00A802BB">
        <w:rPr>
          <w:color w:val="000000" w:themeColor="text1"/>
          <w:szCs w:val="26"/>
          <w:lang w:val="uk-UA" w:eastAsia="uk-UA"/>
        </w:rPr>
        <w:t>, F.</w:t>
      </w:r>
      <w:r w:rsidR="00CE6484" w:rsidRPr="00A802BB">
        <w:rPr>
          <w:color w:val="000000" w:themeColor="text1"/>
          <w:szCs w:val="26"/>
          <w:lang w:val="uk-UA" w:eastAsia="uk-UA"/>
        </w:rPr>
        <w:t xml:space="preserve"> </w:t>
      </w:r>
      <w:r w:rsidR="002179E6" w:rsidRPr="00A802BB">
        <w:rPr>
          <w:color w:val="000000" w:themeColor="text1"/>
          <w:szCs w:val="26"/>
          <w:lang w:val="uk-UA" w:eastAsia="uk-UA"/>
        </w:rPr>
        <w:t xml:space="preserve">(2021). The identification of hydrocarbons cluster structure by melting point. Problems of Emergency Situations, </w:t>
      </w:r>
      <w:r w:rsidR="00CE6484" w:rsidRPr="00A802BB">
        <w:rPr>
          <w:color w:val="000000" w:themeColor="text1"/>
          <w:szCs w:val="26"/>
          <w:lang w:val="uk-UA" w:eastAsia="uk-UA"/>
        </w:rPr>
        <w:t>34</w:t>
      </w:r>
      <w:r w:rsidR="002179E6" w:rsidRPr="00A802BB">
        <w:rPr>
          <w:color w:val="000000" w:themeColor="text1"/>
          <w:szCs w:val="26"/>
          <w:lang w:val="uk-UA" w:eastAsia="uk-UA"/>
        </w:rPr>
        <w:t xml:space="preserve">, </w:t>
      </w:r>
      <w:r w:rsidR="00CE6484" w:rsidRPr="00A802BB">
        <w:rPr>
          <w:color w:val="000000" w:themeColor="text1"/>
          <w:szCs w:val="26"/>
          <w:lang w:val="uk-UA" w:eastAsia="uk-UA"/>
        </w:rPr>
        <w:t>94–109. doi: 10.52363/2524-0226-2021-34-7</w:t>
      </w:r>
    </w:p>
    <w:p w:rsidR="00CE6484" w:rsidRPr="00A802BB" w:rsidRDefault="00E31B82" w:rsidP="00AB4DCF">
      <w:pPr>
        <w:widowControl w:val="0"/>
        <w:ind w:firstLine="567"/>
        <w:jc w:val="both"/>
        <w:rPr>
          <w:szCs w:val="26"/>
          <w:lang w:val="en-US"/>
        </w:rPr>
      </w:pPr>
      <w:r w:rsidRPr="00A802BB">
        <w:rPr>
          <w:szCs w:val="26"/>
          <w:lang w:val="en-US"/>
        </w:rPr>
        <w:t xml:space="preserve">20. </w:t>
      </w:r>
      <w:r w:rsidR="00CE6484" w:rsidRPr="00A802BB">
        <w:rPr>
          <w:szCs w:val="26"/>
          <w:lang w:val="en-US"/>
        </w:rPr>
        <w:t>Tregubov</w:t>
      </w:r>
      <w:r w:rsidR="002179E6" w:rsidRPr="00A802BB">
        <w:rPr>
          <w:szCs w:val="26"/>
          <w:lang w:val="uk-UA"/>
        </w:rPr>
        <w:t>,</w:t>
      </w:r>
      <w:r w:rsidR="00CE6484" w:rsidRPr="00A802BB">
        <w:rPr>
          <w:szCs w:val="26"/>
          <w:lang w:val="en-US"/>
        </w:rPr>
        <w:t xml:space="preserve"> D., Trefilova</w:t>
      </w:r>
      <w:r w:rsidR="002179E6" w:rsidRPr="00A802BB">
        <w:rPr>
          <w:szCs w:val="26"/>
          <w:lang w:val="uk-UA"/>
        </w:rPr>
        <w:t>,</w:t>
      </w:r>
      <w:r w:rsidR="00CE6484" w:rsidRPr="00A802BB">
        <w:rPr>
          <w:szCs w:val="26"/>
          <w:lang w:val="en-US"/>
        </w:rPr>
        <w:t xml:space="preserve"> L., Minska</w:t>
      </w:r>
      <w:r w:rsidR="002179E6" w:rsidRPr="00A802BB">
        <w:rPr>
          <w:szCs w:val="26"/>
          <w:lang w:val="uk-UA"/>
        </w:rPr>
        <w:t>,</w:t>
      </w:r>
      <w:r w:rsidR="00CE6484" w:rsidRPr="00A802BB">
        <w:rPr>
          <w:szCs w:val="26"/>
          <w:lang w:val="en-US"/>
        </w:rPr>
        <w:t xml:space="preserve"> N., Hapon</w:t>
      </w:r>
      <w:r w:rsidR="002179E6" w:rsidRPr="00A802BB">
        <w:rPr>
          <w:szCs w:val="26"/>
          <w:lang w:val="uk-UA"/>
        </w:rPr>
        <w:t>,</w:t>
      </w:r>
      <w:r w:rsidR="00CE6484" w:rsidRPr="00A802BB">
        <w:rPr>
          <w:szCs w:val="26"/>
          <w:lang w:val="en-US"/>
        </w:rPr>
        <w:t xml:space="preserve"> Yu., Sokolov</w:t>
      </w:r>
      <w:r w:rsidR="002179E6" w:rsidRPr="00A802BB">
        <w:rPr>
          <w:szCs w:val="26"/>
          <w:lang w:val="uk-UA"/>
        </w:rPr>
        <w:t>,</w:t>
      </w:r>
      <w:r w:rsidR="00CE6484" w:rsidRPr="00A802BB">
        <w:rPr>
          <w:szCs w:val="26"/>
          <w:lang w:val="en-US"/>
        </w:rPr>
        <w:t xml:space="preserve"> D. </w:t>
      </w:r>
      <w:r w:rsidR="002179E6" w:rsidRPr="00A802BB">
        <w:rPr>
          <w:szCs w:val="26"/>
          <w:lang w:val="uk-UA"/>
        </w:rPr>
        <w:t>(</w:t>
      </w:r>
      <w:r w:rsidR="002179E6" w:rsidRPr="00A802BB">
        <w:rPr>
          <w:szCs w:val="26"/>
          <w:lang w:val="en-US"/>
        </w:rPr>
        <w:t>2024</w:t>
      </w:r>
      <w:r w:rsidR="002179E6" w:rsidRPr="00A802BB">
        <w:rPr>
          <w:szCs w:val="26"/>
          <w:lang w:val="uk-UA"/>
        </w:rPr>
        <w:t>)</w:t>
      </w:r>
      <w:r w:rsidR="002179E6" w:rsidRPr="00A802BB">
        <w:rPr>
          <w:szCs w:val="26"/>
          <w:lang w:val="en-US"/>
        </w:rPr>
        <w:t>.</w:t>
      </w:r>
      <w:r w:rsidR="002179E6" w:rsidRPr="00A802BB">
        <w:rPr>
          <w:szCs w:val="26"/>
          <w:lang w:val="uk-UA"/>
        </w:rPr>
        <w:t xml:space="preserve"> </w:t>
      </w:r>
      <w:r w:rsidR="00CE6484" w:rsidRPr="00A802BB">
        <w:rPr>
          <w:szCs w:val="26"/>
          <w:lang w:val="en-US"/>
        </w:rPr>
        <w:t xml:space="preserve">Nonlinearities correlation of n-alkanes and n-alcohols physicochemical properties. </w:t>
      </w:r>
      <w:r w:rsidR="00CE6484" w:rsidRPr="00A802BB">
        <w:rPr>
          <w:color w:val="000000" w:themeColor="text1"/>
          <w:szCs w:val="26"/>
          <w:lang w:val="uk-UA" w:eastAsia="uk-UA"/>
        </w:rPr>
        <w:t>Problems of Emergency Situations</w:t>
      </w:r>
      <w:r w:rsidR="002179E6" w:rsidRPr="00A802BB">
        <w:rPr>
          <w:szCs w:val="26"/>
          <w:lang w:val="uk-UA"/>
        </w:rPr>
        <w:t>,</w:t>
      </w:r>
      <w:r w:rsidR="00CE6484" w:rsidRPr="00A802BB">
        <w:rPr>
          <w:szCs w:val="26"/>
          <w:lang w:val="en-US"/>
        </w:rPr>
        <w:t xml:space="preserve"> 1(39)</w:t>
      </w:r>
      <w:r w:rsidR="002179E6" w:rsidRPr="00A802BB">
        <w:rPr>
          <w:szCs w:val="26"/>
          <w:lang w:val="uk-UA"/>
        </w:rPr>
        <w:t xml:space="preserve">, </w:t>
      </w:r>
      <w:r w:rsidR="00CE6484" w:rsidRPr="00A802BB">
        <w:rPr>
          <w:szCs w:val="26"/>
          <w:lang w:val="en-US"/>
        </w:rPr>
        <w:t>4–24. doi: 10.52363/2524-0226-2024-39-1</w:t>
      </w:r>
    </w:p>
    <w:p w:rsidR="00CE6484" w:rsidRPr="00A802BB" w:rsidRDefault="00E31B82" w:rsidP="00AB4DCF">
      <w:pPr>
        <w:pStyle w:val="21"/>
        <w:tabs>
          <w:tab w:val="left" w:pos="993"/>
        </w:tabs>
        <w:ind w:firstLine="567"/>
        <w:rPr>
          <w:rFonts w:eastAsia="Symbol"/>
          <w:color w:val="000000"/>
          <w:spacing w:val="-4"/>
          <w:kern w:val="28"/>
          <w:sz w:val="26"/>
          <w:szCs w:val="26"/>
          <w:lang w:val="en-US"/>
        </w:rPr>
      </w:pPr>
      <w:r w:rsidRPr="00A802BB">
        <w:rPr>
          <w:rFonts w:eastAsia="Symbol"/>
          <w:color w:val="000000" w:themeColor="text1"/>
          <w:spacing w:val="-4"/>
          <w:kern w:val="28"/>
          <w:sz w:val="26"/>
          <w:szCs w:val="26"/>
        </w:rPr>
        <w:t xml:space="preserve">21. </w:t>
      </w:r>
      <w:r w:rsidR="00CE6484" w:rsidRPr="00A802BB">
        <w:rPr>
          <w:rFonts w:eastAsia="Symbol"/>
          <w:color w:val="000000"/>
          <w:spacing w:val="-4"/>
          <w:sz w:val="26"/>
          <w:szCs w:val="26"/>
          <w:lang w:val="en-US"/>
        </w:rPr>
        <w:t>Hapon</w:t>
      </w:r>
      <w:r w:rsidR="00CE6484" w:rsidRPr="00A802BB">
        <w:rPr>
          <w:rFonts w:eastAsia="Symbol"/>
          <w:color w:val="000000"/>
          <w:spacing w:val="-4"/>
          <w:sz w:val="26"/>
          <w:szCs w:val="26"/>
        </w:rPr>
        <w:t>,</w:t>
      </w:r>
      <w:r w:rsidR="00CE6484" w:rsidRPr="00A802BB">
        <w:rPr>
          <w:rFonts w:eastAsia="Symbol"/>
          <w:color w:val="000000"/>
          <w:spacing w:val="-4"/>
          <w:sz w:val="26"/>
          <w:szCs w:val="26"/>
          <w:lang w:val="en-US"/>
        </w:rPr>
        <w:t xml:space="preserve"> Yu., Tregubov</w:t>
      </w:r>
      <w:r w:rsidR="00CE6484" w:rsidRPr="00A802BB">
        <w:rPr>
          <w:rFonts w:eastAsia="Symbol"/>
          <w:color w:val="000000"/>
          <w:spacing w:val="-4"/>
          <w:sz w:val="26"/>
          <w:szCs w:val="26"/>
        </w:rPr>
        <w:t>,</w:t>
      </w:r>
      <w:r w:rsidR="00CE6484" w:rsidRPr="00A802BB">
        <w:rPr>
          <w:rFonts w:eastAsia="Symbol"/>
          <w:color w:val="000000"/>
          <w:spacing w:val="-4"/>
          <w:sz w:val="26"/>
          <w:szCs w:val="26"/>
          <w:lang w:val="en-US"/>
        </w:rPr>
        <w:t xml:space="preserve"> D., Slepuzhnikov</w:t>
      </w:r>
      <w:r w:rsidR="00CE6484" w:rsidRPr="00A802BB">
        <w:rPr>
          <w:rFonts w:eastAsia="Symbol"/>
          <w:color w:val="000000"/>
          <w:spacing w:val="-4"/>
          <w:sz w:val="26"/>
          <w:szCs w:val="26"/>
        </w:rPr>
        <w:t>,</w:t>
      </w:r>
      <w:r w:rsidR="00CE6484" w:rsidRPr="00A802BB">
        <w:rPr>
          <w:rFonts w:eastAsia="Symbol"/>
          <w:color w:val="000000"/>
          <w:spacing w:val="-4"/>
          <w:sz w:val="26"/>
          <w:szCs w:val="26"/>
          <w:lang w:val="en-US"/>
        </w:rPr>
        <w:t xml:space="preserve"> E., Lypovyi</w:t>
      </w:r>
      <w:r w:rsidR="00CE6484" w:rsidRPr="00A802BB">
        <w:rPr>
          <w:rFonts w:eastAsia="Symbol"/>
          <w:color w:val="000000"/>
          <w:spacing w:val="-4"/>
          <w:sz w:val="26"/>
          <w:szCs w:val="26"/>
        </w:rPr>
        <w:t>,</w:t>
      </w:r>
      <w:r w:rsidR="00CE6484" w:rsidRPr="00A802BB">
        <w:rPr>
          <w:rFonts w:eastAsia="Symbol"/>
          <w:color w:val="000000"/>
          <w:spacing w:val="-4"/>
          <w:sz w:val="26"/>
          <w:szCs w:val="26"/>
          <w:lang w:val="en-US"/>
        </w:rPr>
        <w:t xml:space="preserve"> V. (2022). Cluster Structure Control of Coatings by Electrochemical Coprecipitation of Metals to Obtain Target Technological Properties. Solid State Phenomena, 334, 70–76. </w:t>
      </w:r>
      <w:r w:rsidR="00CE6484" w:rsidRPr="00A802BB">
        <w:rPr>
          <w:rFonts w:eastAsia="Symbol"/>
          <w:color w:val="000000"/>
          <w:spacing w:val="-4"/>
          <w:kern w:val="28"/>
          <w:sz w:val="26"/>
          <w:szCs w:val="26"/>
          <w:lang w:val="en-US"/>
        </w:rPr>
        <w:t>doi: 10.4028/p-4ws8gz</w:t>
      </w:r>
    </w:p>
    <w:p w:rsidR="00DF296B" w:rsidRPr="008E2020" w:rsidRDefault="00E31B82" w:rsidP="00AB4DCF">
      <w:pPr>
        <w:pStyle w:val="21"/>
        <w:tabs>
          <w:tab w:val="left" w:pos="993"/>
        </w:tabs>
        <w:ind w:firstLine="567"/>
        <w:rPr>
          <w:rFonts w:eastAsia="Symbol"/>
          <w:color w:val="000000" w:themeColor="text1"/>
          <w:spacing w:val="-6"/>
          <w:kern w:val="28"/>
          <w:sz w:val="26"/>
          <w:szCs w:val="26"/>
        </w:rPr>
      </w:pPr>
      <w:r w:rsidRPr="008E2020">
        <w:rPr>
          <w:rFonts w:eastAsia="Symbol"/>
          <w:color w:val="000000"/>
          <w:spacing w:val="-6"/>
          <w:kern w:val="28"/>
          <w:sz w:val="26"/>
          <w:szCs w:val="26"/>
        </w:rPr>
        <w:t xml:space="preserve">22. </w:t>
      </w:r>
      <w:r w:rsidR="00DF296B" w:rsidRPr="008E2020">
        <w:rPr>
          <w:rFonts w:eastAsia="Symbol"/>
          <w:color w:val="000000" w:themeColor="text1"/>
          <w:spacing w:val="-6"/>
          <w:kern w:val="28"/>
          <w:sz w:val="26"/>
          <w:szCs w:val="26"/>
        </w:rPr>
        <w:t>Djerdjev</w:t>
      </w:r>
      <w:r w:rsidR="00B21AB2" w:rsidRPr="008E2020">
        <w:rPr>
          <w:rFonts w:eastAsia="Symbol"/>
          <w:color w:val="000000" w:themeColor="text1"/>
          <w:spacing w:val="-6"/>
          <w:kern w:val="28"/>
          <w:sz w:val="26"/>
          <w:szCs w:val="26"/>
        </w:rPr>
        <w:t>,</w:t>
      </w:r>
      <w:r w:rsidR="00DF296B" w:rsidRPr="008E2020">
        <w:rPr>
          <w:rFonts w:eastAsia="Symbol"/>
          <w:color w:val="000000" w:themeColor="text1"/>
          <w:spacing w:val="-6"/>
          <w:kern w:val="28"/>
          <w:sz w:val="26"/>
          <w:szCs w:val="26"/>
        </w:rPr>
        <w:t xml:space="preserve"> A. M., Priyananda</w:t>
      </w:r>
      <w:r w:rsidR="00B21AB2" w:rsidRPr="008E2020">
        <w:rPr>
          <w:rFonts w:eastAsia="Symbol"/>
          <w:color w:val="000000" w:themeColor="text1"/>
          <w:spacing w:val="-6"/>
          <w:kern w:val="28"/>
          <w:sz w:val="26"/>
          <w:szCs w:val="26"/>
        </w:rPr>
        <w:t>,</w:t>
      </w:r>
      <w:r w:rsidR="00DF296B" w:rsidRPr="008E2020">
        <w:rPr>
          <w:rFonts w:eastAsia="Symbol"/>
          <w:color w:val="000000" w:themeColor="text1"/>
          <w:spacing w:val="-6"/>
          <w:kern w:val="28"/>
          <w:sz w:val="26"/>
          <w:szCs w:val="26"/>
        </w:rPr>
        <w:t xml:space="preserve"> P., Gore</w:t>
      </w:r>
      <w:r w:rsidR="00B21AB2" w:rsidRPr="008E2020">
        <w:rPr>
          <w:rFonts w:eastAsia="Symbol"/>
          <w:color w:val="000000" w:themeColor="text1"/>
          <w:spacing w:val="-6"/>
          <w:kern w:val="28"/>
          <w:sz w:val="26"/>
          <w:szCs w:val="26"/>
        </w:rPr>
        <w:t>,</w:t>
      </w:r>
      <w:r w:rsidR="00DF296B" w:rsidRPr="008E2020">
        <w:rPr>
          <w:rFonts w:eastAsia="Symbol"/>
          <w:color w:val="000000" w:themeColor="text1"/>
          <w:spacing w:val="-6"/>
          <w:kern w:val="28"/>
          <w:sz w:val="26"/>
          <w:szCs w:val="26"/>
        </w:rPr>
        <w:t xml:space="preserve"> J., Beattie</w:t>
      </w:r>
      <w:r w:rsidR="00B21AB2" w:rsidRPr="008E2020">
        <w:rPr>
          <w:rFonts w:eastAsia="Symbol"/>
          <w:color w:val="000000" w:themeColor="text1"/>
          <w:spacing w:val="-6"/>
          <w:kern w:val="28"/>
          <w:sz w:val="26"/>
          <w:szCs w:val="26"/>
        </w:rPr>
        <w:t>,</w:t>
      </w:r>
      <w:r w:rsidR="00DF296B" w:rsidRPr="008E2020">
        <w:rPr>
          <w:rFonts w:eastAsia="Symbol"/>
          <w:color w:val="000000" w:themeColor="text1"/>
          <w:spacing w:val="-6"/>
          <w:kern w:val="28"/>
          <w:sz w:val="26"/>
          <w:szCs w:val="26"/>
        </w:rPr>
        <w:t xml:space="preserve"> J. K., Neto</w:t>
      </w:r>
      <w:r w:rsidR="00B21AB2" w:rsidRPr="008E2020">
        <w:rPr>
          <w:rFonts w:eastAsia="Symbol"/>
          <w:color w:val="000000" w:themeColor="text1"/>
          <w:spacing w:val="-6"/>
          <w:kern w:val="28"/>
          <w:sz w:val="26"/>
          <w:szCs w:val="26"/>
        </w:rPr>
        <w:t>,</w:t>
      </w:r>
      <w:r w:rsidR="00DF296B" w:rsidRPr="008E2020">
        <w:rPr>
          <w:rFonts w:eastAsia="Symbol"/>
          <w:color w:val="000000" w:themeColor="text1"/>
          <w:spacing w:val="-6"/>
          <w:kern w:val="28"/>
          <w:sz w:val="26"/>
          <w:szCs w:val="26"/>
        </w:rPr>
        <w:t xml:space="preserve"> Ch., Hawkett</w:t>
      </w:r>
      <w:r w:rsidR="00B21AB2" w:rsidRPr="008E2020">
        <w:rPr>
          <w:rFonts w:eastAsia="Symbol"/>
          <w:color w:val="000000" w:themeColor="text1"/>
          <w:spacing w:val="-6"/>
          <w:kern w:val="28"/>
          <w:sz w:val="26"/>
          <w:szCs w:val="26"/>
        </w:rPr>
        <w:t>,</w:t>
      </w:r>
      <w:r w:rsidR="00DF296B" w:rsidRPr="008E2020">
        <w:rPr>
          <w:rFonts w:eastAsia="Symbol"/>
          <w:color w:val="000000" w:themeColor="text1"/>
          <w:spacing w:val="-6"/>
          <w:kern w:val="28"/>
          <w:sz w:val="26"/>
          <w:szCs w:val="26"/>
        </w:rPr>
        <w:t xml:space="preserve"> B. S. </w:t>
      </w:r>
      <w:r w:rsidR="00DF296B" w:rsidRPr="008E2020">
        <w:rPr>
          <w:rFonts w:eastAsia="Symbol"/>
          <w:color w:val="000000"/>
          <w:spacing w:val="-6"/>
          <w:kern w:val="28"/>
          <w:sz w:val="26"/>
          <w:szCs w:val="26"/>
          <w:lang w:val="en-US"/>
        </w:rPr>
        <w:t>(201</w:t>
      </w:r>
      <w:r w:rsidR="00DF296B" w:rsidRPr="008E2020">
        <w:rPr>
          <w:rFonts w:eastAsia="Symbol"/>
          <w:color w:val="000000"/>
          <w:spacing w:val="-6"/>
          <w:kern w:val="28"/>
          <w:sz w:val="26"/>
          <w:szCs w:val="26"/>
        </w:rPr>
        <w:t>8</w:t>
      </w:r>
      <w:r w:rsidR="00DF296B" w:rsidRPr="008E2020">
        <w:rPr>
          <w:rFonts w:eastAsia="Symbol"/>
          <w:color w:val="000000"/>
          <w:spacing w:val="-6"/>
          <w:kern w:val="28"/>
          <w:sz w:val="26"/>
          <w:szCs w:val="26"/>
          <w:lang w:val="en-US"/>
        </w:rPr>
        <w:t xml:space="preserve">). </w:t>
      </w:r>
      <w:r w:rsidR="00DF296B" w:rsidRPr="008E2020">
        <w:rPr>
          <w:rFonts w:eastAsia="Symbol"/>
          <w:color w:val="000000" w:themeColor="text1"/>
          <w:spacing w:val="-6"/>
          <w:kern w:val="28"/>
          <w:sz w:val="26"/>
          <w:szCs w:val="26"/>
        </w:rPr>
        <w:t>The mechanism of the spontaneous detonation of ammonium nitrate in reactive grounds. Journal of Environmental Chemical Engineering, 6(1), 281–288. doi: 10.1016/j.jece.2017.12.003</w:t>
      </w:r>
    </w:p>
    <w:p w:rsidR="00727347" w:rsidRPr="008E2020" w:rsidRDefault="00DF296B" w:rsidP="00AB4DCF">
      <w:pPr>
        <w:pStyle w:val="21"/>
        <w:tabs>
          <w:tab w:val="left" w:pos="993"/>
        </w:tabs>
        <w:ind w:firstLine="567"/>
        <w:rPr>
          <w:rFonts w:eastAsia="Symbol"/>
          <w:color w:val="000000" w:themeColor="text1"/>
          <w:spacing w:val="-6"/>
          <w:kern w:val="28"/>
          <w:sz w:val="26"/>
          <w:szCs w:val="26"/>
        </w:rPr>
      </w:pPr>
      <w:r w:rsidRPr="008E2020">
        <w:rPr>
          <w:rFonts w:eastAsia="Symbol"/>
          <w:color w:val="000000" w:themeColor="text1"/>
          <w:spacing w:val="-6"/>
          <w:kern w:val="28"/>
          <w:sz w:val="26"/>
          <w:szCs w:val="26"/>
        </w:rPr>
        <w:t xml:space="preserve">23. </w:t>
      </w:r>
      <w:r w:rsidR="00727347" w:rsidRPr="008E2020">
        <w:rPr>
          <w:rFonts w:eastAsia="Symbol"/>
          <w:color w:val="000000" w:themeColor="text1"/>
          <w:spacing w:val="-6"/>
          <w:kern w:val="28"/>
          <w:sz w:val="26"/>
          <w:szCs w:val="26"/>
        </w:rPr>
        <w:t>Wang</w:t>
      </w:r>
      <w:r w:rsidR="0017221A" w:rsidRPr="008E2020">
        <w:rPr>
          <w:rFonts w:eastAsia="Symbol"/>
          <w:color w:val="000000" w:themeColor="text1"/>
          <w:spacing w:val="-6"/>
          <w:kern w:val="28"/>
          <w:sz w:val="26"/>
          <w:szCs w:val="26"/>
        </w:rPr>
        <w:t>,</w:t>
      </w:r>
      <w:r w:rsidR="00727347" w:rsidRPr="008E2020">
        <w:rPr>
          <w:rFonts w:eastAsia="Symbol"/>
          <w:color w:val="000000" w:themeColor="text1"/>
          <w:spacing w:val="-6"/>
          <w:kern w:val="28"/>
          <w:sz w:val="26"/>
          <w:szCs w:val="26"/>
        </w:rPr>
        <w:t xml:space="preserve"> X., Chenxi</w:t>
      </w:r>
      <w:r w:rsidR="0017221A" w:rsidRPr="008E2020">
        <w:rPr>
          <w:rFonts w:eastAsia="Symbol"/>
          <w:color w:val="000000" w:themeColor="text1"/>
          <w:spacing w:val="-6"/>
          <w:kern w:val="28"/>
          <w:sz w:val="26"/>
          <w:szCs w:val="26"/>
        </w:rPr>
        <w:t>,</w:t>
      </w:r>
      <w:r w:rsidR="00727347" w:rsidRPr="008E2020">
        <w:rPr>
          <w:rFonts w:eastAsia="Symbol"/>
          <w:color w:val="000000" w:themeColor="text1"/>
          <w:spacing w:val="-6"/>
          <w:kern w:val="28"/>
          <w:sz w:val="26"/>
          <w:szCs w:val="26"/>
        </w:rPr>
        <w:t xml:space="preserve"> P., Xingliang</w:t>
      </w:r>
      <w:r w:rsidR="0017221A" w:rsidRPr="008E2020">
        <w:rPr>
          <w:rFonts w:eastAsia="Symbol"/>
          <w:color w:val="000000" w:themeColor="text1"/>
          <w:spacing w:val="-6"/>
          <w:kern w:val="28"/>
          <w:sz w:val="26"/>
          <w:szCs w:val="26"/>
        </w:rPr>
        <w:t>,</w:t>
      </w:r>
      <w:r w:rsidR="00727347" w:rsidRPr="008E2020">
        <w:rPr>
          <w:rFonts w:eastAsia="Symbol"/>
          <w:color w:val="000000" w:themeColor="text1"/>
          <w:spacing w:val="-6"/>
          <w:kern w:val="28"/>
          <w:sz w:val="26"/>
          <w:szCs w:val="26"/>
        </w:rPr>
        <w:t xml:space="preserve"> W., Feiyang</w:t>
      </w:r>
      <w:r w:rsidR="0017221A" w:rsidRPr="008E2020">
        <w:rPr>
          <w:rFonts w:eastAsia="Symbol"/>
          <w:color w:val="000000" w:themeColor="text1"/>
          <w:spacing w:val="-6"/>
          <w:kern w:val="28"/>
          <w:sz w:val="26"/>
          <w:szCs w:val="26"/>
        </w:rPr>
        <w:t>,</w:t>
      </w:r>
      <w:r w:rsidR="00727347" w:rsidRPr="008E2020">
        <w:rPr>
          <w:rFonts w:eastAsia="Symbol"/>
          <w:color w:val="000000" w:themeColor="text1"/>
          <w:spacing w:val="-6"/>
          <w:kern w:val="28"/>
          <w:sz w:val="26"/>
          <w:szCs w:val="26"/>
        </w:rPr>
        <w:t xml:space="preserve"> X., Nian</w:t>
      </w:r>
      <w:r w:rsidR="0017221A" w:rsidRPr="008E2020">
        <w:rPr>
          <w:rFonts w:eastAsia="Symbol"/>
          <w:color w:val="000000" w:themeColor="text1"/>
          <w:spacing w:val="-6"/>
          <w:kern w:val="28"/>
          <w:sz w:val="26"/>
          <w:szCs w:val="26"/>
        </w:rPr>
        <w:t xml:space="preserve">, </w:t>
      </w:r>
      <w:r w:rsidR="00727347" w:rsidRPr="008E2020">
        <w:rPr>
          <w:rFonts w:eastAsia="Symbol"/>
          <w:color w:val="000000" w:themeColor="text1"/>
          <w:spacing w:val="-6"/>
          <w:kern w:val="28"/>
          <w:sz w:val="26"/>
          <w:szCs w:val="26"/>
        </w:rPr>
        <w:t>Y., Dabin</w:t>
      </w:r>
      <w:r w:rsidR="0017221A" w:rsidRPr="008E2020">
        <w:rPr>
          <w:rFonts w:eastAsia="Symbol"/>
          <w:color w:val="000000" w:themeColor="text1"/>
          <w:spacing w:val="-6"/>
          <w:kern w:val="28"/>
          <w:sz w:val="26"/>
          <w:szCs w:val="26"/>
        </w:rPr>
        <w:t>,</w:t>
      </w:r>
      <w:r w:rsidR="00727347" w:rsidRPr="008E2020">
        <w:rPr>
          <w:rFonts w:eastAsia="Symbol"/>
          <w:color w:val="000000" w:themeColor="text1"/>
          <w:spacing w:val="-6"/>
          <w:kern w:val="28"/>
          <w:sz w:val="26"/>
          <w:szCs w:val="26"/>
        </w:rPr>
        <w:t xml:space="preserve"> L., Sen</w:t>
      </w:r>
      <w:r w:rsidR="0017221A" w:rsidRPr="008E2020">
        <w:rPr>
          <w:rFonts w:eastAsia="Symbol"/>
          <w:color w:val="000000" w:themeColor="text1"/>
          <w:spacing w:val="-6"/>
          <w:kern w:val="28"/>
          <w:sz w:val="26"/>
          <w:szCs w:val="26"/>
        </w:rPr>
        <w:t>,</w:t>
      </w:r>
      <w:r w:rsidR="00727347" w:rsidRPr="008E2020">
        <w:rPr>
          <w:rFonts w:eastAsia="Symbol"/>
          <w:color w:val="000000" w:themeColor="text1"/>
          <w:spacing w:val="-6"/>
          <w:kern w:val="28"/>
          <w:sz w:val="26"/>
          <w:szCs w:val="26"/>
        </w:rPr>
        <w:t xml:space="preserve"> X. </w:t>
      </w:r>
      <w:r w:rsidR="00817386" w:rsidRPr="008E2020">
        <w:rPr>
          <w:rFonts w:eastAsia="Symbol"/>
          <w:color w:val="000000"/>
          <w:spacing w:val="-6"/>
          <w:sz w:val="26"/>
          <w:szCs w:val="26"/>
          <w:lang w:val="en-US"/>
        </w:rPr>
        <w:t xml:space="preserve">(2022). </w:t>
      </w:r>
      <w:r w:rsidR="00727347" w:rsidRPr="008E2020">
        <w:rPr>
          <w:rFonts w:eastAsia="Symbol"/>
          <w:color w:val="000000" w:themeColor="text1"/>
          <w:spacing w:val="-6"/>
          <w:kern w:val="28"/>
          <w:sz w:val="26"/>
          <w:szCs w:val="26"/>
        </w:rPr>
        <w:t>Experiment-based cause analysis of secondary explosion of ammonium nitrate in fire conditions. Journal of Loss Preve</w:t>
      </w:r>
      <w:r w:rsidR="00817386" w:rsidRPr="008E2020">
        <w:rPr>
          <w:rFonts w:eastAsia="Symbol"/>
          <w:color w:val="000000" w:themeColor="text1"/>
          <w:spacing w:val="-6"/>
          <w:kern w:val="28"/>
          <w:sz w:val="26"/>
          <w:szCs w:val="26"/>
        </w:rPr>
        <w:t>ntion in the Process Industries,</w:t>
      </w:r>
      <w:r w:rsidR="00727347" w:rsidRPr="008E2020">
        <w:rPr>
          <w:rFonts w:eastAsia="Symbol"/>
          <w:color w:val="000000" w:themeColor="text1"/>
          <w:spacing w:val="-6"/>
          <w:kern w:val="28"/>
          <w:sz w:val="26"/>
          <w:szCs w:val="26"/>
        </w:rPr>
        <w:t xml:space="preserve"> 77</w:t>
      </w:r>
      <w:r w:rsidR="00817386" w:rsidRPr="008E2020">
        <w:rPr>
          <w:rFonts w:eastAsia="Symbol"/>
          <w:color w:val="000000" w:themeColor="text1"/>
          <w:spacing w:val="-6"/>
          <w:kern w:val="28"/>
          <w:sz w:val="26"/>
          <w:szCs w:val="26"/>
        </w:rPr>
        <w:t xml:space="preserve">, </w:t>
      </w:r>
      <w:r w:rsidR="00727347" w:rsidRPr="008E2020">
        <w:rPr>
          <w:rFonts w:eastAsia="Symbol"/>
          <w:color w:val="000000" w:themeColor="text1"/>
          <w:spacing w:val="-6"/>
          <w:kern w:val="28"/>
          <w:sz w:val="26"/>
          <w:szCs w:val="26"/>
        </w:rPr>
        <w:t>104780. doi: 10.1016/j.jlp.2022.104780</w:t>
      </w:r>
    </w:p>
    <w:p w:rsidR="00B22B4D" w:rsidRPr="00B22B4D" w:rsidRDefault="00727347" w:rsidP="00AB4DCF">
      <w:pPr>
        <w:pStyle w:val="21"/>
        <w:tabs>
          <w:tab w:val="left" w:pos="993"/>
        </w:tabs>
        <w:ind w:firstLine="567"/>
        <w:rPr>
          <w:rFonts w:eastAsia="Symbol"/>
          <w:color w:val="000000" w:themeColor="text1"/>
          <w:kern w:val="28"/>
          <w:sz w:val="26"/>
          <w:szCs w:val="26"/>
        </w:rPr>
      </w:pPr>
      <w:r w:rsidRPr="00A802BB">
        <w:rPr>
          <w:rFonts w:eastAsia="Symbol"/>
          <w:color w:val="000000" w:themeColor="text1"/>
          <w:kern w:val="28"/>
          <w:sz w:val="26"/>
          <w:szCs w:val="26"/>
        </w:rPr>
        <w:t xml:space="preserve">24. </w:t>
      </w:r>
      <w:r w:rsidR="002179E6" w:rsidRPr="00A802BB">
        <w:rPr>
          <w:rFonts w:eastAsia="Symbol"/>
          <w:color w:val="000000"/>
          <w:kern w:val="28"/>
          <w:sz w:val="26"/>
          <w:szCs w:val="26"/>
          <w:lang w:val="en-US"/>
        </w:rPr>
        <w:t>Kaim</w:t>
      </w:r>
      <w:r w:rsidR="002179E6" w:rsidRPr="00B22B4D">
        <w:rPr>
          <w:rFonts w:eastAsia="Symbol"/>
          <w:color w:val="000000"/>
          <w:kern w:val="28"/>
          <w:sz w:val="26"/>
          <w:szCs w:val="26"/>
        </w:rPr>
        <w:t xml:space="preserve">, </w:t>
      </w:r>
      <w:r w:rsidR="002179E6" w:rsidRPr="00A802BB">
        <w:rPr>
          <w:rFonts w:eastAsia="Symbol"/>
          <w:color w:val="000000"/>
          <w:kern w:val="28"/>
          <w:sz w:val="26"/>
          <w:szCs w:val="26"/>
          <w:lang w:val="en-US"/>
        </w:rPr>
        <w:t>S</w:t>
      </w:r>
      <w:r w:rsidR="002179E6" w:rsidRPr="00B22B4D">
        <w:rPr>
          <w:rFonts w:eastAsia="Symbol"/>
          <w:color w:val="000000"/>
          <w:kern w:val="28"/>
          <w:sz w:val="26"/>
          <w:szCs w:val="26"/>
        </w:rPr>
        <w:t xml:space="preserve">. </w:t>
      </w:r>
      <w:r w:rsidR="002179E6" w:rsidRPr="00A802BB">
        <w:rPr>
          <w:rFonts w:eastAsia="Symbol"/>
          <w:color w:val="000000"/>
          <w:kern w:val="28"/>
          <w:sz w:val="26"/>
          <w:szCs w:val="26"/>
          <w:lang w:val="en-US"/>
        </w:rPr>
        <w:t>D</w:t>
      </w:r>
      <w:r w:rsidR="002179E6" w:rsidRPr="00B22B4D">
        <w:rPr>
          <w:rFonts w:eastAsia="Symbol"/>
          <w:color w:val="000000"/>
          <w:kern w:val="28"/>
          <w:sz w:val="26"/>
          <w:szCs w:val="26"/>
        </w:rPr>
        <w:t>. (</w:t>
      </w:r>
      <w:r w:rsidR="00B22B4D" w:rsidRPr="00B22B4D">
        <w:rPr>
          <w:rFonts w:eastAsia="Symbol"/>
          <w:color w:val="000000" w:themeColor="text1"/>
          <w:kern w:val="28"/>
          <w:sz w:val="26"/>
          <w:szCs w:val="26"/>
        </w:rPr>
        <w:t>2021</w:t>
      </w:r>
      <w:r w:rsidR="002179E6" w:rsidRPr="00B22B4D">
        <w:rPr>
          <w:rFonts w:eastAsia="Symbol"/>
          <w:color w:val="000000"/>
          <w:kern w:val="28"/>
          <w:sz w:val="26"/>
          <w:szCs w:val="26"/>
        </w:rPr>
        <w:t xml:space="preserve">). </w:t>
      </w:r>
      <w:r w:rsidR="00B22B4D" w:rsidRPr="00B22B4D">
        <w:rPr>
          <w:rFonts w:eastAsia="Symbol"/>
          <w:color w:val="000000" w:themeColor="text1"/>
          <w:kern w:val="28"/>
          <w:sz w:val="26"/>
          <w:szCs w:val="26"/>
        </w:rPr>
        <w:t>High-Energy Ejection of Molecules and Gas-Dust Outbursts in Coal Mines</w:t>
      </w:r>
      <w:r w:rsidR="00B22B4D">
        <w:rPr>
          <w:rFonts w:eastAsia="Symbol"/>
          <w:color w:val="000000" w:themeColor="text1"/>
          <w:kern w:val="28"/>
          <w:sz w:val="26"/>
          <w:szCs w:val="26"/>
        </w:rPr>
        <w:t>.</w:t>
      </w:r>
      <w:r w:rsidR="00B22B4D" w:rsidRPr="00B22B4D">
        <w:rPr>
          <w:rFonts w:eastAsia="Symbol"/>
          <w:color w:val="000000" w:themeColor="text1"/>
          <w:kern w:val="28"/>
          <w:sz w:val="26"/>
          <w:szCs w:val="26"/>
        </w:rPr>
        <w:t xml:space="preserve"> Entropy (Basel)</w:t>
      </w:r>
      <w:r w:rsidR="00B22B4D">
        <w:rPr>
          <w:rFonts w:eastAsia="Symbol"/>
          <w:color w:val="000000" w:themeColor="text1"/>
          <w:kern w:val="28"/>
          <w:sz w:val="26"/>
          <w:szCs w:val="26"/>
        </w:rPr>
        <w:t xml:space="preserve">, </w:t>
      </w:r>
      <w:r w:rsidR="00B22B4D" w:rsidRPr="00B22B4D">
        <w:rPr>
          <w:rFonts w:eastAsia="Symbol"/>
          <w:color w:val="000000" w:themeColor="text1"/>
          <w:kern w:val="28"/>
          <w:sz w:val="26"/>
          <w:szCs w:val="26"/>
        </w:rPr>
        <w:t>23(12)</w:t>
      </w:r>
      <w:r w:rsidR="00B22B4D">
        <w:rPr>
          <w:rFonts w:eastAsia="Symbol"/>
          <w:color w:val="000000" w:themeColor="text1"/>
          <w:kern w:val="28"/>
          <w:sz w:val="26"/>
          <w:szCs w:val="26"/>
        </w:rPr>
        <w:t>, 1638. doi: 10.3390/e23121638</w:t>
      </w:r>
    </w:p>
    <w:sectPr w:rsidR="00B22B4D" w:rsidRPr="00B22B4D" w:rsidSect="00EB05F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A45" w:rsidRDefault="00A96A45" w:rsidP="00B41AF6">
      <w:r>
        <w:separator/>
      </w:r>
    </w:p>
  </w:endnote>
  <w:endnote w:type="continuationSeparator" w:id="0">
    <w:p w:rsidR="00A96A45" w:rsidRDefault="00A96A45" w:rsidP="00B4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0" w:usb1="288F0000" w:usb2="00000016" w:usb3="00000000" w:csb0="00040001"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C">
    <w:altName w:val="Times New Roman"/>
    <w:charset w:val="CC"/>
    <w:family w:val="roman"/>
    <w:pitch w:val="default"/>
  </w:font>
  <w:font w:name="TimesNewRoman">
    <w:altName w:val="Times New Roman"/>
    <w:panose1 w:val="00000000000000000000"/>
    <w:charset w:val="80"/>
    <w:family w:val="auto"/>
    <w:notTrueType/>
    <w:pitch w:val="default"/>
    <w:sig w:usb0="00000001" w:usb1="08070000" w:usb2="00000010" w:usb3="00000000" w:csb0="00020000" w:csb1="00000000"/>
  </w:font>
  <w:font w:name="ArialMTX">
    <w:altName w:val="Arial"/>
    <w:charset w:val="CC"/>
    <w:family w:val="swiss"/>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A45" w:rsidRDefault="00A96A45" w:rsidP="00B41AF6">
      <w:r>
        <w:separator/>
      </w:r>
    </w:p>
  </w:footnote>
  <w:footnote w:type="continuationSeparator" w:id="0">
    <w:p w:rsidR="00A96A45" w:rsidRDefault="00A96A45" w:rsidP="00B41A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783F24"/>
    <w:multiLevelType w:val="hybridMultilevel"/>
    <w:tmpl w:val="C704741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4B3861"/>
    <w:multiLevelType w:val="multilevel"/>
    <w:tmpl w:val="3F865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C40EC"/>
    <w:multiLevelType w:val="multilevel"/>
    <w:tmpl w:val="B54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C62A7"/>
    <w:multiLevelType w:val="multilevel"/>
    <w:tmpl w:val="E10C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50375"/>
    <w:multiLevelType w:val="multilevel"/>
    <w:tmpl w:val="B0E8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0768D"/>
    <w:multiLevelType w:val="hybridMultilevel"/>
    <w:tmpl w:val="4F7EE6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1B471B9"/>
    <w:multiLevelType w:val="multilevel"/>
    <w:tmpl w:val="233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00B5F"/>
    <w:multiLevelType w:val="hybridMultilevel"/>
    <w:tmpl w:val="FF60CDB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7672811"/>
    <w:multiLevelType w:val="multilevel"/>
    <w:tmpl w:val="9C3C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3"/>
  </w:num>
  <w:num w:numId="5">
    <w:abstractNumId w:val="1"/>
  </w:num>
  <w:num w:numId="6">
    <w:abstractNumId w:val="0"/>
  </w:num>
  <w:num w:numId="7">
    <w:abstractNumId w:val="2"/>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1D"/>
    <w:rsid w:val="00000584"/>
    <w:rsid w:val="00004158"/>
    <w:rsid w:val="00004E70"/>
    <w:rsid w:val="00007D66"/>
    <w:rsid w:val="00012F02"/>
    <w:rsid w:val="00013742"/>
    <w:rsid w:val="000139F9"/>
    <w:rsid w:val="00014EA7"/>
    <w:rsid w:val="00015A15"/>
    <w:rsid w:val="00021243"/>
    <w:rsid w:val="00025043"/>
    <w:rsid w:val="00031FC5"/>
    <w:rsid w:val="000439C2"/>
    <w:rsid w:val="00044B1A"/>
    <w:rsid w:val="00044E4B"/>
    <w:rsid w:val="00046633"/>
    <w:rsid w:val="0004737D"/>
    <w:rsid w:val="000504C5"/>
    <w:rsid w:val="00056DFF"/>
    <w:rsid w:val="00060C56"/>
    <w:rsid w:val="00064F17"/>
    <w:rsid w:val="00067819"/>
    <w:rsid w:val="000708E5"/>
    <w:rsid w:val="00082573"/>
    <w:rsid w:val="00085342"/>
    <w:rsid w:val="000934BE"/>
    <w:rsid w:val="0009371F"/>
    <w:rsid w:val="000A71B0"/>
    <w:rsid w:val="000C5429"/>
    <w:rsid w:val="000C5737"/>
    <w:rsid w:val="000C5E24"/>
    <w:rsid w:val="000C66A3"/>
    <w:rsid w:val="000C7EC3"/>
    <w:rsid w:val="000D172B"/>
    <w:rsid w:val="000D2DFC"/>
    <w:rsid w:val="000D64AE"/>
    <w:rsid w:val="000D7E94"/>
    <w:rsid w:val="000E10E9"/>
    <w:rsid w:val="000E37F4"/>
    <w:rsid w:val="000F2208"/>
    <w:rsid w:val="00102814"/>
    <w:rsid w:val="00103CB4"/>
    <w:rsid w:val="00104CEE"/>
    <w:rsid w:val="0011102B"/>
    <w:rsid w:val="001152C1"/>
    <w:rsid w:val="001165F9"/>
    <w:rsid w:val="00120258"/>
    <w:rsid w:val="00123B4B"/>
    <w:rsid w:val="00126FD8"/>
    <w:rsid w:val="0014143A"/>
    <w:rsid w:val="001452D9"/>
    <w:rsid w:val="00147476"/>
    <w:rsid w:val="00150AC9"/>
    <w:rsid w:val="00151E25"/>
    <w:rsid w:val="00156366"/>
    <w:rsid w:val="00162803"/>
    <w:rsid w:val="0016603A"/>
    <w:rsid w:val="0017221A"/>
    <w:rsid w:val="0017582C"/>
    <w:rsid w:val="001850C8"/>
    <w:rsid w:val="00190405"/>
    <w:rsid w:val="00190B7D"/>
    <w:rsid w:val="001920FF"/>
    <w:rsid w:val="001A41AE"/>
    <w:rsid w:val="001C0B14"/>
    <w:rsid w:val="001C39C7"/>
    <w:rsid w:val="001C64EA"/>
    <w:rsid w:val="001D076B"/>
    <w:rsid w:val="001D7687"/>
    <w:rsid w:val="001D7FE6"/>
    <w:rsid w:val="001E1551"/>
    <w:rsid w:val="001E1DBE"/>
    <w:rsid w:val="001E3CCB"/>
    <w:rsid w:val="001E63CC"/>
    <w:rsid w:val="001E64D1"/>
    <w:rsid w:val="001E7D3E"/>
    <w:rsid w:val="001F2723"/>
    <w:rsid w:val="001F75BA"/>
    <w:rsid w:val="001F7A43"/>
    <w:rsid w:val="00200B40"/>
    <w:rsid w:val="00210AC7"/>
    <w:rsid w:val="002179E6"/>
    <w:rsid w:val="00217D8E"/>
    <w:rsid w:val="00220A03"/>
    <w:rsid w:val="00225B4A"/>
    <w:rsid w:val="00236F26"/>
    <w:rsid w:val="002445C6"/>
    <w:rsid w:val="002462FB"/>
    <w:rsid w:val="0025087C"/>
    <w:rsid w:val="002517B1"/>
    <w:rsid w:val="00252AE2"/>
    <w:rsid w:val="00254BDB"/>
    <w:rsid w:val="00261433"/>
    <w:rsid w:val="00264ED3"/>
    <w:rsid w:val="00266FCF"/>
    <w:rsid w:val="002718D0"/>
    <w:rsid w:val="00271C28"/>
    <w:rsid w:val="0027395E"/>
    <w:rsid w:val="00282A8C"/>
    <w:rsid w:val="00290B8F"/>
    <w:rsid w:val="00292568"/>
    <w:rsid w:val="002B0776"/>
    <w:rsid w:val="002B30AA"/>
    <w:rsid w:val="002C29E0"/>
    <w:rsid w:val="002C49E4"/>
    <w:rsid w:val="002D2883"/>
    <w:rsid w:val="002D2DCA"/>
    <w:rsid w:val="002E7FD7"/>
    <w:rsid w:val="002F05AA"/>
    <w:rsid w:val="002F28C4"/>
    <w:rsid w:val="002F57A6"/>
    <w:rsid w:val="002F59BA"/>
    <w:rsid w:val="002F6E76"/>
    <w:rsid w:val="00303329"/>
    <w:rsid w:val="00311809"/>
    <w:rsid w:val="00313DFA"/>
    <w:rsid w:val="00315817"/>
    <w:rsid w:val="00325439"/>
    <w:rsid w:val="00330850"/>
    <w:rsid w:val="00331F58"/>
    <w:rsid w:val="00337775"/>
    <w:rsid w:val="003465B1"/>
    <w:rsid w:val="00352CB1"/>
    <w:rsid w:val="003532F7"/>
    <w:rsid w:val="00355105"/>
    <w:rsid w:val="00355F10"/>
    <w:rsid w:val="003631FE"/>
    <w:rsid w:val="00370F76"/>
    <w:rsid w:val="003710D4"/>
    <w:rsid w:val="003747B5"/>
    <w:rsid w:val="00386781"/>
    <w:rsid w:val="00387047"/>
    <w:rsid w:val="003B3A81"/>
    <w:rsid w:val="003B7FB9"/>
    <w:rsid w:val="003C08D8"/>
    <w:rsid w:val="003D1950"/>
    <w:rsid w:val="003F4398"/>
    <w:rsid w:val="003F5575"/>
    <w:rsid w:val="0041149A"/>
    <w:rsid w:val="004130A3"/>
    <w:rsid w:val="00415D9C"/>
    <w:rsid w:val="0042430A"/>
    <w:rsid w:val="00426D82"/>
    <w:rsid w:val="00441784"/>
    <w:rsid w:val="00443987"/>
    <w:rsid w:val="0044421D"/>
    <w:rsid w:val="00446B3E"/>
    <w:rsid w:val="00450B0C"/>
    <w:rsid w:val="00452CB6"/>
    <w:rsid w:val="00453909"/>
    <w:rsid w:val="004545AB"/>
    <w:rsid w:val="00455091"/>
    <w:rsid w:val="00464560"/>
    <w:rsid w:val="00471623"/>
    <w:rsid w:val="004751D4"/>
    <w:rsid w:val="00476688"/>
    <w:rsid w:val="004830B9"/>
    <w:rsid w:val="00490457"/>
    <w:rsid w:val="00490CE0"/>
    <w:rsid w:val="004A5CB1"/>
    <w:rsid w:val="004B61CE"/>
    <w:rsid w:val="004C5A3E"/>
    <w:rsid w:val="004D54F6"/>
    <w:rsid w:val="004E4DEA"/>
    <w:rsid w:val="004E6E45"/>
    <w:rsid w:val="004F12A7"/>
    <w:rsid w:val="004F3F6B"/>
    <w:rsid w:val="005012CB"/>
    <w:rsid w:val="0051119B"/>
    <w:rsid w:val="00511366"/>
    <w:rsid w:val="00515CFC"/>
    <w:rsid w:val="005213A1"/>
    <w:rsid w:val="00523CE8"/>
    <w:rsid w:val="00523E1A"/>
    <w:rsid w:val="0053455F"/>
    <w:rsid w:val="00543EB6"/>
    <w:rsid w:val="00545430"/>
    <w:rsid w:val="00547C9B"/>
    <w:rsid w:val="005538B7"/>
    <w:rsid w:val="00573620"/>
    <w:rsid w:val="00580735"/>
    <w:rsid w:val="00585D25"/>
    <w:rsid w:val="00586BF3"/>
    <w:rsid w:val="00593BAB"/>
    <w:rsid w:val="00596053"/>
    <w:rsid w:val="005A13E7"/>
    <w:rsid w:val="005B2FDC"/>
    <w:rsid w:val="005D71F2"/>
    <w:rsid w:val="005E3BE5"/>
    <w:rsid w:val="005F4599"/>
    <w:rsid w:val="006021F5"/>
    <w:rsid w:val="006072E2"/>
    <w:rsid w:val="006118FC"/>
    <w:rsid w:val="00613739"/>
    <w:rsid w:val="00615933"/>
    <w:rsid w:val="006340FE"/>
    <w:rsid w:val="00635865"/>
    <w:rsid w:val="0063611B"/>
    <w:rsid w:val="006369A2"/>
    <w:rsid w:val="00646016"/>
    <w:rsid w:val="00646AD9"/>
    <w:rsid w:val="00652EA6"/>
    <w:rsid w:val="00654907"/>
    <w:rsid w:val="00654F68"/>
    <w:rsid w:val="0065637E"/>
    <w:rsid w:val="00656ED5"/>
    <w:rsid w:val="00682824"/>
    <w:rsid w:val="00693B85"/>
    <w:rsid w:val="00694B3D"/>
    <w:rsid w:val="00696405"/>
    <w:rsid w:val="00696E09"/>
    <w:rsid w:val="006A0965"/>
    <w:rsid w:val="006A771E"/>
    <w:rsid w:val="006B0897"/>
    <w:rsid w:val="006C7924"/>
    <w:rsid w:val="006D0EB7"/>
    <w:rsid w:val="006D700B"/>
    <w:rsid w:val="006F6759"/>
    <w:rsid w:val="007005F2"/>
    <w:rsid w:val="0070255C"/>
    <w:rsid w:val="00702AE5"/>
    <w:rsid w:val="0071330E"/>
    <w:rsid w:val="00716069"/>
    <w:rsid w:val="00723384"/>
    <w:rsid w:val="00727347"/>
    <w:rsid w:val="00730ECD"/>
    <w:rsid w:val="007344C7"/>
    <w:rsid w:val="00743BF7"/>
    <w:rsid w:val="007462EB"/>
    <w:rsid w:val="007534F0"/>
    <w:rsid w:val="00753DBE"/>
    <w:rsid w:val="0075591F"/>
    <w:rsid w:val="00757190"/>
    <w:rsid w:val="00760D1E"/>
    <w:rsid w:val="007634AC"/>
    <w:rsid w:val="007642F4"/>
    <w:rsid w:val="0076473A"/>
    <w:rsid w:val="0077426E"/>
    <w:rsid w:val="00784C46"/>
    <w:rsid w:val="007A0172"/>
    <w:rsid w:val="007A5830"/>
    <w:rsid w:val="007C0828"/>
    <w:rsid w:val="007C58C1"/>
    <w:rsid w:val="007D2173"/>
    <w:rsid w:val="007D588D"/>
    <w:rsid w:val="007E15E3"/>
    <w:rsid w:val="007E52B0"/>
    <w:rsid w:val="007E608E"/>
    <w:rsid w:val="007F024E"/>
    <w:rsid w:val="007F7C45"/>
    <w:rsid w:val="00810D30"/>
    <w:rsid w:val="00812EAC"/>
    <w:rsid w:val="00814769"/>
    <w:rsid w:val="00817386"/>
    <w:rsid w:val="00817ACC"/>
    <w:rsid w:val="008236F1"/>
    <w:rsid w:val="00824AA7"/>
    <w:rsid w:val="00827B00"/>
    <w:rsid w:val="00831746"/>
    <w:rsid w:val="00845FB3"/>
    <w:rsid w:val="00854ED8"/>
    <w:rsid w:val="00855E35"/>
    <w:rsid w:val="00857EE7"/>
    <w:rsid w:val="00861462"/>
    <w:rsid w:val="008624A4"/>
    <w:rsid w:val="00866BF1"/>
    <w:rsid w:val="008755E7"/>
    <w:rsid w:val="0088565A"/>
    <w:rsid w:val="00892278"/>
    <w:rsid w:val="00893599"/>
    <w:rsid w:val="008935A3"/>
    <w:rsid w:val="00896830"/>
    <w:rsid w:val="008A158E"/>
    <w:rsid w:val="008A6EAF"/>
    <w:rsid w:val="008C1833"/>
    <w:rsid w:val="008D29B3"/>
    <w:rsid w:val="008D5769"/>
    <w:rsid w:val="008E2020"/>
    <w:rsid w:val="008E365A"/>
    <w:rsid w:val="008F731E"/>
    <w:rsid w:val="00904F15"/>
    <w:rsid w:val="00906423"/>
    <w:rsid w:val="009101AA"/>
    <w:rsid w:val="00912113"/>
    <w:rsid w:val="00912BFD"/>
    <w:rsid w:val="00920453"/>
    <w:rsid w:val="0092593F"/>
    <w:rsid w:val="00937477"/>
    <w:rsid w:val="00937659"/>
    <w:rsid w:val="00946842"/>
    <w:rsid w:val="00964551"/>
    <w:rsid w:val="00965B37"/>
    <w:rsid w:val="00971A70"/>
    <w:rsid w:val="00971B30"/>
    <w:rsid w:val="009726CF"/>
    <w:rsid w:val="00973DAD"/>
    <w:rsid w:val="00976592"/>
    <w:rsid w:val="0098670C"/>
    <w:rsid w:val="009967A5"/>
    <w:rsid w:val="00996B2B"/>
    <w:rsid w:val="009973DB"/>
    <w:rsid w:val="00997810"/>
    <w:rsid w:val="009A2503"/>
    <w:rsid w:val="009A48FA"/>
    <w:rsid w:val="009A4D4D"/>
    <w:rsid w:val="009A5257"/>
    <w:rsid w:val="009B4B5D"/>
    <w:rsid w:val="009B4BC6"/>
    <w:rsid w:val="009B526E"/>
    <w:rsid w:val="009B7FF4"/>
    <w:rsid w:val="009C4402"/>
    <w:rsid w:val="009C5BE8"/>
    <w:rsid w:val="009C7A60"/>
    <w:rsid w:val="009E3A32"/>
    <w:rsid w:val="00A020B1"/>
    <w:rsid w:val="00A15CF7"/>
    <w:rsid w:val="00A21ED6"/>
    <w:rsid w:val="00A24745"/>
    <w:rsid w:val="00A2631A"/>
    <w:rsid w:val="00A35785"/>
    <w:rsid w:val="00A40ED6"/>
    <w:rsid w:val="00A43732"/>
    <w:rsid w:val="00A57B91"/>
    <w:rsid w:val="00A60252"/>
    <w:rsid w:val="00A75C4C"/>
    <w:rsid w:val="00A802BB"/>
    <w:rsid w:val="00A9216F"/>
    <w:rsid w:val="00A95A29"/>
    <w:rsid w:val="00A96A45"/>
    <w:rsid w:val="00AA4D96"/>
    <w:rsid w:val="00AB0FD6"/>
    <w:rsid w:val="00AB28EC"/>
    <w:rsid w:val="00AB4DCF"/>
    <w:rsid w:val="00AB739C"/>
    <w:rsid w:val="00AE178F"/>
    <w:rsid w:val="00AE7BC4"/>
    <w:rsid w:val="00B041AB"/>
    <w:rsid w:val="00B04D66"/>
    <w:rsid w:val="00B116DE"/>
    <w:rsid w:val="00B12ED2"/>
    <w:rsid w:val="00B21AB2"/>
    <w:rsid w:val="00B22604"/>
    <w:rsid w:val="00B22B4D"/>
    <w:rsid w:val="00B30783"/>
    <w:rsid w:val="00B345A0"/>
    <w:rsid w:val="00B36CE7"/>
    <w:rsid w:val="00B4034C"/>
    <w:rsid w:val="00B41AF6"/>
    <w:rsid w:val="00B44768"/>
    <w:rsid w:val="00B4526E"/>
    <w:rsid w:val="00B471BD"/>
    <w:rsid w:val="00B539ED"/>
    <w:rsid w:val="00B6158D"/>
    <w:rsid w:val="00B62CA9"/>
    <w:rsid w:val="00B67A9B"/>
    <w:rsid w:val="00B67B7A"/>
    <w:rsid w:val="00B82600"/>
    <w:rsid w:val="00B93907"/>
    <w:rsid w:val="00BB477D"/>
    <w:rsid w:val="00BD3149"/>
    <w:rsid w:val="00BD3301"/>
    <w:rsid w:val="00BD53E3"/>
    <w:rsid w:val="00BD5A96"/>
    <w:rsid w:val="00BD7134"/>
    <w:rsid w:val="00BE101E"/>
    <w:rsid w:val="00BE7930"/>
    <w:rsid w:val="00BF3CE6"/>
    <w:rsid w:val="00BF76C1"/>
    <w:rsid w:val="00C00DCB"/>
    <w:rsid w:val="00C150FB"/>
    <w:rsid w:val="00C152A3"/>
    <w:rsid w:val="00C23859"/>
    <w:rsid w:val="00C30097"/>
    <w:rsid w:val="00C30118"/>
    <w:rsid w:val="00C34A99"/>
    <w:rsid w:val="00C34FA5"/>
    <w:rsid w:val="00C47DFE"/>
    <w:rsid w:val="00C51CFD"/>
    <w:rsid w:val="00C51D95"/>
    <w:rsid w:val="00C5428B"/>
    <w:rsid w:val="00C54FD2"/>
    <w:rsid w:val="00C65359"/>
    <w:rsid w:val="00C65362"/>
    <w:rsid w:val="00C65499"/>
    <w:rsid w:val="00C7622A"/>
    <w:rsid w:val="00C76E41"/>
    <w:rsid w:val="00C77039"/>
    <w:rsid w:val="00C8095D"/>
    <w:rsid w:val="00C83D4B"/>
    <w:rsid w:val="00C91117"/>
    <w:rsid w:val="00CA03CD"/>
    <w:rsid w:val="00CA4068"/>
    <w:rsid w:val="00CA45BC"/>
    <w:rsid w:val="00CB052E"/>
    <w:rsid w:val="00CB3D42"/>
    <w:rsid w:val="00CD0B36"/>
    <w:rsid w:val="00CE019E"/>
    <w:rsid w:val="00CE14CA"/>
    <w:rsid w:val="00CE1CA7"/>
    <w:rsid w:val="00CE2A19"/>
    <w:rsid w:val="00CE6484"/>
    <w:rsid w:val="00CE72ED"/>
    <w:rsid w:val="00D00D88"/>
    <w:rsid w:val="00D02339"/>
    <w:rsid w:val="00D0714A"/>
    <w:rsid w:val="00D160A7"/>
    <w:rsid w:val="00D16DCF"/>
    <w:rsid w:val="00D1723E"/>
    <w:rsid w:val="00D360EA"/>
    <w:rsid w:val="00D40B6C"/>
    <w:rsid w:val="00D46C1F"/>
    <w:rsid w:val="00D5488C"/>
    <w:rsid w:val="00D55BC8"/>
    <w:rsid w:val="00D60AD7"/>
    <w:rsid w:val="00D67604"/>
    <w:rsid w:val="00D70F36"/>
    <w:rsid w:val="00D76CF9"/>
    <w:rsid w:val="00D80DD5"/>
    <w:rsid w:val="00D838FF"/>
    <w:rsid w:val="00D83CA3"/>
    <w:rsid w:val="00D91C64"/>
    <w:rsid w:val="00D929DE"/>
    <w:rsid w:val="00D93C4A"/>
    <w:rsid w:val="00DA0C4D"/>
    <w:rsid w:val="00DA140D"/>
    <w:rsid w:val="00DA142B"/>
    <w:rsid w:val="00DB5F5C"/>
    <w:rsid w:val="00DB6955"/>
    <w:rsid w:val="00DB6EBF"/>
    <w:rsid w:val="00DB7BED"/>
    <w:rsid w:val="00DC046B"/>
    <w:rsid w:val="00DC3ACB"/>
    <w:rsid w:val="00DD17C9"/>
    <w:rsid w:val="00DD17E4"/>
    <w:rsid w:val="00DD35EB"/>
    <w:rsid w:val="00DD38FC"/>
    <w:rsid w:val="00DD56C9"/>
    <w:rsid w:val="00DE00DB"/>
    <w:rsid w:val="00DE147E"/>
    <w:rsid w:val="00DE1A73"/>
    <w:rsid w:val="00DE1D6E"/>
    <w:rsid w:val="00DE4C45"/>
    <w:rsid w:val="00DF296B"/>
    <w:rsid w:val="00E023D1"/>
    <w:rsid w:val="00E13BAB"/>
    <w:rsid w:val="00E140CC"/>
    <w:rsid w:val="00E15834"/>
    <w:rsid w:val="00E15949"/>
    <w:rsid w:val="00E24B26"/>
    <w:rsid w:val="00E25797"/>
    <w:rsid w:val="00E26B50"/>
    <w:rsid w:val="00E27DEA"/>
    <w:rsid w:val="00E31B82"/>
    <w:rsid w:val="00E403CA"/>
    <w:rsid w:val="00E4349B"/>
    <w:rsid w:val="00E462E9"/>
    <w:rsid w:val="00E545E7"/>
    <w:rsid w:val="00E6252C"/>
    <w:rsid w:val="00E72FC9"/>
    <w:rsid w:val="00E7499A"/>
    <w:rsid w:val="00E76949"/>
    <w:rsid w:val="00E80FF2"/>
    <w:rsid w:val="00E8699F"/>
    <w:rsid w:val="00E95176"/>
    <w:rsid w:val="00E97BCE"/>
    <w:rsid w:val="00EA0D36"/>
    <w:rsid w:val="00EA13A6"/>
    <w:rsid w:val="00EA51E9"/>
    <w:rsid w:val="00EA568C"/>
    <w:rsid w:val="00EA7339"/>
    <w:rsid w:val="00EA7AD2"/>
    <w:rsid w:val="00EB05F1"/>
    <w:rsid w:val="00EC037B"/>
    <w:rsid w:val="00EC1914"/>
    <w:rsid w:val="00EC5840"/>
    <w:rsid w:val="00ED2104"/>
    <w:rsid w:val="00ED5F08"/>
    <w:rsid w:val="00EE64A7"/>
    <w:rsid w:val="00F01FFC"/>
    <w:rsid w:val="00F460A4"/>
    <w:rsid w:val="00F477CD"/>
    <w:rsid w:val="00F50634"/>
    <w:rsid w:val="00F50B45"/>
    <w:rsid w:val="00F54882"/>
    <w:rsid w:val="00F57986"/>
    <w:rsid w:val="00F6200A"/>
    <w:rsid w:val="00F623B2"/>
    <w:rsid w:val="00F65FCB"/>
    <w:rsid w:val="00F70E0F"/>
    <w:rsid w:val="00F70FBF"/>
    <w:rsid w:val="00F80760"/>
    <w:rsid w:val="00F84CAD"/>
    <w:rsid w:val="00F92913"/>
    <w:rsid w:val="00FA0E53"/>
    <w:rsid w:val="00FA12D7"/>
    <w:rsid w:val="00FA3423"/>
    <w:rsid w:val="00FB122C"/>
    <w:rsid w:val="00FC2BCC"/>
    <w:rsid w:val="00FC5269"/>
    <w:rsid w:val="00FD0ED3"/>
    <w:rsid w:val="00FD7814"/>
    <w:rsid w:val="00FE014F"/>
    <w:rsid w:val="00FE31CC"/>
    <w:rsid w:val="00FE7C18"/>
    <w:rsid w:val="00FF5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24B9483-9FD6-45EB-990E-2F112ABE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8D0"/>
    <w:pPr>
      <w:spacing w:after="0" w:line="240" w:lineRule="auto"/>
      <w:ind w:firstLine="709"/>
    </w:pPr>
    <w:rPr>
      <w:rFonts w:ascii="Times New Roman" w:eastAsia="Times New Roman" w:hAnsi="Times New Roman" w:cs="Times New Roman"/>
      <w:sz w:val="26"/>
      <w:szCs w:val="24"/>
      <w:lang w:val="ru-RU" w:eastAsia="ru-RU"/>
    </w:rPr>
  </w:style>
  <w:style w:type="paragraph" w:styleId="1">
    <w:name w:val="heading 1"/>
    <w:basedOn w:val="a"/>
    <w:link w:val="10"/>
    <w:uiPriority w:val="9"/>
    <w:qFormat/>
    <w:rsid w:val="00845FB3"/>
    <w:pPr>
      <w:spacing w:before="100" w:beforeAutospacing="1" w:after="100" w:afterAutospacing="1"/>
      <w:ind w:firstLine="0"/>
      <w:outlineLvl w:val="0"/>
    </w:pPr>
    <w:rPr>
      <w:b/>
      <w:bCs/>
      <w:kern w:val="36"/>
      <w:sz w:val="48"/>
      <w:szCs w:val="48"/>
      <w:lang w:val="uk-UA" w:eastAsia="uk-UA"/>
    </w:rPr>
  </w:style>
  <w:style w:type="paragraph" w:styleId="2">
    <w:name w:val="heading 2"/>
    <w:basedOn w:val="a"/>
    <w:next w:val="a"/>
    <w:link w:val="20"/>
    <w:uiPriority w:val="9"/>
    <w:semiHidden/>
    <w:unhideWhenUsed/>
    <w:qFormat/>
    <w:rsid w:val="0092593F"/>
    <w:pPr>
      <w:keepNext/>
      <w:keepLines/>
      <w:spacing w:before="40"/>
      <w:outlineLvl w:val="1"/>
    </w:pPr>
    <w:rPr>
      <w:rFonts w:asciiTheme="majorHAnsi" w:eastAsiaTheme="majorEastAsia" w:hAnsiTheme="majorHAnsi" w:cstheme="majorBidi"/>
      <w:color w:val="2E74B5" w:themeColor="accent1" w:themeShade="BF"/>
      <w:szCs w:val="26"/>
    </w:rPr>
  </w:style>
  <w:style w:type="paragraph" w:styleId="3">
    <w:name w:val="heading 3"/>
    <w:basedOn w:val="a"/>
    <w:next w:val="a"/>
    <w:link w:val="30"/>
    <w:uiPriority w:val="9"/>
    <w:semiHidden/>
    <w:unhideWhenUsed/>
    <w:qFormat/>
    <w:rsid w:val="00A21ED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812E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6D700B"/>
    <w:rPr>
      <w:sz w:val="28"/>
      <w:szCs w:val="28"/>
    </w:rPr>
  </w:style>
  <w:style w:type="character" w:customStyle="1" w:styleId="12">
    <w:name w:val="Стиль1 Знак"/>
    <w:basedOn w:val="a0"/>
    <w:link w:val="11"/>
    <w:rsid w:val="006D700B"/>
    <w:rPr>
      <w:rFonts w:ascii="Times New Roman" w:hAnsi="Times New Roman" w:cs="Times New Roman"/>
      <w:sz w:val="28"/>
      <w:szCs w:val="28"/>
    </w:rPr>
  </w:style>
  <w:style w:type="character" w:customStyle="1" w:styleId="uv3um">
    <w:name w:val="uv3um"/>
    <w:basedOn w:val="a0"/>
    <w:rsid w:val="00B67B7A"/>
  </w:style>
  <w:style w:type="paragraph" w:styleId="HTML">
    <w:name w:val="HTML Preformatted"/>
    <w:basedOn w:val="a"/>
    <w:link w:val="HTML0"/>
    <w:uiPriority w:val="99"/>
    <w:semiHidden/>
    <w:unhideWhenUsed/>
    <w:rsid w:val="00607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6072E2"/>
    <w:rPr>
      <w:rFonts w:ascii="Courier New" w:eastAsia="Times New Roman" w:hAnsi="Courier New" w:cs="Courier New"/>
      <w:sz w:val="20"/>
      <w:szCs w:val="20"/>
      <w:lang w:eastAsia="uk-UA"/>
    </w:rPr>
  </w:style>
  <w:style w:type="character" w:styleId="HTML1">
    <w:name w:val="HTML Code"/>
    <w:basedOn w:val="a0"/>
    <w:uiPriority w:val="99"/>
    <w:semiHidden/>
    <w:unhideWhenUsed/>
    <w:rsid w:val="006072E2"/>
    <w:rPr>
      <w:rFonts w:ascii="Courier New" w:eastAsia="Times New Roman" w:hAnsi="Courier New" w:cs="Courier New"/>
      <w:sz w:val="20"/>
      <w:szCs w:val="20"/>
    </w:rPr>
  </w:style>
  <w:style w:type="paragraph" w:styleId="a3">
    <w:name w:val="Normal (Web)"/>
    <w:basedOn w:val="a"/>
    <w:uiPriority w:val="99"/>
    <w:unhideWhenUsed/>
    <w:rsid w:val="00386781"/>
    <w:pPr>
      <w:spacing w:before="100" w:beforeAutospacing="1" w:after="100" w:afterAutospacing="1"/>
      <w:ind w:firstLine="0"/>
    </w:pPr>
    <w:rPr>
      <w:sz w:val="24"/>
      <w:lang w:val="uk-UA" w:eastAsia="uk-UA"/>
    </w:rPr>
  </w:style>
  <w:style w:type="character" w:styleId="a4">
    <w:name w:val="Strong"/>
    <w:basedOn w:val="a0"/>
    <w:uiPriority w:val="22"/>
    <w:qFormat/>
    <w:rsid w:val="00AE178F"/>
    <w:rPr>
      <w:b/>
      <w:bCs/>
    </w:rPr>
  </w:style>
  <w:style w:type="character" w:customStyle="1" w:styleId="10">
    <w:name w:val="Заголовок 1 Знак"/>
    <w:basedOn w:val="a0"/>
    <w:link w:val="1"/>
    <w:uiPriority w:val="9"/>
    <w:rsid w:val="00845FB3"/>
    <w:rPr>
      <w:rFonts w:ascii="Times New Roman" w:eastAsia="Times New Roman" w:hAnsi="Times New Roman" w:cs="Times New Roman"/>
      <w:b/>
      <w:bCs/>
      <w:kern w:val="36"/>
      <w:sz w:val="48"/>
      <w:szCs w:val="48"/>
      <w:lang w:eastAsia="uk-UA"/>
    </w:rPr>
  </w:style>
  <w:style w:type="character" w:styleId="a5">
    <w:name w:val="Hyperlink"/>
    <w:basedOn w:val="a0"/>
    <w:uiPriority w:val="99"/>
    <w:unhideWhenUsed/>
    <w:rsid w:val="00845FB3"/>
    <w:rPr>
      <w:color w:val="0000FF"/>
      <w:u w:val="single"/>
    </w:rPr>
  </w:style>
  <w:style w:type="paragraph" w:styleId="a6">
    <w:name w:val="Body Text Indent"/>
    <w:basedOn w:val="a"/>
    <w:link w:val="a7"/>
    <w:rsid w:val="00B041AB"/>
    <w:pPr>
      <w:widowControl w:val="0"/>
      <w:ind w:firstLine="720"/>
      <w:jc w:val="both"/>
    </w:pPr>
    <w:rPr>
      <w:sz w:val="28"/>
      <w:szCs w:val="20"/>
      <w:lang w:val="uk-UA" w:eastAsia="ar-SA"/>
    </w:rPr>
  </w:style>
  <w:style w:type="character" w:customStyle="1" w:styleId="a7">
    <w:name w:val="Основной текст с отступом Знак"/>
    <w:basedOn w:val="a0"/>
    <w:link w:val="a6"/>
    <w:rsid w:val="00B041AB"/>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B041AB"/>
    <w:pPr>
      <w:widowControl w:val="0"/>
      <w:jc w:val="both"/>
    </w:pPr>
    <w:rPr>
      <w:sz w:val="28"/>
      <w:szCs w:val="20"/>
      <w:lang w:val="uk-UA" w:eastAsia="ar-SA"/>
    </w:rPr>
  </w:style>
  <w:style w:type="paragraph" w:styleId="a8">
    <w:name w:val="footer"/>
    <w:basedOn w:val="a"/>
    <w:link w:val="a9"/>
    <w:rsid w:val="00B041AB"/>
    <w:pPr>
      <w:widowControl w:val="0"/>
      <w:tabs>
        <w:tab w:val="center" w:pos="4153"/>
        <w:tab w:val="right" w:pos="8306"/>
      </w:tabs>
      <w:ind w:firstLine="720"/>
      <w:jc w:val="both"/>
    </w:pPr>
    <w:rPr>
      <w:sz w:val="28"/>
      <w:szCs w:val="20"/>
      <w:lang w:val="uk-UA" w:eastAsia="ar-SA"/>
    </w:rPr>
  </w:style>
  <w:style w:type="character" w:customStyle="1" w:styleId="a9">
    <w:name w:val="Нижний колонтитул Знак"/>
    <w:basedOn w:val="a0"/>
    <w:link w:val="a8"/>
    <w:rsid w:val="00B041AB"/>
    <w:rPr>
      <w:rFonts w:ascii="Times New Roman" w:eastAsia="Times New Roman" w:hAnsi="Times New Roman" w:cs="Times New Roman"/>
      <w:sz w:val="28"/>
      <w:szCs w:val="20"/>
      <w:lang w:eastAsia="ar-SA"/>
    </w:rPr>
  </w:style>
  <w:style w:type="paragraph" w:styleId="9">
    <w:name w:val="toc 9"/>
    <w:basedOn w:val="a"/>
    <w:next w:val="a"/>
    <w:rsid w:val="00B041AB"/>
    <w:pPr>
      <w:widowControl w:val="0"/>
      <w:ind w:firstLine="34"/>
      <w:jc w:val="both"/>
    </w:pPr>
    <w:rPr>
      <w:sz w:val="24"/>
      <w:szCs w:val="20"/>
      <w:lang w:val="uk-UA" w:eastAsia="ar-SA"/>
    </w:rPr>
  </w:style>
  <w:style w:type="paragraph" w:customStyle="1" w:styleId="aa">
    <w:name w:val="Таблица"/>
    <w:basedOn w:val="a"/>
    <w:rsid w:val="00B041AB"/>
    <w:pPr>
      <w:spacing w:line="240" w:lineRule="exact"/>
      <w:ind w:firstLine="0"/>
      <w:jc w:val="center"/>
    </w:pPr>
    <w:rPr>
      <w:sz w:val="24"/>
      <w:lang w:val="uk-UA" w:eastAsia="ar-SA"/>
    </w:rPr>
  </w:style>
  <w:style w:type="paragraph" w:customStyle="1" w:styleId="6">
    <w:name w:val="заголовок 6"/>
    <w:basedOn w:val="a"/>
    <w:next w:val="a"/>
    <w:rsid w:val="00E462E9"/>
    <w:pPr>
      <w:keepNext/>
      <w:widowControl w:val="0"/>
      <w:spacing w:line="360" w:lineRule="auto"/>
      <w:ind w:firstLine="567"/>
      <w:jc w:val="both"/>
      <w:outlineLvl w:val="5"/>
    </w:pPr>
    <w:rPr>
      <w:snapToGrid w:val="0"/>
      <w:sz w:val="24"/>
      <w:szCs w:val="20"/>
      <w:lang w:val="uk-UA"/>
    </w:rPr>
  </w:style>
  <w:style w:type="paragraph" w:styleId="ab">
    <w:name w:val="List Paragraph"/>
    <w:basedOn w:val="a"/>
    <w:link w:val="ac"/>
    <w:uiPriority w:val="34"/>
    <w:qFormat/>
    <w:rsid w:val="00FB122C"/>
    <w:pPr>
      <w:ind w:left="720"/>
      <w:contextualSpacing/>
    </w:pPr>
  </w:style>
  <w:style w:type="character" w:styleId="ad">
    <w:name w:val="Emphasis"/>
    <w:uiPriority w:val="20"/>
    <w:qFormat/>
    <w:rsid w:val="007D588D"/>
    <w:rPr>
      <w:i/>
      <w:iCs/>
    </w:rPr>
  </w:style>
  <w:style w:type="paragraph" w:customStyle="1" w:styleId="ae">
    <w:name w:val="Содержимое таблицы"/>
    <w:basedOn w:val="a"/>
    <w:rsid w:val="007D588D"/>
    <w:pPr>
      <w:widowControl w:val="0"/>
      <w:suppressLineNumbers/>
      <w:suppressAutoHyphens/>
      <w:ind w:firstLine="0"/>
    </w:pPr>
    <w:rPr>
      <w:rFonts w:eastAsia="SimSun" w:cs="Tahoma"/>
      <w:kern w:val="1"/>
      <w:sz w:val="24"/>
      <w:lang w:eastAsia="hi-IN" w:bidi="hi-IN"/>
    </w:rPr>
  </w:style>
  <w:style w:type="character" w:customStyle="1" w:styleId="personname">
    <w:name w:val="person_name"/>
    <w:basedOn w:val="a0"/>
    <w:rsid w:val="009B4BC6"/>
  </w:style>
  <w:style w:type="paragraph" w:styleId="af">
    <w:name w:val="header"/>
    <w:basedOn w:val="a"/>
    <w:link w:val="af0"/>
    <w:uiPriority w:val="99"/>
    <w:unhideWhenUsed/>
    <w:rsid w:val="00B41AF6"/>
    <w:pPr>
      <w:tabs>
        <w:tab w:val="center" w:pos="4819"/>
        <w:tab w:val="right" w:pos="9639"/>
      </w:tabs>
    </w:pPr>
  </w:style>
  <w:style w:type="character" w:customStyle="1" w:styleId="af0">
    <w:name w:val="Верхний колонтитул Знак"/>
    <w:basedOn w:val="a0"/>
    <w:link w:val="af"/>
    <w:uiPriority w:val="99"/>
    <w:rsid w:val="00B41AF6"/>
    <w:rPr>
      <w:rFonts w:ascii="Times New Roman" w:eastAsia="Times New Roman" w:hAnsi="Times New Roman" w:cs="Times New Roman"/>
      <w:sz w:val="26"/>
      <w:szCs w:val="24"/>
      <w:lang w:val="ru-RU" w:eastAsia="ru-RU"/>
    </w:rPr>
  </w:style>
  <w:style w:type="character" w:customStyle="1" w:styleId="ac">
    <w:name w:val="Абзац списка Знак"/>
    <w:link w:val="ab"/>
    <w:uiPriority w:val="34"/>
    <w:rsid w:val="003B7FB9"/>
    <w:rPr>
      <w:rFonts w:ascii="Times New Roman" w:eastAsia="Times New Roman" w:hAnsi="Times New Roman" w:cs="Times New Roman"/>
      <w:sz w:val="26"/>
      <w:szCs w:val="24"/>
      <w:lang w:val="ru-RU" w:eastAsia="ru-RU"/>
    </w:rPr>
  </w:style>
  <w:style w:type="character" w:customStyle="1" w:styleId="40">
    <w:name w:val="Заголовок 4 Знак"/>
    <w:basedOn w:val="a0"/>
    <w:link w:val="4"/>
    <w:uiPriority w:val="9"/>
    <w:semiHidden/>
    <w:rsid w:val="00812EAC"/>
    <w:rPr>
      <w:rFonts w:asciiTheme="majorHAnsi" w:eastAsiaTheme="majorEastAsia" w:hAnsiTheme="majorHAnsi" w:cstheme="majorBidi"/>
      <w:i/>
      <w:iCs/>
      <w:color w:val="2E74B5" w:themeColor="accent1" w:themeShade="BF"/>
      <w:sz w:val="26"/>
      <w:szCs w:val="24"/>
      <w:lang w:val="ru-RU" w:eastAsia="ru-RU"/>
    </w:rPr>
  </w:style>
  <w:style w:type="character" w:customStyle="1" w:styleId="20">
    <w:name w:val="Заголовок 2 Знак"/>
    <w:basedOn w:val="a0"/>
    <w:link w:val="2"/>
    <w:uiPriority w:val="9"/>
    <w:semiHidden/>
    <w:rsid w:val="0092593F"/>
    <w:rPr>
      <w:rFonts w:asciiTheme="majorHAnsi" w:eastAsiaTheme="majorEastAsia" w:hAnsiTheme="majorHAnsi" w:cstheme="majorBidi"/>
      <w:color w:val="2E74B5" w:themeColor="accent1" w:themeShade="BF"/>
      <w:sz w:val="26"/>
      <w:szCs w:val="26"/>
      <w:lang w:val="ru-RU" w:eastAsia="ru-RU"/>
    </w:rPr>
  </w:style>
  <w:style w:type="character" w:customStyle="1" w:styleId="navbar-logo-text">
    <w:name w:val="navbar-logo-text"/>
    <w:basedOn w:val="a0"/>
    <w:rsid w:val="00B471BD"/>
  </w:style>
  <w:style w:type="character" w:customStyle="1" w:styleId="c-bibliographic-informationvalue">
    <w:name w:val="c-bibliographic-information__value"/>
    <w:basedOn w:val="a0"/>
    <w:rsid w:val="00831746"/>
  </w:style>
  <w:style w:type="character" w:customStyle="1" w:styleId="product-banner-author">
    <w:name w:val="product-banner-author"/>
    <w:basedOn w:val="a0"/>
    <w:rsid w:val="00A21ED6"/>
  </w:style>
  <w:style w:type="character" w:customStyle="1" w:styleId="product-banner-author-name">
    <w:name w:val="product-banner-author-name"/>
    <w:basedOn w:val="a0"/>
    <w:rsid w:val="00A21ED6"/>
  </w:style>
  <w:style w:type="character" w:customStyle="1" w:styleId="display-label">
    <w:name w:val="display-label"/>
    <w:basedOn w:val="a0"/>
    <w:rsid w:val="00A21ED6"/>
  </w:style>
  <w:style w:type="character" w:customStyle="1" w:styleId="product-ryt-detail">
    <w:name w:val="product-ryt-detail"/>
    <w:basedOn w:val="a0"/>
    <w:rsid w:val="00A21ED6"/>
  </w:style>
  <w:style w:type="character" w:customStyle="1" w:styleId="30">
    <w:name w:val="Заголовок 3 Знак"/>
    <w:basedOn w:val="a0"/>
    <w:link w:val="3"/>
    <w:uiPriority w:val="9"/>
    <w:semiHidden/>
    <w:rsid w:val="00A21ED6"/>
    <w:rPr>
      <w:rFonts w:asciiTheme="majorHAnsi" w:eastAsiaTheme="majorEastAsia" w:hAnsiTheme="majorHAnsi" w:cstheme="majorBidi"/>
      <w:color w:val="1F4D78" w:themeColor="accent1" w:themeShade="7F"/>
      <w:sz w:val="24"/>
      <w:szCs w:val="24"/>
      <w:lang w:val="ru-RU" w:eastAsia="ru-RU"/>
    </w:rPr>
  </w:style>
  <w:style w:type="paragraph" w:customStyle="1" w:styleId="c-bibliographic-informationcitation">
    <w:name w:val="c-bibliographic-information__citation"/>
    <w:basedOn w:val="a"/>
    <w:rsid w:val="00DA142B"/>
    <w:pPr>
      <w:spacing w:before="100" w:beforeAutospacing="1" w:after="100" w:afterAutospacing="1"/>
      <w:ind w:firstLine="0"/>
    </w:pPr>
    <w:rPr>
      <w:sz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667890">
      <w:bodyDiv w:val="1"/>
      <w:marLeft w:val="0"/>
      <w:marRight w:val="0"/>
      <w:marTop w:val="0"/>
      <w:marBottom w:val="0"/>
      <w:divBdr>
        <w:top w:val="none" w:sz="0" w:space="0" w:color="auto"/>
        <w:left w:val="none" w:sz="0" w:space="0" w:color="auto"/>
        <w:bottom w:val="none" w:sz="0" w:space="0" w:color="auto"/>
        <w:right w:val="none" w:sz="0" w:space="0" w:color="auto"/>
      </w:divBdr>
      <w:divsChild>
        <w:div w:id="831026511">
          <w:marLeft w:val="0"/>
          <w:marRight w:val="0"/>
          <w:marTop w:val="0"/>
          <w:marBottom w:val="960"/>
          <w:divBdr>
            <w:top w:val="none" w:sz="0" w:space="0" w:color="auto"/>
            <w:left w:val="none" w:sz="0" w:space="0" w:color="auto"/>
            <w:bottom w:val="none" w:sz="0" w:space="0" w:color="auto"/>
            <w:right w:val="none" w:sz="0" w:space="0" w:color="auto"/>
          </w:divBdr>
          <w:divsChild>
            <w:div w:id="286130364">
              <w:marLeft w:val="0"/>
              <w:marRight w:val="0"/>
              <w:marTop w:val="0"/>
              <w:marBottom w:val="600"/>
              <w:divBdr>
                <w:top w:val="none" w:sz="0" w:space="0" w:color="auto"/>
                <w:left w:val="none" w:sz="0" w:space="0" w:color="auto"/>
                <w:bottom w:val="none" w:sz="0" w:space="0" w:color="auto"/>
                <w:right w:val="none" w:sz="0" w:space="0" w:color="auto"/>
              </w:divBdr>
            </w:div>
          </w:divsChild>
        </w:div>
        <w:div w:id="1706321027">
          <w:marLeft w:val="0"/>
          <w:marRight w:val="0"/>
          <w:marTop w:val="0"/>
          <w:marBottom w:val="960"/>
          <w:divBdr>
            <w:top w:val="none" w:sz="0" w:space="0" w:color="auto"/>
            <w:left w:val="none" w:sz="0" w:space="0" w:color="auto"/>
            <w:bottom w:val="none" w:sz="0" w:space="0" w:color="auto"/>
            <w:right w:val="none" w:sz="0" w:space="0" w:color="auto"/>
          </w:divBdr>
          <w:divsChild>
            <w:div w:id="540095354">
              <w:marLeft w:val="0"/>
              <w:marRight w:val="0"/>
              <w:marTop w:val="0"/>
              <w:marBottom w:val="600"/>
              <w:divBdr>
                <w:top w:val="none" w:sz="0" w:space="0" w:color="auto"/>
                <w:left w:val="none" w:sz="0" w:space="0" w:color="auto"/>
                <w:bottom w:val="none" w:sz="0" w:space="0" w:color="auto"/>
                <w:right w:val="none" w:sz="0" w:space="0" w:color="auto"/>
              </w:divBdr>
              <w:divsChild>
                <w:div w:id="213464639">
                  <w:marLeft w:val="0"/>
                  <w:marRight w:val="0"/>
                  <w:marTop w:val="0"/>
                  <w:marBottom w:val="0"/>
                  <w:divBdr>
                    <w:top w:val="none" w:sz="0" w:space="0" w:color="auto"/>
                    <w:left w:val="none" w:sz="0" w:space="0" w:color="auto"/>
                    <w:bottom w:val="none" w:sz="0" w:space="0" w:color="auto"/>
                    <w:right w:val="none" w:sz="0" w:space="0" w:color="auto"/>
                  </w:divBdr>
                  <w:divsChild>
                    <w:div w:id="146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71578">
      <w:bodyDiv w:val="1"/>
      <w:marLeft w:val="0"/>
      <w:marRight w:val="0"/>
      <w:marTop w:val="0"/>
      <w:marBottom w:val="0"/>
      <w:divBdr>
        <w:top w:val="none" w:sz="0" w:space="0" w:color="auto"/>
        <w:left w:val="none" w:sz="0" w:space="0" w:color="auto"/>
        <w:bottom w:val="none" w:sz="0" w:space="0" w:color="auto"/>
        <w:right w:val="none" w:sz="0" w:space="0" w:color="auto"/>
      </w:divBdr>
    </w:div>
    <w:div w:id="461848872">
      <w:bodyDiv w:val="1"/>
      <w:marLeft w:val="0"/>
      <w:marRight w:val="0"/>
      <w:marTop w:val="0"/>
      <w:marBottom w:val="0"/>
      <w:divBdr>
        <w:top w:val="none" w:sz="0" w:space="0" w:color="auto"/>
        <w:left w:val="none" w:sz="0" w:space="0" w:color="auto"/>
        <w:bottom w:val="none" w:sz="0" w:space="0" w:color="auto"/>
        <w:right w:val="none" w:sz="0" w:space="0" w:color="auto"/>
      </w:divBdr>
    </w:div>
    <w:div w:id="541984252">
      <w:bodyDiv w:val="1"/>
      <w:marLeft w:val="0"/>
      <w:marRight w:val="0"/>
      <w:marTop w:val="0"/>
      <w:marBottom w:val="0"/>
      <w:divBdr>
        <w:top w:val="none" w:sz="0" w:space="0" w:color="auto"/>
        <w:left w:val="none" w:sz="0" w:space="0" w:color="auto"/>
        <w:bottom w:val="none" w:sz="0" w:space="0" w:color="auto"/>
        <w:right w:val="none" w:sz="0" w:space="0" w:color="auto"/>
      </w:divBdr>
      <w:divsChild>
        <w:div w:id="666442655">
          <w:marLeft w:val="0"/>
          <w:marRight w:val="0"/>
          <w:marTop w:val="100"/>
          <w:marBottom w:val="0"/>
          <w:divBdr>
            <w:top w:val="none" w:sz="0" w:space="0" w:color="auto"/>
            <w:left w:val="none" w:sz="0" w:space="0" w:color="auto"/>
            <w:bottom w:val="none" w:sz="0" w:space="0" w:color="auto"/>
            <w:right w:val="none" w:sz="0" w:space="0" w:color="auto"/>
          </w:divBdr>
          <w:divsChild>
            <w:div w:id="1938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42841">
      <w:bodyDiv w:val="1"/>
      <w:marLeft w:val="0"/>
      <w:marRight w:val="0"/>
      <w:marTop w:val="0"/>
      <w:marBottom w:val="0"/>
      <w:divBdr>
        <w:top w:val="none" w:sz="0" w:space="0" w:color="auto"/>
        <w:left w:val="none" w:sz="0" w:space="0" w:color="auto"/>
        <w:bottom w:val="none" w:sz="0" w:space="0" w:color="auto"/>
        <w:right w:val="none" w:sz="0" w:space="0" w:color="auto"/>
      </w:divBdr>
    </w:div>
    <w:div w:id="687831283">
      <w:bodyDiv w:val="1"/>
      <w:marLeft w:val="0"/>
      <w:marRight w:val="0"/>
      <w:marTop w:val="0"/>
      <w:marBottom w:val="0"/>
      <w:divBdr>
        <w:top w:val="none" w:sz="0" w:space="0" w:color="auto"/>
        <w:left w:val="none" w:sz="0" w:space="0" w:color="auto"/>
        <w:bottom w:val="none" w:sz="0" w:space="0" w:color="auto"/>
        <w:right w:val="none" w:sz="0" w:space="0" w:color="auto"/>
      </w:divBdr>
      <w:divsChild>
        <w:div w:id="1425766501">
          <w:marLeft w:val="0"/>
          <w:marRight w:val="0"/>
          <w:marTop w:val="0"/>
          <w:marBottom w:val="0"/>
          <w:divBdr>
            <w:top w:val="none" w:sz="0" w:space="0" w:color="auto"/>
            <w:left w:val="none" w:sz="0" w:space="0" w:color="auto"/>
            <w:bottom w:val="none" w:sz="0" w:space="0" w:color="auto"/>
            <w:right w:val="none" w:sz="0" w:space="0" w:color="auto"/>
          </w:divBdr>
          <w:divsChild>
            <w:div w:id="829059803">
              <w:marLeft w:val="0"/>
              <w:marRight w:val="0"/>
              <w:marTop w:val="0"/>
              <w:marBottom w:val="0"/>
              <w:divBdr>
                <w:top w:val="none" w:sz="0" w:space="0" w:color="auto"/>
                <w:left w:val="none" w:sz="0" w:space="0" w:color="auto"/>
                <w:bottom w:val="none" w:sz="0" w:space="0" w:color="auto"/>
                <w:right w:val="none" w:sz="0" w:space="0" w:color="auto"/>
              </w:divBdr>
              <w:divsChild>
                <w:div w:id="9996224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7808529">
          <w:marLeft w:val="0"/>
          <w:marRight w:val="0"/>
          <w:marTop w:val="0"/>
          <w:marBottom w:val="0"/>
          <w:divBdr>
            <w:top w:val="none" w:sz="0" w:space="0" w:color="auto"/>
            <w:left w:val="none" w:sz="0" w:space="0" w:color="auto"/>
            <w:bottom w:val="none" w:sz="0" w:space="0" w:color="auto"/>
            <w:right w:val="none" w:sz="0" w:space="0" w:color="auto"/>
          </w:divBdr>
          <w:divsChild>
            <w:div w:id="367409834">
              <w:marLeft w:val="0"/>
              <w:marRight w:val="0"/>
              <w:marTop w:val="0"/>
              <w:marBottom w:val="0"/>
              <w:divBdr>
                <w:top w:val="none" w:sz="0" w:space="0" w:color="auto"/>
                <w:left w:val="none" w:sz="0" w:space="0" w:color="auto"/>
                <w:bottom w:val="none" w:sz="0" w:space="0" w:color="auto"/>
                <w:right w:val="none" w:sz="0" w:space="0" w:color="auto"/>
              </w:divBdr>
              <w:divsChild>
                <w:div w:id="1766002222">
                  <w:marLeft w:val="0"/>
                  <w:marRight w:val="0"/>
                  <w:marTop w:val="0"/>
                  <w:marBottom w:val="0"/>
                  <w:divBdr>
                    <w:top w:val="none" w:sz="0" w:space="0" w:color="auto"/>
                    <w:left w:val="none" w:sz="0" w:space="0" w:color="auto"/>
                    <w:bottom w:val="none" w:sz="0" w:space="0" w:color="auto"/>
                    <w:right w:val="none" w:sz="0" w:space="0" w:color="auto"/>
                  </w:divBdr>
                  <w:divsChild>
                    <w:div w:id="897478780">
                      <w:marLeft w:val="0"/>
                      <w:marRight w:val="0"/>
                      <w:marTop w:val="0"/>
                      <w:marBottom w:val="300"/>
                      <w:divBdr>
                        <w:top w:val="none" w:sz="0" w:space="0" w:color="auto"/>
                        <w:left w:val="none" w:sz="0" w:space="0" w:color="auto"/>
                        <w:bottom w:val="none" w:sz="0" w:space="0" w:color="auto"/>
                        <w:right w:val="none" w:sz="0" w:space="0" w:color="auto"/>
                      </w:divBdr>
                      <w:divsChild>
                        <w:div w:id="1463966260">
                          <w:marLeft w:val="0"/>
                          <w:marRight w:val="0"/>
                          <w:marTop w:val="0"/>
                          <w:marBottom w:val="0"/>
                          <w:divBdr>
                            <w:top w:val="none" w:sz="0" w:space="0" w:color="auto"/>
                            <w:left w:val="none" w:sz="0" w:space="0" w:color="auto"/>
                            <w:bottom w:val="none" w:sz="0" w:space="0" w:color="auto"/>
                            <w:right w:val="none" w:sz="0" w:space="0" w:color="auto"/>
                          </w:divBdr>
                          <w:divsChild>
                            <w:div w:id="203712481">
                              <w:marLeft w:val="0"/>
                              <w:marRight w:val="0"/>
                              <w:marTop w:val="0"/>
                              <w:marBottom w:val="0"/>
                              <w:divBdr>
                                <w:top w:val="none" w:sz="0" w:space="0" w:color="auto"/>
                                <w:left w:val="none" w:sz="0" w:space="0" w:color="auto"/>
                                <w:bottom w:val="none" w:sz="0" w:space="0" w:color="auto"/>
                                <w:right w:val="none" w:sz="0" w:space="0" w:color="auto"/>
                              </w:divBdr>
                              <w:divsChild>
                                <w:div w:id="931009981">
                                  <w:marLeft w:val="0"/>
                                  <w:marRight w:val="0"/>
                                  <w:marTop w:val="0"/>
                                  <w:marBottom w:val="0"/>
                                  <w:divBdr>
                                    <w:top w:val="none" w:sz="0" w:space="0" w:color="auto"/>
                                    <w:left w:val="none" w:sz="0" w:space="0" w:color="auto"/>
                                    <w:bottom w:val="none" w:sz="0" w:space="0" w:color="auto"/>
                                    <w:right w:val="none" w:sz="0" w:space="0" w:color="auto"/>
                                  </w:divBdr>
                                  <w:divsChild>
                                    <w:div w:id="1773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6066">
                          <w:marLeft w:val="0"/>
                          <w:marRight w:val="0"/>
                          <w:marTop w:val="0"/>
                          <w:marBottom w:val="0"/>
                          <w:divBdr>
                            <w:top w:val="none" w:sz="0" w:space="0" w:color="auto"/>
                            <w:left w:val="none" w:sz="0" w:space="0" w:color="auto"/>
                            <w:bottom w:val="none" w:sz="0" w:space="0" w:color="auto"/>
                            <w:right w:val="none" w:sz="0" w:space="0" w:color="auto"/>
                          </w:divBdr>
                          <w:divsChild>
                            <w:div w:id="3122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811091">
          <w:marLeft w:val="0"/>
          <w:marRight w:val="0"/>
          <w:marTop w:val="0"/>
          <w:marBottom w:val="0"/>
          <w:divBdr>
            <w:top w:val="none" w:sz="0" w:space="0" w:color="auto"/>
            <w:left w:val="none" w:sz="0" w:space="0" w:color="auto"/>
            <w:bottom w:val="none" w:sz="0" w:space="0" w:color="auto"/>
            <w:right w:val="none" w:sz="0" w:space="0" w:color="auto"/>
          </w:divBdr>
          <w:divsChild>
            <w:div w:id="195781517">
              <w:marLeft w:val="0"/>
              <w:marRight w:val="0"/>
              <w:marTop w:val="0"/>
              <w:marBottom w:val="0"/>
              <w:divBdr>
                <w:top w:val="none" w:sz="0" w:space="0" w:color="auto"/>
                <w:left w:val="none" w:sz="0" w:space="0" w:color="auto"/>
                <w:bottom w:val="none" w:sz="0" w:space="0" w:color="auto"/>
                <w:right w:val="none" w:sz="0" w:space="0" w:color="auto"/>
              </w:divBdr>
              <w:divsChild>
                <w:div w:id="9481973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64248362">
          <w:marLeft w:val="0"/>
          <w:marRight w:val="0"/>
          <w:marTop w:val="0"/>
          <w:marBottom w:val="0"/>
          <w:divBdr>
            <w:top w:val="none" w:sz="0" w:space="0" w:color="auto"/>
            <w:left w:val="none" w:sz="0" w:space="0" w:color="auto"/>
            <w:bottom w:val="none" w:sz="0" w:space="0" w:color="auto"/>
            <w:right w:val="none" w:sz="0" w:space="0" w:color="auto"/>
          </w:divBdr>
          <w:divsChild>
            <w:div w:id="1976985919">
              <w:marLeft w:val="0"/>
              <w:marRight w:val="0"/>
              <w:marTop w:val="0"/>
              <w:marBottom w:val="0"/>
              <w:divBdr>
                <w:top w:val="none" w:sz="0" w:space="0" w:color="auto"/>
                <w:left w:val="none" w:sz="0" w:space="0" w:color="auto"/>
                <w:bottom w:val="none" w:sz="0" w:space="0" w:color="auto"/>
                <w:right w:val="none" w:sz="0" w:space="0" w:color="auto"/>
              </w:divBdr>
              <w:divsChild>
                <w:div w:id="1100637804">
                  <w:marLeft w:val="0"/>
                  <w:marRight w:val="0"/>
                  <w:marTop w:val="0"/>
                  <w:marBottom w:val="0"/>
                  <w:divBdr>
                    <w:top w:val="none" w:sz="0" w:space="0" w:color="auto"/>
                    <w:left w:val="none" w:sz="0" w:space="0" w:color="auto"/>
                    <w:bottom w:val="none" w:sz="0" w:space="0" w:color="auto"/>
                    <w:right w:val="none" w:sz="0" w:space="0" w:color="auto"/>
                  </w:divBdr>
                  <w:divsChild>
                    <w:div w:id="1738283255">
                      <w:marLeft w:val="0"/>
                      <w:marRight w:val="0"/>
                      <w:marTop w:val="0"/>
                      <w:marBottom w:val="300"/>
                      <w:divBdr>
                        <w:top w:val="none" w:sz="0" w:space="0" w:color="auto"/>
                        <w:left w:val="none" w:sz="0" w:space="0" w:color="auto"/>
                        <w:bottom w:val="none" w:sz="0" w:space="0" w:color="auto"/>
                        <w:right w:val="none" w:sz="0" w:space="0" w:color="auto"/>
                      </w:divBdr>
                      <w:divsChild>
                        <w:div w:id="1179196110">
                          <w:marLeft w:val="0"/>
                          <w:marRight w:val="0"/>
                          <w:marTop w:val="0"/>
                          <w:marBottom w:val="0"/>
                          <w:divBdr>
                            <w:top w:val="none" w:sz="0" w:space="0" w:color="auto"/>
                            <w:left w:val="none" w:sz="0" w:space="0" w:color="auto"/>
                            <w:bottom w:val="none" w:sz="0" w:space="0" w:color="auto"/>
                            <w:right w:val="none" w:sz="0" w:space="0" w:color="auto"/>
                          </w:divBdr>
                          <w:divsChild>
                            <w:div w:id="2056391165">
                              <w:marLeft w:val="0"/>
                              <w:marRight w:val="0"/>
                              <w:marTop w:val="0"/>
                              <w:marBottom w:val="0"/>
                              <w:divBdr>
                                <w:top w:val="none" w:sz="0" w:space="0" w:color="auto"/>
                                <w:left w:val="none" w:sz="0" w:space="0" w:color="auto"/>
                                <w:bottom w:val="none" w:sz="0" w:space="0" w:color="auto"/>
                                <w:right w:val="none" w:sz="0" w:space="0" w:color="auto"/>
                              </w:divBdr>
                              <w:divsChild>
                                <w:div w:id="458959554">
                                  <w:marLeft w:val="0"/>
                                  <w:marRight w:val="0"/>
                                  <w:marTop w:val="0"/>
                                  <w:marBottom w:val="0"/>
                                  <w:divBdr>
                                    <w:top w:val="none" w:sz="0" w:space="0" w:color="auto"/>
                                    <w:left w:val="none" w:sz="0" w:space="0" w:color="auto"/>
                                    <w:bottom w:val="none" w:sz="0" w:space="0" w:color="auto"/>
                                    <w:right w:val="none" w:sz="0" w:space="0" w:color="auto"/>
                                  </w:divBdr>
                                  <w:divsChild>
                                    <w:div w:id="6279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1965">
                          <w:marLeft w:val="0"/>
                          <w:marRight w:val="0"/>
                          <w:marTop w:val="0"/>
                          <w:marBottom w:val="0"/>
                          <w:divBdr>
                            <w:top w:val="none" w:sz="0" w:space="0" w:color="auto"/>
                            <w:left w:val="none" w:sz="0" w:space="0" w:color="auto"/>
                            <w:bottom w:val="none" w:sz="0" w:space="0" w:color="auto"/>
                            <w:right w:val="none" w:sz="0" w:space="0" w:color="auto"/>
                          </w:divBdr>
                          <w:divsChild>
                            <w:div w:id="13462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85065">
      <w:bodyDiv w:val="1"/>
      <w:marLeft w:val="0"/>
      <w:marRight w:val="0"/>
      <w:marTop w:val="0"/>
      <w:marBottom w:val="0"/>
      <w:divBdr>
        <w:top w:val="none" w:sz="0" w:space="0" w:color="auto"/>
        <w:left w:val="none" w:sz="0" w:space="0" w:color="auto"/>
        <w:bottom w:val="none" w:sz="0" w:space="0" w:color="auto"/>
        <w:right w:val="none" w:sz="0" w:space="0" w:color="auto"/>
      </w:divBdr>
    </w:div>
    <w:div w:id="717823153">
      <w:bodyDiv w:val="1"/>
      <w:marLeft w:val="0"/>
      <w:marRight w:val="0"/>
      <w:marTop w:val="0"/>
      <w:marBottom w:val="0"/>
      <w:divBdr>
        <w:top w:val="none" w:sz="0" w:space="0" w:color="auto"/>
        <w:left w:val="none" w:sz="0" w:space="0" w:color="auto"/>
        <w:bottom w:val="none" w:sz="0" w:space="0" w:color="auto"/>
        <w:right w:val="none" w:sz="0" w:space="0" w:color="auto"/>
      </w:divBdr>
    </w:div>
    <w:div w:id="758913469">
      <w:bodyDiv w:val="1"/>
      <w:marLeft w:val="0"/>
      <w:marRight w:val="0"/>
      <w:marTop w:val="0"/>
      <w:marBottom w:val="0"/>
      <w:divBdr>
        <w:top w:val="none" w:sz="0" w:space="0" w:color="auto"/>
        <w:left w:val="none" w:sz="0" w:space="0" w:color="auto"/>
        <w:bottom w:val="none" w:sz="0" w:space="0" w:color="auto"/>
        <w:right w:val="none" w:sz="0" w:space="0" w:color="auto"/>
      </w:divBdr>
      <w:divsChild>
        <w:div w:id="613829152">
          <w:marLeft w:val="0"/>
          <w:marRight w:val="0"/>
          <w:marTop w:val="100"/>
          <w:marBottom w:val="0"/>
          <w:divBdr>
            <w:top w:val="none" w:sz="0" w:space="0" w:color="auto"/>
            <w:left w:val="none" w:sz="0" w:space="0" w:color="auto"/>
            <w:bottom w:val="none" w:sz="0" w:space="0" w:color="auto"/>
            <w:right w:val="none" w:sz="0" w:space="0" w:color="auto"/>
          </w:divBdr>
          <w:divsChild>
            <w:div w:id="2639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5730">
      <w:bodyDiv w:val="1"/>
      <w:marLeft w:val="0"/>
      <w:marRight w:val="0"/>
      <w:marTop w:val="0"/>
      <w:marBottom w:val="0"/>
      <w:divBdr>
        <w:top w:val="none" w:sz="0" w:space="0" w:color="auto"/>
        <w:left w:val="none" w:sz="0" w:space="0" w:color="auto"/>
        <w:bottom w:val="none" w:sz="0" w:space="0" w:color="auto"/>
        <w:right w:val="none" w:sz="0" w:space="0" w:color="auto"/>
      </w:divBdr>
    </w:div>
    <w:div w:id="967011552">
      <w:bodyDiv w:val="1"/>
      <w:marLeft w:val="0"/>
      <w:marRight w:val="0"/>
      <w:marTop w:val="0"/>
      <w:marBottom w:val="0"/>
      <w:divBdr>
        <w:top w:val="none" w:sz="0" w:space="0" w:color="auto"/>
        <w:left w:val="none" w:sz="0" w:space="0" w:color="auto"/>
        <w:bottom w:val="none" w:sz="0" w:space="0" w:color="auto"/>
        <w:right w:val="none" w:sz="0" w:space="0" w:color="auto"/>
      </w:divBdr>
      <w:divsChild>
        <w:div w:id="1942060460">
          <w:marLeft w:val="0"/>
          <w:marRight w:val="0"/>
          <w:marTop w:val="100"/>
          <w:marBottom w:val="0"/>
          <w:divBdr>
            <w:top w:val="none" w:sz="0" w:space="0" w:color="auto"/>
            <w:left w:val="none" w:sz="0" w:space="0" w:color="auto"/>
            <w:bottom w:val="none" w:sz="0" w:space="0" w:color="auto"/>
            <w:right w:val="none" w:sz="0" w:space="0" w:color="auto"/>
          </w:divBdr>
          <w:divsChild>
            <w:div w:id="14868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6244">
      <w:bodyDiv w:val="1"/>
      <w:marLeft w:val="0"/>
      <w:marRight w:val="0"/>
      <w:marTop w:val="0"/>
      <w:marBottom w:val="0"/>
      <w:divBdr>
        <w:top w:val="none" w:sz="0" w:space="0" w:color="auto"/>
        <w:left w:val="none" w:sz="0" w:space="0" w:color="auto"/>
        <w:bottom w:val="none" w:sz="0" w:space="0" w:color="auto"/>
        <w:right w:val="none" w:sz="0" w:space="0" w:color="auto"/>
      </w:divBdr>
      <w:divsChild>
        <w:div w:id="895430085">
          <w:marLeft w:val="0"/>
          <w:marRight w:val="0"/>
          <w:marTop w:val="100"/>
          <w:marBottom w:val="0"/>
          <w:divBdr>
            <w:top w:val="none" w:sz="0" w:space="0" w:color="auto"/>
            <w:left w:val="none" w:sz="0" w:space="0" w:color="auto"/>
            <w:bottom w:val="none" w:sz="0" w:space="0" w:color="auto"/>
            <w:right w:val="none" w:sz="0" w:space="0" w:color="auto"/>
          </w:divBdr>
          <w:divsChild>
            <w:div w:id="1871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2214">
      <w:bodyDiv w:val="1"/>
      <w:marLeft w:val="0"/>
      <w:marRight w:val="0"/>
      <w:marTop w:val="0"/>
      <w:marBottom w:val="0"/>
      <w:divBdr>
        <w:top w:val="none" w:sz="0" w:space="0" w:color="auto"/>
        <w:left w:val="none" w:sz="0" w:space="0" w:color="auto"/>
        <w:bottom w:val="none" w:sz="0" w:space="0" w:color="auto"/>
        <w:right w:val="none" w:sz="0" w:space="0" w:color="auto"/>
      </w:divBdr>
    </w:div>
    <w:div w:id="1163358138">
      <w:bodyDiv w:val="1"/>
      <w:marLeft w:val="0"/>
      <w:marRight w:val="0"/>
      <w:marTop w:val="0"/>
      <w:marBottom w:val="0"/>
      <w:divBdr>
        <w:top w:val="none" w:sz="0" w:space="0" w:color="auto"/>
        <w:left w:val="none" w:sz="0" w:space="0" w:color="auto"/>
        <w:bottom w:val="none" w:sz="0" w:space="0" w:color="auto"/>
        <w:right w:val="none" w:sz="0" w:space="0" w:color="auto"/>
      </w:divBdr>
    </w:div>
    <w:div w:id="1250502122">
      <w:bodyDiv w:val="1"/>
      <w:marLeft w:val="0"/>
      <w:marRight w:val="0"/>
      <w:marTop w:val="0"/>
      <w:marBottom w:val="0"/>
      <w:divBdr>
        <w:top w:val="none" w:sz="0" w:space="0" w:color="auto"/>
        <w:left w:val="none" w:sz="0" w:space="0" w:color="auto"/>
        <w:bottom w:val="none" w:sz="0" w:space="0" w:color="auto"/>
        <w:right w:val="none" w:sz="0" w:space="0" w:color="auto"/>
      </w:divBdr>
    </w:div>
    <w:div w:id="1343706767">
      <w:bodyDiv w:val="1"/>
      <w:marLeft w:val="0"/>
      <w:marRight w:val="0"/>
      <w:marTop w:val="0"/>
      <w:marBottom w:val="0"/>
      <w:divBdr>
        <w:top w:val="none" w:sz="0" w:space="0" w:color="auto"/>
        <w:left w:val="none" w:sz="0" w:space="0" w:color="auto"/>
        <w:bottom w:val="none" w:sz="0" w:space="0" w:color="auto"/>
        <w:right w:val="none" w:sz="0" w:space="0" w:color="auto"/>
      </w:divBdr>
      <w:divsChild>
        <w:div w:id="110513900">
          <w:marLeft w:val="0"/>
          <w:marRight w:val="0"/>
          <w:marTop w:val="100"/>
          <w:marBottom w:val="0"/>
          <w:divBdr>
            <w:top w:val="none" w:sz="0" w:space="0" w:color="auto"/>
            <w:left w:val="none" w:sz="0" w:space="0" w:color="auto"/>
            <w:bottom w:val="none" w:sz="0" w:space="0" w:color="auto"/>
            <w:right w:val="none" w:sz="0" w:space="0" w:color="auto"/>
          </w:divBdr>
          <w:divsChild>
            <w:div w:id="126939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6923">
      <w:bodyDiv w:val="1"/>
      <w:marLeft w:val="0"/>
      <w:marRight w:val="0"/>
      <w:marTop w:val="0"/>
      <w:marBottom w:val="0"/>
      <w:divBdr>
        <w:top w:val="none" w:sz="0" w:space="0" w:color="auto"/>
        <w:left w:val="none" w:sz="0" w:space="0" w:color="auto"/>
        <w:bottom w:val="none" w:sz="0" w:space="0" w:color="auto"/>
        <w:right w:val="none" w:sz="0" w:space="0" w:color="auto"/>
      </w:divBdr>
      <w:divsChild>
        <w:div w:id="45640400">
          <w:marLeft w:val="0"/>
          <w:marRight w:val="0"/>
          <w:marTop w:val="0"/>
          <w:marBottom w:val="0"/>
          <w:divBdr>
            <w:top w:val="none" w:sz="0" w:space="0" w:color="auto"/>
            <w:left w:val="none" w:sz="0" w:space="0" w:color="auto"/>
            <w:bottom w:val="none" w:sz="0" w:space="0" w:color="auto"/>
            <w:right w:val="none" w:sz="0" w:space="0" w:color="auto"/>
          </w:divBdr>
        </w:div>
      </w:divsChild>
    </w:div>
    <w:div w:id="1456830558">
      <w:bodyDiv w:val="1"/>
      <w:marLeft w:val="0"/>
      <w:marRight w:val="0"/>
      <w:marTop w:val="0"/>
      <w:marBottom w:val="0"/>
      <w:divBdr>
        <w:top w:val="none" w:sz="0" w:space="0" w:color="auto"/>
        <w:left w:val="none" w:sz="0" w:space="0" w:color="auto"/>
        <w:bottom w:val="none" w:sz="0" w:space="0" w:color="auto"/>
        <w:right w:val="none" w:sz="0" w:space="0" w:color="auto"/>
      </w:divBdr>
      <w:divsChild>
        <w:div w:id="1698042208">
          <w:marLeft w:val="0"/>
          <w:marRight w:val="0"/>
          <w:marTop w:val="0"/>
          <w:marBottom w:val="0"/>
          <w:divBdr>
            <w:top w:val="none" w:sz="0" w:space="0" w:color="auto"/>
            <w:left w:val="none" w:sz="0" w:space="0" w:color="auto"/>
            <w:bottom w:val="none" w:sz="0" w:space="0" w:color="auto"/>
            <w:right w:val="none" w:sz="0" w:space="0" w:color="auto"/>
          </w:divBdr>
          <w:divsChild>
            <w:div w:id="512695534">
              <w:marLeft w:val="0"/>
              <w:marRight w:val="0"/>
              <w:marTop w:val="0"/>
              <w:marBottom w:val="0"/>
              <w:divBdr>
                <w:top w:val="none" w:sz="0" w:space="0" w:color="auto"/>
                <w:left w:val="none" w:sz="0" w:space="0" w:color="auto"/>
                <w:bottom w:val="none" w:sz="0" w:space="0" w:color="auto"/>
                <w:right w:val="none" w:sz="0" w:space="0" w:color="auto"/>
              </w:divBdr>
            </w:div>
            <w:div w:id="1531186663">
              <w:marLeft w:val="0"/>
              <w:marRight w:val="0"/>
              <w:marTop w:val="0"/>
              <w:marBottom w:val="0"/>
              <w:divBdr>
                <w:top w:val="none" w:sz="0" w:space="0" w:color="auto"/>
                <w:left w:val="none" w:sz="0" w:space="0" w:color="auto"/>
                <w:bottom w:val="none" w:sz="0" w:space="0" w:color="auto"/>
                <w:right w:val="none" w:sz="0" w:space="0" w:color="auto"/>
              </w:divBdr>
            </w:div>
          </w:divsChild>
        </w:div>
        <w:div w:id="476455313">
          <w:marLeft w:val="0"/>
          <w:marRight w:val="0"/>
          <w:marTop w:val="0"/>
          <w:marBottom w:val="0"/>
          <w:divBdr>
            <w:top w:val="none" w:sz="0" w:space="0" w:color="auto"/>
            <w:left w:val="none" w:sz="0" w:space="0" w:color="auto"/>
            <w:bottom w:val="none" w:sz="0" w:space="0" w:color="auto"/>
            <w:right w:val="none" w:sz="0" w:space="0" w:color="auto"/>
          </w:divBdr>
          <w:divsChild>
            <w:div w:id="132917108">
              <w:marLeft w:val="0"/>
              <w:marRight w:val="0"/>
              <w:marTop w:val="0"/>
              <w:marBottom w:val="0"/>
              <w:divBdr>
                <w:top w:val="none" w:sz="0" w:space="0" w:color="auto"/>
                <w:left w:val="none" w:sz="0" w:space="0" w:color="auto"/>
                <w:bottom w:val="none" w:sz="0" w:space="0" w:color="auto"/>
                <w:right w:val="none" w:sz="0" w:space="0" w:color="auto"/>
              </w:divBdr>
              <w:divsChild>
                <w:div w:id="258221670">
                  <w:marLeft w:val="0"/>
                  <w:marRight w:val="0"/>
                  <w:marTop w:val="150"/>
                  <w:marBottom w:val="150"/>
                  <w:divBdr>
                    <w:top w:val="none" w:sz="0" w:space="0" w:color="auto"/>
                    <w:left w:val="none" w:sz="0" w:space="0" w:color="auto"/>
                    <w:bottom w:val="none" w:sz="0" w:space="0" w:color="auto"/>
                    <w:right w:val="none" w:sz="0" w:space="0" w:color="auto"/>
                  </w:divBdr>
                </w:div>
                <w:div w:id="444814309">
                  <w:marLeft w:val="0"/>
                  <w:marRight w:val="0"/>
                  <w:marTop w:val="0"/>
                  <w:marBottom w:val="0"/>
                  <w:divBdr>
                    <w:top w:val="none" w:sz="0" w:space="0" w:color="auto"/>
                    <w:left w:val="none" w:sz="0" w:space="0" w:color="auto"/>
                    <w:bottom w:val="none" w:sz="0" w:space="0" w:color="auto"/>
                    <w:right w:val="none" w:sz="0" w:space="0" w:color="auto"/>
                  </w:divBdr>
                  <w:divsChild>
                    <w:div w:id="460653836">
                      <w:marLeft w:val="0"/>
                      <w:marRight w:val="0"/>
                      <w:marTop w:val="210"/>
                      <w:marBottom w:val="120"/>
                      <w:divBdr>
                        <w:top w:val="none" w:sz="0" w:space="0" w:color="auto"/>
                        <w:left w:val="none" w:sz="0" w:space="0" w:color="auto"/>
                        <w:bottom w:val="none" w:sz="0" w:space="0" w:color="auto"/>
                        <w:right w:val="none" w:sz="0" w:space="0" w:color="auto"/>
                      </w:divBdr>
                      <w:divsChild>
                        <w:div w:id="1181898529">
                          <w:marLeft w:val="0"/>
                          <w:marRight w:val="0"/>
                          <w:marTop w:val="0"/>
                          <w:marBottom w:val="0"/>
                          <w:divBdr>
                            <w:top w:val="none" w:sz="0" w:space="0" w:color="auto"/>
                            <w:left w:val="none" w:sz="0" w:space="0" w:color="auto"/>
                            <w:bottom w:val="none" w:sz="0" w:space="0" w:color="auto"/>
                            <w:right w:val="none" w:sz="0" w:space="0" w:color="auto"/>
                          </w:divBdr>
                          <w:divsChild>
                            <w:div w:id="1013189895">
                              <w:marLeft w:val="0"/>
                              <w:marRight w:val="0"/>
                              <w:marTop w:val="0"/>
                              <w:marBottom w:val="150"/>
                              <w:divBdr>
                                <w:top w:val="none" w:sz="0" w:space="0" w:color="auto"/>
                                <w:left w:val="none" w:sz="0" w:space="0" w:color="auto"/>
                                <w:bottom w:val="none" w:sz="0" w:space="0" w:color="auto"/>
                                <w:right w:val="none" w:sz="0" w:space="0" w:color="auto"/>
                              </w:divBdr>
                            </w:div>
                          </w:divsChild>
                        </w:div>
                        <w:div w:id="1523861956">
                          <w:marLeft w:val="0"/>
                          <w:marRight w:val="0"/>
                          <w:marTop w:val="0"/>
                          <w:marBottom w:val="0"/>
                          <w:divBdr>
                            <w:top w:val="none" w:sz="0" w:space="0" w:color="auto"/>
                            <w:left w:val="none" w:sz="0" w:space="0" w:color="auto"/>
                            <w:bottom w:val="none" w:sz="0" w:space="0" w:color="auto"/>
                            <w:right w:val="none" w:sz="0" w:space="0" w:color="auto"/>
                          </w:divBdr>
                          <w:divsChild>
                            <w:div w:id="511606722">
                              <w:marLeft w:val="0"/>
                              <w:marRight w:val="0"/>
                              <w:marTop w:val="0"/>
                              <w:marBottom w:val="150"/>
                              <w:divBdr>
                                <w:top w:val="none" w:sz="0" w:space="0" w:color="auto"/>
                                <w:left w:val="none" w:sz="0" w:space="0" w:color="auto"/>
                                <w:bottom w:val="none" w:sz="0" w:space="0" w:color="auto"/>
                                <w:right w:val="none" w:sz="0" w:space="0" w:color="auto"/>
                              </w:divBdr>
                            </w:div>
                          </w:divsChild>
                        </w:div>
                        <w:div w:id="695234781">
                          <w:marLeft w:val="0"/>
                          <w:marRight w:val="0"/>
                          <w:marTop w:val="0"/>
                          <w:marBottom w:val="0"/>
                          <w:divBdr>
                            <w:top w:val="none" w:sz="0" w:space="0" w:color="auto"/>
                            <w:left w:val="none" w:sz="0" w:space="0" w:color="auto"/>
                            <w:bottom w:val="none" w:sz="0" w:space="0" w:color="auto"/>
                            <w:right w:val="none" w:sz="0" w:space="0" w:color="auto"/>
                          </w:divBdr>
                          <w:divsChild>
                            <w:div w:id="8257607">
                              <w:marLeft w:val="0"/>
                              <w:marRight w:val="0"/>
                              <w:marTop w:val="0"/>
                              <w:marBottom w:val="150"/>
                              <w:divBdr>
                                <w:top w:val="none" w:sz="0" w:space="0" w:color="auto"/>
                                <w:left w:val="none" w:sz="0" w:space="0" w:color="auto"/>
                                <w:bottom w:val="none" w:sz="0" w:space="0" w:color="auto"/>
                                <w:right w:val="none" w:sz="0" w:space="0" w:color="auto"/>
                              </w:divBdr>
                            </w:div>
                          </w:divsChild>
                        </w:div>
                        <w:div w:id="155994016">
                          <w:marLeft w:val="0"/>
                          <w:marRight w:val="0"/>
                          <w:marTop w:val="0"/>
                          <w:marBottom w:val="0"/>
                          <w:divBdr>
                            <w:top w:val="none" w:sz="0" w:space="0" w:color="auto"/>
                            <w:left w:val="none" w:sz="0" w:space="0" w:color="auto"/>
                            <w:bottom w:val="none" w:sz="0" w:space="0" w:color="auto"/>
                            <w:right w:val="none" w:sz="0" w:space="0" w:color="auto"/>
                          </w:divBdr>
                          <w:divsChild>
                            <w:div w:id="1884245067">
                              <w:marLeft w:val="0"/>
                              <w:marRight w:val="0"/>
                              <w:marTop w:val="0"/>
                              <w:marBottom w:val="150"/>
                              <w:divBdr>
                                <w:top w:val="none" w:sz="0" w:space="0" w:color="auto"/>
                                <w:left w:val="none" w:sz="0" w:space="0" w:color="auto"/>
                                <w:bottom w:val="none" w:sz="0" w:space="0" w:color="auto"/>
                                <w:right w:val="none" w:sz="0" w:space="0" w:color="auto"/>
                              </w:divBdr>
                            </w:div>
                          </w:divsChild>
                        </w:div>
                        <w:div w:id="157622506">
                          <w:marLeft w:val="0"/>
                          <w:marRight w:val="0"/>
                          <w:marTop w:val="0"/>
                          <w:marBottom w:val="0"/>
                          <w:divBdr>
                            <w:top w:val="none" w:sz="0" w:space="0" w:color="auto"/>
                            <w:left w:val="none" w:sz="0" w:space="0" w:color="auto"/>
                            <w:bottom w:val="none" w:sz="0" w:space="0" w:color="auto"/>
                            <w:right w:val="none" w:sz="0" w:space="0" w:color="auto"/>
                          </w:divBdr>
                          <w:divsChild>
                            <w:div w:id="1763842457">
                              <w:marLeft w:val="0"/>
                              <w:marRight w:val="0"/>
                              <w:marTop w:val="0"/>
                              <w:marBottom w:val="150"/>
                              <w:divBdr>
                                <w:top w:val="none" w:sz="0" w:space="0" w:color="auto"/>
                                <w:left w:val="none" w:sz="0" w:space="0" w:color="auto"/>
                                <w:bottom w:val="none" w:sz="0" w:space="0" w:color="auto"/>
                                <w:right w:val="none" w:sz="0" w:space="0" w:color="auto"/>
                              </w:divBdr>
                            </w:div>
                          </w:divsChild>
                        </w:div>
                        <w:div w:id="1008942197">
                          <w:marLeft w:val="0"/>
                          <w:marRight w:val="0"/>
                          <w:marTop w:val="0"/>
                          <w:marBottom w:val="0"/>
                          <w:divBdr>
                            <w:top w:val="none" w:sz="0" w:space="0" w:color="auto"/>
                            <w:left w:val="none" w:sz="0" w:space="0" w:color="auto"/>
                            <w:bottom w:val="none" w:sz="0" w:space="0" w:color="auto"/>
                            <w:right w:val="none" w:sz="0" w:space="0" w:color="auto"/>
                          </w:divBdr>
                          <w:divsChild>
                            <w:div w:id="1203400606">
                              <w:marLeft w:val="0"/>
                              <w:marRight w:val="0"/>
                              <w:marTop w:val="0"/>
                              <w:marBottom w:val="150"/>
                              <w:divBdr>
                                <w:top w:val="none" w:sz="0" w:space="0" w:color="auto"/>
                                <w:left w:val="none" w:sz="0" w:space="0" w:color="auto"/>
                                <w:bottom w:val="none" w:sz="0" w:space="0" w:color="auto"/>
                                <w:right w:val="none" w:sz="0" w:space="0" w:color="auto"/>
                              </w:divBdr>
                            </w:div>
                          </w:divsChild>
                        </w:div>
                        <w:div w:id="1758289864">
                          <w:marLeft w:val="0"/>
                          <w:marRight w:val="0"/>
                          <w:marTop w:val="0"/>
                          <w:marBottom w:val="0"/>
                          <w:divBdr>
                            <w:top w:val="none" w:sz="0" w:space="0" w:color="auto"/>
                            <w:left w:val="none" w:sz="0" w:space="0" w:color="auto"/>
                            <w:bottom w:val="none" w:sz="0" w:space="0" w:color="auto"/>
                            <w:right w:val="none" w:sz="0" w:space="0" w:color="auto"/>
                          </w:divBdr>
                          <w:divsChild>
                            <w:div w:id="2008897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22338">
      <w:bodyDiv w:val="1"/>
      <w:marLeft w:val="0"/>
      <w:marRight w:val="0"/>
      <w:marTop w:val="0"/>
      <w:marBottom w:val="0"/>
      <w:divBdr>
        <w:top w:val="none" w:sz="0" w:space="0" w:color="auto"/>
        <w:left w:val="none" w:sz="0" w:space="0" w:color="auto"/>
        <w:bottom w:val="none" w:sz="0" w:space="0" w:color="auto"/>
        <w:right w:val="none" w:sz="0" w:space="0" w:color="auto"/>
      </w:divBdr>
    </w:div>
    <w:div w:id="1511409241">
      <w:bodyDiv w:val="1"/>
      <w:marLeft w:val="0"/>
      <w:marRight w:val="0"/>
      <w:marTop w:val="0"/>
      <w:marBottom w:val="0"/>
      <w:divBdr>
        <w:top w:val="none" w:sz="0" w:space="0" w:color="auto"/>
        <w:left w:val="none" w:sz="0" w:space="0" w:color="auto"/>
        <w:bottom w:val="none" w:sz="0" w:space="0" w:color="auto"/>
        <w:right w:val="none" w:sz="0" w:space="0" w:color="auto"/>
      </w:divBdr>
    </w:div>
    <w:div w:id="1542863221">
      <w:bodyDiv w:val="1"/>
      <w:marLeft w:val="0"/>
      <w:marRight w:val="0"/>
      <w:marTop w:val="0"/>
      <w:marBottom w:val="0"/>
      <w:divBdr>
        <w:top w:val="none" w:sz="0" w:space="0" w:color="auto"/>
        <w:left w:val="none" w:sz="0" w:space="0" w:color="auto"/>
        <w:bottom w:val="none" w:sz="0" w:space="0" w:color="auto"/>
        <w:right w:val="none" w:sz="0" w:space="0" w:color="auto"/>
      </w:divBdr>
      <w:divsChild>
        <w:div w:id="1055547001">
          <w:marLeft w:val="0"/>
          <w:marRight w:val="0"/>
          <w:marTop w:val="0"/>
          <w:marBottom w:val="0"/>
          <w:divBdr>
            <w:top w:val="none" w:sz="0" w:space="0" w:color="auto"/>
            <w:left w:val="none" w:sz="0" w:space="0" w:color="auto"/>
            <w:bottom w:val="none" w:sz="0" w:space="0" w:color="auto"/>
            <w:right w:val="none" w:sz="0" w:space="0" w:color="auto"/>
          </w:divBdr>
          <w:divsChild>
            <w:div w:id="709232448">
              <w:marLeft w:val="0"/>
              <w:marRight w:val="0"/>
              <w:marTop w:val="0"/>
              <w:marBottom w:val="0"/>
              <w:divBdr>
                <w:top w:val="none" w:sz="0" w:space="0" w:color="auto"/>
                <w:left w:val="none" w:sz="0" w:space="0" w:color="auto"/>
                <w:bottom w:val="none" w:sz="0" w:space="0" w:color="auto"/>
                <w:right w:val="none" w:sz="0" w:space="0" w:color="auto"/>
              </w:divBdr>
              <w:divsChild>
                <w:div w:id="1721636713">
                  <w:marLeft w:val="0"/>
                  <w:marRight w:val="0"/>
                  <w:marTop w:val="0"/>
                  <w:marBottom w:val="0"/>
                  <w:divBdr>
                    <w:top w:val="none" w:sz="0" w:space="0" w:color="auto"/>
                    <w:left w:val="none" w:sz="0" w:space="0" w:color="auto"/>
                    <w:bottom w:val="none" w:sz="0" w:space="0" w:color="auto"/>
                    <w:right w:val="none" w:sz="0" w:space="0" w:color="auto"/>
                  </w:divBdr>
                  <w:divsChild>
                    <w:div w:id="525289710">
                      <w:marLeft w:val="0"/>
                      <w:marRight w:val="0"/>
                      <w:marTop w:val="0"/>
                      <w:marBottom w:val="0"/>
                      <w:divBdr>
                        <w:top w:val="none" w:sz="0" w:space="0" w:color="auto"/>
                        <w:left w:val="none" w:sz="0" w:space="0" w:color="auto"/>
                        <w:bottom w:val="none" w:sz="0" w:space="0" w:color="auto"/>
                        <w:right w:val="none" w:sz="0" w:space="0" w:color="auto"/>
                      </w:divBdr>
                    </w:div>
                    <w:div w:id="16980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2639">
          <w:marLeft w:val="0"/>
          <w:marRight w:val="0"/>
          <w:marTop w:val="0"/>
          <w:marBottom w:val="0"/>
          <w:divBdr>
            <w:top w:val="none" w:sz="0" w:space="0" w:color="auto"/>
            <w:left w:val="none" w:sz="0" w:space="0" w:color="auto"/>
            <w:bottom w:val="none" w:sz="0" w:space="0" w:color="auto"/>
            <w:right w:val="none" w:sz="0" w:space="0" w:color="auto"/>
          </w:divBdr>
          <w:divsChild>
            <w:div w:id="953637976">
              <w:marLeft w:val="0"/>
              <w:marRight w:val="0"/>
              <w:marTop w:val="0"/>
              <w:marBottom w:val="0"/>
              <w:divBdr>
                <w:top w:val="none" w:sz="0" w:space="0" w:color="auto"/>
                <w:left w:val="none" w:sz="0" w:space="0" w:color="auto"/>
                <w:bottom w:val="none" w:sz="0" w:space="0" w:color="auto"/>
                <w:right w:val="none" w:sz="0" w:space="0" w:color="auto"/>
              </w:divBdr>
              <w:divsChild>
                <w:div w:id="1430156528">
                  <w:marLeft w:val="0"/>
                  <w:marRight w:val="0"/>
                  <w:marTop w:val="0"/>
                  <w:marBottom w:val="0"/>
                  <w:divBdr>
                    <w:top w:val="none" w:sz="0" w:space="0" w:color="auto"/>
                    <w:left w:val="none" w:sz="0" w:space="0" w:color="auto"/>
                    <w:bottom w:val="none" w:sz="0" w:space="0" w:color="auto"/>
                    <w:right w:val="none" w:sz="0" w:space="0" w:color="auto"/>
                  </w:divBdr>
                  <w:divsChild>
                    <w:div w:id="2081563438">
                      <w:marLeft w:val="0"/>
                      <w:marRight w:val="0"/>
                      <w:marTop w:val="0"/>
                      <w:marBottom w:val="0"/>
                      <w:divBdr>
                        <w:top w:val="none" w:sz="0" w:space="0" w:color="auto"/>
                        <w:left w:val="none" w:sz="0" w:space="0" w:color="auto"/>
                        <w:bottom w:val="none" w:sz="0" w:space="0" w:color="auto"/>
                        <w:right w:val="none" w:sz="0" w:space="0" w:color="auto"/>
                      </w:divBdr>
                    </w:div>
                    <w:div w:id="8808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7906">
          <w:marLeft w:val="0"/>
          <w:marRight w:val="0"/>
          <w:marTop w:val="0"/>
          <w:marBottom w:val="0"/>
          <w:divBdr>
            <w:top w:val="none" w:sz="0" w:space="0" w:color="auto"/>
            <w:left w:val="none" w:sz="0" w:space="0" w:color="auto"/>
            <w:bottom w:val="none" w:sz="0" w:space="0" w:color="auto"/>
            <w:right w:val="none" w:sz="0" w:space="0" w:color="auto"/>
          </w:divBdr>
          <w:divsChild>
            <w:div w:id="697699937">
              <w:marLeft w:val="0"/>
              <w:marRight w:val="0"/>
              <w:marTop w:val="0"/>
              <w:marBottom w:val="0"/>
              <w:divBdr>
                <w:top w:val="none" w:sz="0" w:space="0" w:color="auto"/>
                <w:left w:val="none" w:sz="0" w:space="0" w:color="auto"/>
                <w:bottom w:val="none" w:sz="0" w:space="0" w:color="auto"/>
                <w:right w:val="none" w:sz="0" w:space="0" w:color="auto"/>
              </w:divBdr>
              <w:divsChild>
                <w:div w:id="1227228558">
                  <w:marLeft w:val="0"/>
                  <w:marRight w:val="0"/>
                  <w:marTop w:val="0"/>
                  <w:marBottom w:val="0"/>
                  <w:divBdr>
                    <w:top w:val="none" w:sz="0" w:space="0" w:color="auto"/>
                    <w:left w:val="none" w:sz="0" w:space="0" w:color="auto"/>
                    <w:bottom w:val="none" w:sz="0" w:space="0" w:color="auto"/>
                    <w:right w:val="none" w:sz="0" w:space="0" w:color="auto"/>
                  </w:divBdr>
                  <w:divsChild>
                    <w:div w:id="1466464466">
                      <w:marLeft w:val="0"/>
                      <w:marRight w:val="0"/>
                      <w:marTop w:val="0"/>
                      <w:marBottom w:val="0"/>
                      <w:divBdr>
                        <w:top w:val="none" w:sz="0" w:space="0" w:color="auto"/>
                        <w:left w:val="none" w:sz="0" w:space="0" w:color="auto"/>
                        <w:bottom w:val="none" w:sz="0" w:space="0" w:color="auto"/>
                        <w:right w:val="none" w:sz="0" w:space="0" w:color="auto"/>
                      </w:divBdr>
                    </w:div>
                    <w:div w:id="9054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509">
          <w:marLeft w:val="0"/>
          <w:marRight w:val="0"/>
          <w:marTop w:val="0"/>
          <w:marBottom w:val="0"/>
          <w:divBdr>
            <w:top w:val="none" w:sz="0" w:space="0" w:color="auto"/>
            <w:left w:val="none" w:sz="0" w:space="0" w:color="auto"/>
            <w:bottom w:val="none" w:sz="0" w:space="0" w:color="auto"/>
            <w:right w:val="none" w:sz="0" w:space="0" w:color="auto"/>
          </w:divBdr>
          <w:divsChild>
            <w:div w:id="1726953848">
              <w:marLeft w:val="0"/>
              <w:marRight w:val="0"/>
              <w:marTop w:val="0"/>
              <w:marBottom w:val="0"/>
              <w:divBdr>
                <w:top w:val="none" w:sz="0" w:space="0" w:color="auto"/>
                <w:left w:val="none" w:sz="0" w:space="0" w:color="auto"/>
                <w:bottom w:val="none" w:sz="0" w:space="0" w:color="auto"/>
                <w:right w:val="none" w:sz="0" w:space="0" w:color="auto"/>
              </w:divBdr>
              <w:divsChild>
                <w:div w:id="1604872896">
                  <w:marLeft w:val="0"/>
                  <w:marRight w:val="0"/>
                  <w:marTop w:val="0"/>
                  <w:marBottom w:val="0"/>
                  <w:divBdr>
                    <w:top w:val="none" w:sz="0" w:space="0" w:color="auto"/>
                    <w:left w:val="none" w:sz="0" w:space="0" w:color="auto"/>
                    <w:bottom w:val="none" w:sz="0" w:space="0" w:color="auto"/>
                    <w:right w:val="none" w:sz="0" w:space="0" w:color="auto"/>
                  </w:divBdr>
                  <w:divsChild>
                    <w:div w:id="2052463427">
                      <w:marLeft w:val="0"/>
                      <w:marRight w:val="0"/>
                      <w:marTop w:val="0"/>
                      <w:marBottom w:val="0"/>
                      <w:divBdr>
                        <w:top w:val="none" w:sz="0" w:space="0" w:color="auto"/>
                        <w:left w:val="none" w:sz="0" w:space="0" w:color="auto"/>
                        <w:bottom w:val="none" w:sz="0" w:space="0" w:color="auto"/>
                        <w:right w:val="none" w:sz="0" w:space="0" w:color="auto"/>
                      </w:divBdr>
                    </w:div>
                    <w:div w:id="15519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2559">
      <w:bodyDiv w:val="1"/>
      <w:marLeft w:val="0"/>
      <w:marRight w:val="0"/>
      <w:marTop w:val="0"/>
      <w:marBottom w:val="0"/>
      <w:divBdr>
        <w:top w:val="none" w:sz="0" w:space="0" w:color="auto"/>
        <w:left w:val="none" w:sz="0" w:space="0" w:color="auto"/>
        <w:bottom w:val="none" w:sz="0" w:space="0" w:color="auto"/>
        <w:right w:val="none" w:sz="0" w:space="0" w:color="auto"/>
      </w:divBdr>
      <w:divsChild>
        <w:div w:id="1366129814">
          <w:marLeft w:val="0"/>
          <w:marRight w:val="0"/>
          <w:marTop w:val="100"/>
          <w:marBottom w:val="0"/>
          <w:divBdr>
            <w:top w:val="none" w:sz="0" w:space="0" w:color="auto"/>
            <w:left w:val="none" w:sz="0" w:space="0" w:color="auto"/>
            <w:bottom w:val="none" w:sz="0" w:space="0" w:color="auto"/>
            <w:right w:val="none" w:sz="0" w:space="0" w:color="auto"/>
          </w:divBdr>
          <w:divsChild>
            <w:div w:id="11391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5855">
      <w:bodyDiv w:val="1"/>
      <w:marLeft w:val="0"/>
      <w:marRight w:val="0"/>
      <w:marTop w:val="0"/>
      <w:marBottom w:val="0"/>
      <w:divBdr>
        <w:top w:val="none" w:sz="0" w:space="0" w:color="auto"/>
        <w:left w:val="none" w:sz="0" w:space="0" w:color="auto"/>
        <w:bottom w:val="none" w:sz="0" w:space="0" w:color="auto"/>
        <w:right w:val="none" w:sz="0" w:space="0" w:color="auto"/>
      </w:divBdr>
      <w:divsChild>
        <w:div w:id="206070552">
          <w:marLeft w:val="0"/>
          <w:marRight w:val="0"/>
          <w:marTop w:val="100"/>
          <w:marBottom w:val="0"/>
          <w:divBdr>
            <w:top w:val="none" w:sz="0" w:space="0" w:color="auto"/>
            <w:left w:val="none" w:sz="0" w:space="0" w:color="auto"/>
            <w:bottom w:val="none" w:sz="0" w:space="0" w:color="auto"/>
            <w:right w:val="none" w:sz="0" w:space="0" w:color="auto"/>
          </w:divBdr>
          <w:divsChild>
            <w:div w:id="20319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5264">
      <w:bodyDiv w:val="1"/>
      <w:marLeft w:val="0"/>
      <w:marRight w:val="0"/>
      <w:marTop w:val="0"/>
      <w:marBottom w:val="0"/>
      <w:divBdr>
        <w:top w:val="none" w:sz="0" w:space="0" w:color="auto"/>
        <w:left w:val="none" w:sz="0" w:space="0" w:color="auto"/>
        <w:bottom w:val="none" w:sz="0" w:space="0" w:color="auto"/>
        <w:right w:val="none" w:sz="0" w:space="0" w:color="auto"/>
      </w:divBdr>
      <w:divsChild>
        <w:div w:id="242106462">
          <w:marLeft w:val="0"/>
          <w:marRight w:val="0"/>
          <w:marTop w:val="0"/>
          <w:marBottom w:val="0"/>
          <w:divBdr>
            <w:top w:val="none" w:sz="0" w:space="0" w:color="auto"/>
            <w:left w:val="none" w:sz="0" w:space="0" w:color="auto"/>
            <w:bottom w:val="none" w:sz="0" w:space="0" w:color="auto"/>
            <w:right w:val="none" w:sz="0" w:space="0" w:color="auto"/>
          </w:divBdr>
        </w:div>
      </w:divsChild>
    </w:div>
    <w:div w:id="1735859313">
      <w:bodyDiv w:val="1"/>
      <w:marLeft w:val="0"/>
      <w:marRight w:val="0"/>
      <w:marTop w:val="0"/>
      <w:marBottom w:val="0"/>
      <w:divBdr>
        <w:top w:val="none" w:sz="0" w:space="0" w:color="auto"/>
        <w:left w:val="none" w:sz="0" w:space="0" w:color="auto"/>
        <w:bottom w:val="none" w:sz="0" w:space="0" w:color="auto"/>
        <w:right w:val="none" w:sz="0" w:space="0" w:color="auto"/>
      </w:divBdr>
    </w:div>
    <w:div w:id="1785420248">
      <w:bodyDiv w:val="1"/>
      <w:marLeft w:val="0"/>
      <w:marRight w:val="0"/>
      <w:marTop w:val="0"/>
      <w:marBottom w:val="0"/>
      <w:divBdr>
        <w:top w:val="none" w:sz="0" w:space="0" w:color="auto"/>
        <w:left w:val="none" w:sz="0" w:space="0" w:color="auto"/>
        <w:bottom w:val="none" w:sz="0" w:space="0" w:color="auto"/>
        <w:right w:val="none" w:sz="0" w:space="0" w:color="auto"/>
      </w:divBdr>
      <w:divsChild>
        <w:div w:id="562638472">
          <w:marLeft w:val="0"/>
          <w:marRight w:val="0"/>
          <w:marTop w:val="100"/>
          <w:marBottom w:val="0"/>
          <w:divBdr>
            <w:top w:val="none" w:sz="0" w:space="0" w:color="auto"/>
            <w:left w:val="none" w:sz="0" w:space="0" w:color="auto"/>
            <w:bottom w:val="none" w:sz="0" w:space="0" w:color="auto"/>
            <w:right w:val="none" w:sz="0" w:space="0" w:color="auto"/>
          </w:divBdr>
          <w:divsChild>
            <w:div w:id="1891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6284">
      <w:bodyDiv w:val="1"/>
      <w:marLeft w:val="0"/>
      <w:marRight w:val="0"/>
      <w:marTop w:val="0"/>
      <w:marBottom w:val="0"/>
      <w:divBdr>
        <w:top w:val="none" w:sz="0" w:space="0" w:color="auto"/>
        <w:left w:val="none" w:sz="0" w:space="0" w:color="auto"/>
        <w:bottom w:val="none" w:sz="0" w:space="0" w:color="auto"/>
        <w:right w:val="none" w:sz="0" w:space="0" w:color="auto"/>
      </w:divBdr>
    </w:div>
    <w:div w:id="1813674690">
      <w:bodyDiv w:val="1"/>
      <w:marLeft w:val="0"/>
      <w:marRight w:val="0"/>
      <w:marTop w:val="0"/>
      <w:marBottom w:val="0"/>
      <w:divBdr>
        <w:top w:val="none" w:sz="0" w:space="0" w:color="auto"/>
        <w:left w:val="none" w:sz="0" w:space="0" w:color="auto"/>
        <w:bottom w:val="none" w:sz="0" w:space="0" w:color="auto"/>
        <w:right w:val="none" w:sz="0" w:space="0" w:color="auto"/>
      </w:divBdr>
      <w:divsChild>
        <w:div w:id="224296029">
          <w:marLeft w:val="0"/>
          <w:marRight w:val="0"/>
          <w:marTop w:val="100"/>
          <w:marBottom w:val="0"/>
          <w:divBdr>
            <w:top w:val="none" w:sz="0" w:space="0" w:color="auto"/>
            <w:left w:val="none" w:sz="0" w:space="0" w:color="auto"/>
            <w:bottom w:val="none" w:sz="0" w:space="0" w:color="auto"/>
            <w:right w:val="none" w:sz="0" w:space="0" w:color="auto"/>
          </w:divBdr>
          <w:divsChild>
            <w:div w:id="16190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2405">
      <w:bodyDiv w:val="1"/>
      <w:marLeft w:val="0"/>
      <w:marRight w:val="0"/>
      <w:marTop w:val="0"/>
      <w:marBottom w:val="0"/>
      <w:divBdr>
        <w:top w:val="none" w:sz="0" w:space="0" w:color="auto"/>
        <w:left w:val="none" w:sz="0" w:space="0" w:color="auto"/>
        <w:bottom w:val="none" w:sz="0" w:space="0" w:color="auto"/>
        <w:right w:val="none" w:sz="0" w:space="0" w:color="auto"/>
      </w:divBdr>
    </w:div>
    <w:div w:id="1982036717">
      <w:bodyDiv w:val="1"/>
      <w:marLeft w:val="0"/>
      <w:marRight w:val="0"/>
      <w:marTop w:val="0"/>
      <w:marBottom w:val="0"/>
      <w:divBdr>
        <w:top w:val="none" w:sz="0" w:space="0" w:color="auto"/>
        <w:left w:val="none" w:sz="0" w:space="0" w:color="auto"/>
        <w:bottom w:val="none" w:sz="0" w:space="0" w:color="auto"/>
        <w:right w:val="none" w:sz="0" w:space="0" w:color="auto"/>
      </w:divBdr>
      <w:divsChild>
        <w:div w:id="24716131">
          <w:marLeft w:val="0"/>
          <w:marRight w:val="0"/>
          <w:marTop w:val="100"/>
          <w:marBottom w:val="0"/>
          <w:divBdr>
            <w:top w:val="none" w:sz="0" w:space="0" w:color="auto"/>
            <w:left w:val="none" w:sz="0" w:space="0" w:color="auto"/>
            <w:bottom w:val="none" w:sz="0" w:space="0" w:color="auto"/>
            <w:right w:val="none" w:sz="0" w:space="0" w:color="auto"/>
          </w:divBdr>
          <w:divsChild>
            <w:div w:id="4343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5998">
      <w:bodyDiv w:val="1"/>
      <w:marLeft w:val="0"/>
      <w:marRight w:val="0"/>
      <w:marTop w:val="0"/>
      <w:marBottom w:val="0"/>
      <w:divBdr>
        <w:top w:val="none" w:sz="0" w:space="0" w:color="auto"/>
        <w:left w:val="none" w:sz="0" w:space="0" w:color="auto"/>
        <w:bottom w:val="none" w:sz="0" w:space="0" w:color="auto"/>
        <w:right w:val="none" w:sz="0" w:space="0" w:color="auto"/>
      </w:divBdr>
    </w:div>
    <w:div w:id="21039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325D-935C-4F8C-9655-BA354000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36050</Words>
  <Characters>20550</Characters>
  <Application>Microsoft Office Word</Application>
  <DocSecurity>0</DocSecurity>
  <Lines>171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3</cp:revision>
  <dcterms:created xsi:type="dcterms:W3CDTF">2025-11-27T18:35:00Z</dcterms:created>
  <dcterms:modified xsi:type="dcterms:W3CDTF">2025-11-27T18:47:00Z</dcterms:modified>
</cp:coreProperties>
</file>