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47909">
      <w:pPr>
        <w:widowControl/>
        <w:suppressAutoHyphens/>
        <w:overflowPunct w:val="0"/>
        <w:bidi w:val="0"/>
        <w:spacing w:before="0" w:after="0" w:line="360" w:lineRule="auto"/>
        <w:ind w:left="283" w:right="0" w:firstLine="0"/>
        <w:jc w:val="both"/>
        <w:rPr>
          <w:color w:val="000000"/>
        </w:rPr>
      </w:pPr>
      <w:r>
        <w:rPr>
          <w:rFonts w:ascii="Times New Roman" w:hAnsi="Times New Roman" w:eastAsia="Times New Roman" w:cs="Times New Roman"/>
          <w:b/>
          <w:bCs/>
          <w:color w:val="000000"/>
          <w:sz w:val="28"/>
          <w:szCs w:val="28"/>
        </w:rPr>
        <w:t>УДК [159.9:355/351.74]:616.895</w:t>
      </w:r>
    </w:p>
    <w:p w14:paraId="76E937C1">
      <w:pPr>
        <w:widowControl/>
        <w:suppressAutoHyphens/>
        <w:overflowPunct w:val="0"/>
        <w:bidi w:val="0"/>
        <w:spacing w:before="0" w:after="0" w:line="360" w:lineRule="auto"/>
        <w:ind w:left="283" w:right="0" w:firstLine="0"/>
        <w:jc w:val="both"/>
        <w:rPr>
          <w:i/>
          <w:iCs/>
          <w:color w:val="000000"/>
        </w:rPr>
      </w:pPr>
      <w:r>
        <w:rPr>
          <w:rFonts w:ascii="Times New Roman" w:hAnsi="Times New Roman" w:eastAsia="Times New Roman" w:cs="Times New Roman"/>
          <w:b/>
          <w:bCs/>
          <w:i/>
          <w:iCs/>
          <w:color w:val="000000"/>
          <w:sz w:val="28"/>
          <w:szCs w:val="28"/>
        </w:rPr>
        <w:t xml:space="preserve">Олександр </w:t>
      </w:r>
      <w:r>
        <w:rPr>
          <w:rFonts w:ascii="Times New Roman" w:hAnsi="Times New Roman"/>
          <w:b/>
          <w:bCs/>
          <w:i/>
          <w:iCs/>
          <w:color w:val="000000"/>
          <w:sz w:val="28"/>
          <w:szCs w:val="28"/>
        </w:rPr>
        <w:t>Черне</w:t>
      </w:r>
      <w:r>
        <w:rPr>
          <w:rFonts w:ascii="Times New Roman" w:hAnsi="Times New Roman" w:eastAsia="Times New Roman" w:cs="Times New Roman"/>
          <w:b/>
          <w:bCs/>
          <w:i/>
          <w:iCs/>
          <w:color w:val="000000"/>
          <w:sz w:val="28"/>
          <w:szCs w:val="28"/>
        </w:rPr>
        <w:t xml:space="preserve">нко, </w:t>
      </w:r>
      <w:r>
        <w:rPr>
          <w:rFonts w:ascii="Times New Roman" w:hAnsi="Times New Roman" w:eastAsia="Times New Roman" w:cs="Times New Roman"/>
          <w:b w:val="0"/>
          <w:bCs w:val="0"/>
          <w:i/>
          <w:iCs/>
          <w:color w:val="000000"/>
          <w:sz w:val="28"/>
          <w:szCs w:val="28"/>
        </w:rPr>
        <w:t>кандидат медичних наук, доцент</w:t>
      </w:r>
    </w:p>
    <w:p w14:paraId="54DBDFA9">
      <w:pPr>
        <w:widowControl/>
        <w:suppressAutoHyphens/>
        <w:overflowPunct w:val="0"/>
        <w:bidi w:val="0"/>
        <w:spacing w:before="0" w:after="0" w:line="360" w:lineRule="auto"/>
        <w:ind w:left="283" w:right="0" w:firstLine="0"/>
        <w:jc w:val="both"/>
        <w:rPr>
          <w:i/>
          <w:iCs/>
          <w:color w:val="000000"/>
        </w:rPr>
      </w:pPr>
      <w:r>
        <w:rPr>
          <w:rFonts w:ascii="Times New Roman" w:hAnsi="Times New Roman" w:eastAsia="Times New Roman" w:cs="Times New Roman"/>
          <w:b/>
          <w:bCs/>
          <w:i/>
          <w:iCs/>
          <w:color w:val="000000"/>
          <w:sz w:val="28"/>
          <w:szCs w:val="28"/>
        </w:rPr>
        <w:t xml:space="preserve">Дячкова Ольга, </w:t>
      </w:r>
      <w:r>
        <w:rPr>
          <w:rFonts w:ascii="Times New Roman" w:hAnsi="Times New Roman" w:eastAsia="Times New Roman" w:cs="Times New Roman"/>
          <w:b w:val="0"/>
          <w:bCs w:val="0"/>
          <w:i/>
          <w:iCs/>
          <w:color w:val="000000"/>
          <w:sz w:val="28"/>
          <w:szCs w:val="28"/>
        </w:rPr>
        <w:t>кандидат педагогічних наук, доцент</w:t>
      </w:r>
    </w:p>
    <w:p w14:paraId="4AD9C5F8">
      <w:pPr>
        <w:widowControl/>
        <w:suppressAutoHyphens/>
        <w:overflowPunct w:val="0"/>
        <w:bidi w:val="0"/>
        <w:spacing w:before="0" w:after="0" w:line="360" w:lineRule="auto"/>
        <w:ind w:left="283" w:right="0" w:firstLine="0"/>
        <w:jc w:val="both"/>
        <w:rPr>
          <w:i/>
          <w:iCs/>
          <w:color w:val="000000"/>
        </w:rPr>
      </w:pPr>
      <w:r>
        <w:rPr>
          <w:rFonts w:ascii="Times New Roman" w:hAnsi="Times New Roman" w:eastAsia="Times New Roman" w:cs="Times New Roman"/>
          <w:b/>
          <w:bCs/>
          <w:i/>
          <w:iCs/>
          <w:color w:val="000000"/>
          <w:sz w:val="28"/>
          <w:szCs w:val="28"/>
        </w:rPr>
        <w:t xml:space="preserve">Кирило Пасинчук, </w:t>
      </w:r>
      <w:r>
        <w:rPr>
          <w:rFonts w:ascii="Times New Roman" w:hAnsi="Times New Roman" w:eastAsia="Times New Roman" w:cs="Times New Roman"/>
          <w:b w:val="0"/>
          <w:bCs w:val="0"/>
          <w:i/>
          <w:iCs/>
          <w:color w:val="000000"/>
          <w:sz w:val="28"/>
          <w:szCs w:val="28"/>
        </w:rPr>
        <w:t>кандидат педагогічних наук, доцент</w:t>
      </w:r>
    </w:p>
    <w:p w14:paraId="4F25F69A">
      <w:pPr>
        <w:widowControl/>
        <w:tabs>
          <w:tab w:val="left" w:pos="426"/>
        </w:tabs>
        <w:bidi w:val="0"/>
        <w:spacing w:before="0" w:after="0" w:line="360" w:lineRule="auto"/>
        <w:ind w:left="0" w:right="0" w:firstLine="0"/>
        <w:jc w:val="center"/>
        <w:rPr>
          <w:rFonts w:cs="Times New Roman"/>
          <w:b/>
          <w:color w:val="000000"/>
          <w:spacing w:val="-2"/>
          <w:kern w:val="2"/>
          <w:lang w:val="uk-UA"/>
        </w:rPr>
      </w:pPr>
    </w:p>
    <w:p w14:paraId="054092F8">
      <w:pPr>
        <w:widowControl/>
        <w:bidi w:val="0"/>
        <w:spacing w:before="0" w:after="0" w:line="360" w:lineRule="auto"/>
        <w:ind w:left="0" w:right="0" w:firstLine="68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ПСИХОЛОГІЧНА РЕАБІЛІТАЦІЯ ВЕТЕРАНІВ ВІЙНИ: ТЕОРЕТИЧНІ ТА ПРАКТИЧНІ АСПЕКТИ</w:t>
      </w:r>
    </w:p>
    <w:p w14:paraId="355D56FF">
      <w:pPr>
        <w:widowControl/>
        <w:suppressAutoHyphens/>
        <w:overflowPunct w:val="0"/>
        <w:bidi w:val="0"/>
        <w:spacing w:before="0" w:after="0" w:line="360" w:lineRule="auto"/>
        <w:ind w:left="283" w:right="0" w:firstLine="567"/>
        <w:jc w:val="both"/>
        <w:rPr>
          <w:rFonts w:ascii="Times New Roman" w:hAnsi="Times New Roman"/>
          <w:b w:val="0"/>
          <w:bCs/>
          <w:color w:val="000000"/>
          <w:sz w:val="28"/>
          <w:szCs w:val="28"/>
          <w:lang w:val="uk-UA"/>
        </w:rPr>
      </w:pPr>
      <w:r>
        <w:rPr>
          <w:rFonts w:ascii="Times New Roman" w:hAnsi="Times New Roman"/>
          <w:b/>
          <w:color w:val="000000"/>
          <w:sz w:val="28"/>
          <w:szCs w:val="28"/>
          <w:lang w:val="uk-UA"/>
        </w:rPr>
        <w:t xml:space="preserve">Анотація. </w:t>
      </w:r>
      <w:r>
        <w:rPr>
          <w:rFonts w:ascii="Times New Roman" w:hAnsi="Times New Roman"/>
          <w:b w:val="0"/>
          <w:bCs/>
          <w:color w:val="000000"/>
          <w:sz w:val="28"/>
          <w:szCs w:val="28"/>
          <w:lang w:val="uk-UA"/>
        </w:rPr>
        <w:t>У статті здійснено аналіз сучасного стану організації діяльності реабілітаційних центрів в Україні, які надають медико-психологічну допомогу ветеранам війни. Повномасштабна збройна агресія російської федерації проти України призвела до значного зростання кількості осіб, що зазнали поранень, контузій і психотравм, а відтак потребують комплексної реабілітації. Проблема забезпечення ефективної системи медичної, фізичної, соціальної та психологічної підтримки ветеранів війни набуває статусу пріоритетного завдання державної політики у сфері охорони здоров’я та соціального захисту. Її вирішення потребує міжвідомчої координації, участі медичних, соціальних і освітніх установ, а також підвищення рівня професійної підготовки фахівців – лікарів, психологів, соціальних працівників, педагогів.</w:t>
      </w:r>
    </w:p>
    <w:p w14:paraId="0A33D3B8">
      <w:pPr>
        <w:widowControl/>
        <w:suppressAutoHyphens/>
        <w:overflowPunct w:val="0"/>
        <w:bidi w:val="0"/>
        <w:spacing w:before="0" w:after="0" w:line="360" w:lineRule="auto"/>
        <w:ind w:left="283" w:right="0" w:firstLine="567"/>
        <w:jc w:val="both"/>
        <w:rPr>
          <w:rFonts w:ascii="Times New Roman" w:hAnsi="Times New Roman"/>
          <w:b w:val="0"/>
          <w:bCs/>
          <w:color w:val="000000"/>
          <w:sz w:val="28"/>
          <w:szCs w:val="28"/>
          <w:lang w:val="uk-UA"/>
        </w:rPr>
      </w:pPr>
      <w:r>
        <w:rPr>
          <w:rFonts w:ascii="Times New Roman" w:hAnsi="Times New Roman"/>
          <w:b w:val="0"/>
          <w:bCs/>
          <w:color w:val="000000"/>
          <w:sz w:val="28"/>
          <w:szCs w:val="28"/>
          <w:lang w:val="uk-UA"/>
        </w:rPr>
        <w:t>Нині в Україні створено систему комплексної медико-соціальної реабілітації ветеранів війни та членів їхніх сімей, розроблено державні й регіональні програми підтримки. Водночас ефективність реалізації заходів залишається недостатньою: лише незначна частина ветеранів після проходження реабілітації повністю відновлює працездатність і соціальну активність. Це свідчить про необхідність вдосконалення існуючої системи психореабілітаційних послуг, оновлення нормативно-правових підходів і запровадження нових моделей соціально-психологічної підтримки, спрямованих на інтеграцію ветеранів у цивільне життя.</w:t>
      </w:r>
    </w:p>
    <w:p w14:paraId="5883ECBA">
      <w:pPr>
        <w:widowControl/>
        <w:suppressAutoHyphens/>
        <w:overflowPunct w:val="0"/>
        <w:bidi w:val="0"/>
        <w:spacing w:before="0" w:after="0" w:line="360" w:lineRule="auto"/>
        <w:ind w:left="283" w:right="283" w:firstLine="624"/>
        <w:jc w:val="both"/>
        <w:rPr>
          <w:b w:val="0"/>
          <w:bCs/>
          <w:color w:val="000000"/>
        </w:rPr>
      </w:pPr>
      <w:r>
        <w:rPr>
          <w:rFonts w:ascii="Times New Roman" w:hAnsi="Times New Roman"/>
          <w:b/>
          <w:color w:val="000000"/>
          <w:sz w:val="28"/>
          <w:szCs w:val="28"/>
          <w:lang w:val="uk-UA"/>
        </w:rPr>
        <w:t>Ключові</w:t>
      </w:r>
      <w:r>
        <w:rPr>
          <w:rFonts w:ascii="Times New Roman" w:hAnsi="Times New Roman"/>
          <w:b/>
          <w:color w:val="000000"/>
          <w:spacing w:val="1"/>
          <w:sz w:val="28"/>
          <w:szCs w:val="28"/>
          <w:lang w:val="uk-UA"/>
        </w:rPr>
        <w:t xml:space="preserve"> </w:t>
      </w:r>
      <w:r>
        <w:rPr>
          <w:rFonts w:ascii="Times New Roman" w:hAnsi="Times New Roman"/>
          <w:b/>
          <w:color w:val="000000"/>
          <w:sz w:val="28"/>
          <w:szCs w:val="28"/>
          <w:lang w:val="uk-UA"/>
        </w:rPr>
        <w:t>слова:</w:t>
      </w:r>
      <w:r>
        <w:rPr>
          <w:rFonts w:ascii="Times New Roman" w:hAnsi="Times New Roman"/>
          <w:b/>
          <w:color w:val="000000"/>
          <w:spacing w:val="1"/>
          <w:sz w:val="28"/>
          <w:szCs w:val="28"/>
          <w:lang w:val="uk-UA"/>
        </w:rPr>
        <w:t xml:space="preserve"> </w:t>
      </w:r>
      <w:r>
        <w:rPr>
          <w:rFonts w:ascii="Times New Roman" w:hAnsi="Times New Roman"/>
          <w:b w:val="0"/>
          <w:bCs/>
          <w:color w:val="000000"/>
          <w:spacing w:val="1"/>
          <w:sz w:val="28"/>
          <w:szCs w:val="28"/>
          <w:lang w:val="uk-UA"/>
        </w:rPr>
        <w:t>ветерани війни; психологічна реабілітація; реабілітаційні центри; соціально-психологічна підтримка; посттравматичний стрес; адаптація</w:t>
      </w:r>
      <w:r>
        <w:rPr>
          <w:rFonts w:ascii="Times New Roman" w:hAnsi="Times New Roman"/>
          <w:b w:val="0"/>
          <w:bCs/>
          <w:color w:val="000000"/>
          <w:sz w:val="28"/>
          <w:szCs w:val="28"/>
          <w:lang w:val="uk-UA"/>
        </w:rPr>
        <w:t>.</w:t>
      </w:r>
    </w:p>
    <w:p w14:paraId="60106074">
      <w:pPr>
        <w:pStyle w:val="9"/>
        <w:widowControl/>
        <w:suppressAutoHyphens/>
        <w:overflowPunct w:val="0"/>
        <w:bidi w:val="0"/>
        <w:spacing w:before="0" w:after="0" w:line="360" w:lineRule="auto"/>
        <w:ind w:left="283" w:right="283" w:firstLine="624"/>
        <w:jc w:val="both"/>
        <w:rPr>
          <w:rFonts w:hint="default" w:ascii="Times New Roman" w:hAnsi="Times New Roman"/>
          <w:b w:val="0"/>
          <w:bCs/>
          <w:color w:val="000000"/>
          <w:sz w:val="28"/>
          <w:szCs w:val="28"/>
          <w:lang w:val="uk-UA"/>
        </w:rPr>
      </w:pPr>
      <w:r>
        <w:rPr>
          <w:rFonts w:ascii="Times New Roman" w:hAnsi="Times New Roman"/>
          <w:b/>
          <w:color w:val="000000"/>
          <w:sz w:val="28"/>
          <w:szCs w:val="28"/>
        </w:rPr>
        <w:t>Abstract</w:t>
      </w:r>
      <w:r>
        <w:rPr>
          <w:rFonts w:hint="default" w:ascii="Times New Roman" w:hAnsi="Times New Roman"/>
          <w:b/>
          <w:color w:val="000000"/>
          <w:sz w:val="28"/>
          <w:szCs w:val="28"/>
          <w:lang w:val="uk-UA"/>
        </w:rPr>
        <w:t xml:space="preserve">. </w:t>
      </w:r>
      <w:r>
        <w:rPr>
          <w:rFonts w:hint="default" w:ascii="Times New Roman" w:hAnsi="Times New Roman"/>
          <w:b w:val="0"/>
          <w:bCs/>
          <w:color w:val="000000"/>
          <w:sz w:val="28"/>
          <w:szCs w:val="28"/>
          <w:lang w:val="uk-UA"/>
        </w:rPr>
        <w:t>TThe article analyzes the current state of organization and functioning of rehabilitation centers in Ukraine that provide medical, psychological, and social assistance to war veterans. The full-scale armed aggression of the Russian Federation against Ukraine has led to a significant increase in the number of individuals who have suffered injuries, concussions, and psychological trauma, creating an urgent need for comprehensive rehabilitation. Ensuring an effective system of medical, physical, social, and psychological support for veterans has become a key priority of the national policy in the field of health care and social protection. Addressing this issue requires interdepartmental coordination, involvement of medical, social, and educational institutions, and improving the professional competence of specialists such as doctors, psychologists, social workers, and educators.</w:t>
      </w:r>
    </w:p>
    <w:p w14:paraId="14448CAF">
      <w:pPr>
        <w:pStyle w:val="9"/>
        <w:widowControl/>
        <w:suppressAutoHyphens/>
        <w:overflowPunct w:val="0"/>
        <w:bidi w:val="0"/>
        <w:spacing w:before="0" w:after="0" w:line="360" w:lineRule="auto"/>
        <w:ind w:left="283" w:right="283" w:firstLine="624"/>
        <w:jc w:val="both"/>
        <w:rPr>
          <w:rFonts w:hint="default" w:ascii="Times New Roman" w:hAnsi="Times New Roman"/>
          <w:b w:val="0"/>
          <w:bCs/>
          <w:color w:val="000000"/>
          <w:sz w:val="28"/>
          <w:szCs w:val="28"/>
          <w:lang w:val="uk-UA"/>
        </w:rPr>
      </w:pPr>
      <w:r>
        <w:rPr>
          <w:rFonts w:hint="default" w:ascii="Times New Roman" w:hAnsi="Times New Roman"/>
          <w:b w:val="0"/>
          <w:bCs/>
          <w:color w:val="000000"/>
          <w:sz w:val="28"/>
          <w:szCs w:val="28"/>
          <w:lang w:val="uk-UA"/>
        </w:rPr>
        <w:t>The article summarizes the main theoretical approaches and practical experience of psychological rehabilitation of war veterans in Ukraine and abroad. It highlights the role of multidisciplinary teams, the integration of psychological and social components in rehabilitation programs, and the development of new models of psychosocial support aimed at the reintegration of veterans into civilian life. Considerable attention is paid to the analysis of Ukrainian scientific research, the activities of specialized rehabilitation institutions, and the implementation of international practices, including WHO, UN, NATO, and EU initiatives in the field of veteran support.</w:t>
      </w:r>
    </w:p>
    <w:p w14:paraId="2FA8858C">
      <w:pPr>
        <w:pStyle w:val="9"/>
        <w:widowControl/>
        <w:suppressAutoHyphens/>
        <w:overflowPunct w:val="0"/>
        <w:bidi w:val="0"/>
        <w:spacing w:before="0" w:after="0" w:line="360" w:lineRule="auto"/>
        <w:ind w:left="283" w:right="283" w:firstLine="624"/>
        <w:jc w:val="both"/>
        <w:rPr>
          <w:rFonts w:hint="default" w:ascii="Times New Roman" w:hAnsi="Times New Roman"/>
          <w:b w:val="0"/>
          <w:bCs/>
          <w:color w:val="000000"/>
          <w:sz w:val="28"/>
          <w:szCs w:val="28"/>
          <w:lang w:val="uk-UA"/>
        </w:rPr>
      </w:pPr>
      <w:r>
        <w:rPr>
          <w:rFonts w:hint="default" w:ascii="Times New Roman" w:hAnsi="Times New Roman"/>
          <w:b w:val="0"/>
          <w:bCs/>
          <w:color w:val="000000"/>
          <w:sz w:val="28"/>
          <w:szCs w:val="28"/>
          <w:lang w:val="uk-UA"/>
        </w:rPr>
        <w:t>The study emphasizes that the efficiency of rehabilitation depends on the systemic combination of medical, psychological, pedagogical, and social factors. The authors substantiate the necessity of forming a unified state system of multidisciplinary rehabilitation centers, developing standardized protocols for psychological assistance, and ensuring continuous professional training of specialists. The results obtained can be used to improve national rehabilitation programs and enhance the quality of psychosocial support for war veterans and their families.</w:t>
      </w:r>
    </w:p>
    <w:p w14:paraId="47E5891D">
      <w:pPr>
        <w:pStyle w:val="9"/>
        <w:widowControl/>
        <w:suppressAutoHyphens/>
        <w:overflowPunct w:val="0"/>
        <w:bidi w:val="0"/>
        <w:spacing w:before="0" w:after="0" w:line="360" w:lineRule="auto"/>
        <w:ind w:left="283" w:right="283" w:firstLine="624"/>
        <w:jc w:val="both"/>
        <w:rPr>
          <w:rFonts w:hint="default" w:ascii="Times New Roman" w:hAnsi="Times New Roman"/>
          <w:b w:val="0"/>
          <w:bCs/>
          <w:color w:val="000000"/>
          <w:sz w:val="28"/>
          <w:szCs w:val="28"/>
          <w:lang w:val="uk-UA"/>
        </w:rPr>
      </w:pPr>
      <w:bookmarkStart w:id="0" w:name="_GoBack"/>
      <w:bookmarkEnd w:id="0"/>
      <w:r>
        <w:rPr>
          <w:rFonts w:hint="default" w:ascii="Times New Roman" w:hAnsi="Times New Roman"/>
          <w:b/>
          <w:bCs w:val="0"/>
          <w:color w:val="000000"/>
          <w:sz w:val="28"/>
          <w:szCs w:val="28"/>
          <w:lang w:val="uk-UA"/>
        </w:rPr>
        <w:t>Keywords:</w:t>
      </w:r>
      <w:r>
        <w:rPr>
          <w:rFonts w:hint="default" w:ascii="Times New Roman" w:hAnsi="Times New Roman"/>
          <w:b w:val="0"/>
          <w:bCs/>
          <w:color w:val="000000"/>
          <w:sz w:val="28"/>
          <w:szCs w:val="28"/>
          <w:lang w:val="uk-UA"/>
        </w:rPr>
        <w:t xml:space="preserve"> war veterans; psychological rehabilitation; rehabilitation centers; psychosocial support; post-traumatic stress; adaptation.</w:t>
      </w:r>
    </w:p>
    <w:p w14:paraId="6907DE0A">
      <w:pPr>
        <w:pStyle w:val="17"/>
        <w:widowControl/>
        <w:shd w:val="clear" w:color="auto" w:fill="FFFFFF"/>
        <w:suppressAutoHyphens/>
        <w:overflowPunct w:val="0"/>
        <w:bidi w:val="0"/>
        <w:spacing w:before="0" w:beforeAutospacing="0" w:after="0" w:afterAutospacing="0" w:line="360" w:lineRule="auto"/>
        <w:ind w:left="283" w:right="283" w:firstLine="624"/>
        <w:jc w:val="both"/>
        <w:rPr>
          <w:rFonts w:ascii="Times New Roman" w:hAnsi="Times New Roman"/>
          <w:b w:val="0"/>
          <w:bCs/>
          <w:color w:val="000000"/>
          <w:sz w:val="28"/>
          <w:szCs w:val="28"/>
        </w:rPr>
      </w:pPr>
      <w:r>
        <w:rPr>
          <w:rFonts w:ascii="Times New Roman" w:hAnsi="Times New Roman"/>
          <w:b/>
          <w:bCs w:val="0"/>
          <w:color w:val="000000"/>
          <w:sz w:val="28"/>
          <w:szCs w:val="28"/>
        </w:rPr>
        <w:t>Метою статті</w:t>
      </w:r>
      <w:r>
        <w:rPr>
          <w:rFonts w:ascii="Times New Roman" w:hAnsi="Times New Roman"/>
          <w:b w:val="0"/>
          <w:bCs/>
          <w:color w:val="000000"/>
          <w:sz w:val="28"/>
          <w:szCs w:val="28"/>
        </w:rPr>
        <w:t xml:space="preserve"> є узагальнення теоретичних засад і практичного досвіду організації системи психологічної реабілітації ветеранів війни в Україні та визначення напрямів її вдосконалення.</w:t>
      </w:r>
    </w:p>
    <w:p w14:paraId="063C30FA">
      <w:pPr>
        <w:pStyle w:val="17"/>
        <w:widowControl/>
        <w:shd w:val="clear" w:color="auto" w:fill="FFFFFF"/>
        <w:suppressAutoHyphens/>
        <w:overflowPunct w:val="0"/>
        <w:bidi w:val="0"/>
        <w:spacing w:before="0" w:beforeAutospacing="0" w:after="0" w:afterAutospacing="0" w:line="360" w:lineRule="auto"/>
        <w:ind w:left="283" w:right="283" w:firstLine="624"/>
        <w:jc w:val="both"/>
        <w:rPr>
          <w:rFonts w:ascii="Times New Roman" w:hAnsi="Times New Roman"/>
          <w:color w:val="000000"/>
          <w:spacing w:val="1"/>
          <w:sz w:val="28"/>
          <w:szCs w:val="28"/>
        </w:rPr>
      </w:pPr>
      <w:r>
        <w:rPr>
          <w:rFonts w:ascii="Times New Roman" w:hAnsi="Times New Roman"/>
          <w:b/>
          <w:color w:val="000000"/>
          <w:sz w:val="28"/>
          <w:szCs w:val="28"/>
        </w:rPr>
        <w:t>Постановка</w:t>
      </w:r>
      <w:r>
        <w:rPr>
          <w:rFonts w:ascii="Times New Roman" w:hAnsi="Times New Roman"/>
          <w:b/>
          <w:color w:val="000000"/>
          <w:spacing w:val="1"/>
          <w:sz w:val="28"/>
          <w:szCs w:val="28"/>
        </w:rPr>
        <w:t xml:space="preserve"> </w:t>
      </w:r>
      <w:r>
        <w:rPr>
          <w:rFonts w:ascii="Times New Roman" w:hAnsi="Times New Roman"/>
          <w:b/>
          <w:color w:val="000000"/>
          <w:sz w:val="28"/>
          <w:szCs w:val="28"/>
        </w:rPr>
        <w:t>проблеми</w:t>
      </w:r>
      <w:r>
        <w:rPr>
          <w:rFonts w:ascii="Times New Roman" w:hAnsi="Times New Roman"/>
          <w:color w:val="000000"/>
          <w:sz w:val="28"/>
          <w:szCs w:val="28"/>
        </w:rPr>
        <w:t>.</w:t>
      </w:r>
      <w:r>
        <w:rPr>
          <w:rFonts w:ascii="Times New Roman" w:hAnsi="Times New Roman"/>
          <w:color w:val="000000"/>
          <w:spacing w:val="1"/>
          <w:sz w:val="28"/>
          <w:szCs w:val="28"/>
        </w:rPr>
        <w:t xml:space="preserve"> Проблема формування ефективної системи реабілітаційних закладів в Україні та підготовки кваліфікованих фахівців у сфері відновлення здоров’я, працездатності та психоемоційного стану осіб, які постраждали внаслідок воєнних дій, набуває особливої актуальності в сучасних умовах. Зростання кількості ветеранів війни, осіб із пораненнями, інвалідністю та посттравматичними розладами створює підвищене навантаження на систему охорони здоров’я та соціальних послуг, вимагаючи від держави комплексних і науково обґрунтованих рішень.</w:t>
      </w:r>
    </w:p>
    <w:p w14:paraId="50546AC7">
      <w:pPr>
        <w:pStyle w:val="17"/>
        <w:widowControl/>
        <w:shd w:val="clear" w:color="auto" w:fill="FFFFFF"/>
        <w:suppressAutoHyphens/>
        <w:overflowPunct w:val="0"/>
        <w:bidi w:val="0"/>
        <w:spacing w:before="0" w:beforeAutospacing="0" w:after="0" w:afterAutospacing="0" w:line="360" w:lineRule="auto"/>
        <w:ind w:left="283" w:right="283" w:firstLine="624"/>
        <w:jc w:val="both"/>
        <w:rPr>
          <w:rFonts w:ascii="Times New Roman" w:hAnsi="Times New Roman"/>
          <w:color w:val="000000"/>
          <w:spacing w:val="1"/>
          <w:sz w:val="28"/>
          <w:szCs w:val="28"/>
        </w:rPr>
      </w:pPr>
      <w:r>
        <w:rPr>
          <w:rFonts w:ascii="Times New Roman" w:hAnsi="Times New Roman"/>
          <w:color w:val="000000"/>
          <w:spacing w:val="1"/>
          <w:sz w:val="28"/>
          <w:szCs w:val="28"/>
        </w:rPr>
        <w:t>Розбудова національної мережі реабілітаційних центрів і забезпечення належного рівня професійної підготовки спеціалістів — лікарів, психологів, соціальних працівників, педагогів — є ключовими передумовами ефективного відновлення фізичного і психічного здоров’я ветеранів. Аналіз і узагальнення наукових джерел свідчать, що тенденція до погіршення стану здоров’я населення спостерігається у більшості країн світу, у тому числі в Україні, що безпосередньо пов’язано з наслідками бойових дій та тривалим впливом стресових факторів [6].</w:t>
      </w:r>
    </w:p>
    <w:p w14:paraId="45FC8813">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b w:val="0"/>
          <w:bCs/>
          <w:color w:val="000000"/>
          <w:sz w:val="28"/>
          <w:szCs w:val="28"/>
        </w:rPr>
      </w:pPr>
      <w:r>
        <w:rPr>
          <w:rFonts w:ascii="Times New Roman" w:hAnsi="Times New Roman"/>
          <w:b/>
          <w:color w:val="000000"/>
          <w:sz w:val="28"/>
          <w:szCs w:val="28"/>
        </w:rPr>
        <w:t xml:space="preserve">Аналіз основних досліджень і публікацій з проблеми. </w:t>
      </w:r>
      <w:r>
        <w:rPr>
          <w:rFonts w:hint="default" w:ascii="Times New Roman" w:hAnsi="Times New Roman" w:cs="Times New Roman"/>
          <w:b w:val="0"/>
          <w:bCs/>
          <w:color w:val="000000"/>
          <w:sz w:val="28"/>
          <w:szCs w:val="28"/>
        </w:rPr>
        <w:t>Питаннями медичної, соціальної, психологічної та фізичної реабілітації займаються Організація Об’єднаних Націй та її спеціалізовані підрозділи. Діє Комітет експертів Всесвітньої організації охорони здоров’я (ВООЗ) з медичної реабілітації, який постійно вдосконалює її цілі та завдання. Періодично проводяться міжнародні форуми з цих питань. Реабілітація відіграє одну з провідних ролей у реалізації стратегії ВООЗ «Здоров’я для всіх у XXI столітті».</w:t>
      </w:r>
    </w:p>
    <w:p w14:paraId="6658EE16">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В Україні правові та організаційні засади діяльності у сфері реабілітації визначає Закон України «Про реабілітацію у сфері охорони здоров’я» № 1053-IX від 3 грудня 2020 р., який сформував сучасну нормативну основу для функціонування системи медико-психологічної допомоги ветеранам війни.</w:t>
      </w:r>
    </w:p>
    <w:p w14:paraId="0C65FA87">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Сьогодні проблема організації ефективної системи реабілітації осіб, які зазнали травм унаслідок бойових дій, набуває особливої актуальності. Найбільш затребуваними є напрями комплексної реабілітації, що включають медичну, фізичну, психологічну та соціальну складові. Для учасників бойових дій важливими є ортопедична реабілітація (у випадках поранень і ампутацій кінцівок), нейрореабілітація (при черепно-мозкових травмах), фізична реабілітація (для відновлення рухових функцій і працездатності) та психологічна реабілітація (для подолання наслідків бойової психотравми) [4].</w:t>
      </w:r>
    </w:p>
    <w:p w14:paraId="1BF4CDF2">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Науково-методичний супровід цього напряму забезпечують профільні науково-дослідні установи: НДІ реабілітації інвалідів Вінницького національного медичного університету імені М. І. Пирогова, Український НДІ медичної реабілітації та курортології (м. Одеса), Український НДІ соціальної і судової психіатрії та наркології (м. Київ), а також Український державний НДІ медико-соціальних проблем інвалідності [4; 5]. Їхня діяльність спрямована на розроблення та вдосконалення протоколів реабілітації, формування стандартів надання медико-психологічної допомоги та підготовку фахівців у цій сфері.</w:t>
      </w:r>
    </w:p>
    <w:p w14:paraId="7619423A">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Медико-психологічна реабілітація осіб, які постраждали під час виконання професійних обов’язків, — це комплекс лікувально-профілактичних заходів, спрямованих на відновлення психофізіологічних функцій, працездатності та соціальної активності. До її структури входять діагностика, психологічне консультування й підтримка, психотерапія (фармакотерапія, когнітивні, поведінкові, групові методи), а також заходи, спрямовані на зміцнення впевненості у власних силах і формування відчуття безпеки.</w:t>
      </w:r>
    </w:p>
    <w:p w14:paraId="5CDF6B89">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Таким чином, сучасна система реабілітації в Україні ґрунтується на комплексному підході, який об’єднує медичні, соціальні та психологічні ресурси суспільства, проте її ефективність значною мірою залежить від рівня наукового забезпечення, міжвідомчої координації та кадрової підготовки фахівців реабілітаційного профілю.</w:t>
      </w:r>
    </w:p>
    <w:p w14:paraId="42B87F64">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У сучасній українській науковій традиції психологічна реабілітація ветеранів війни концептуалізується як багаторівневий процес відновлення психічного статусу, соціальних ролей і здатності до саморегуляції, що поєднує медичні, психологічні та соціально-педагогічні інтервенції. Ключові підходи виокремлюють військовопсихологічний, медичний, загальнопсихологічний і соціально-психологічний виміри, які доповнюють один одного й забезпечують цілісність допомоги.</w:t>
      </w:r>
    </w:p>
    <w:p w14:paraId="6FC6C88D">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В. В. Ягупов розглядає психологічну реабілітацію крізь призму постекстремальної адаптації військовослужбовців, визначаючи її сутність як відновлення здатності дисгармонійно зміненої особистості до нормальної діяльності шляхом створення умов для реадаптації до повсякденного середовища [2]. Автор пропонує методику роботи у випадках тривалої вторинної дезадаптації, коли спонтанна реадаптація ускладнена: принцип цілеспрямованої організації діяльності реадаптації має стимулювати захисно-адаптивні форми поведінки, знижувати опір змінам і формувати навички «неекстремальної» взаємодії з соціумом [2].</w:t>
      </w:r>
    </w:p>
    <w:p w14:paraId="6C83ED01">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Позиція Г. М. Дмитренка конкретизує зміст реабілітаційного впливу: це організований психологічний процес подолання наслідків травматичного стресу військової діяльності з метою досягнення рівня психічного здоров’я, достатнього для ефективного виконання завдань і відновлення соціальної функціональності [4]. П. М. Лісовський, а також А. О. Голяченко акцентують на системності медико-психологічних заходів: нормалізація емоційно-мотиваційної сфери, відновлення функціонального стану організму, оптимізація професійно важливих якостей і забезпечення соціалізації як кінцевої мети (повернення правового статусу, соціального ролей, упевненості та життєвої автономії) [1; 3]. У цьому контексті завдання реабілітації виходять за межі власне терапії та охоплюють гарантування соціальних прав, правовий супровід і формування позитивної громадської думки щодо ветеранів [1; 3].</w:t>
      </w:r>
    </w:p>
    <w:p w14:paraId="28DC9D54">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А. І. Єна трактує психологічну реабілітацію як цілеспрямовану корекцію непсихотичних порушень психологічних реакцій із застосуванням спеціальних методів для відновлення адаптивності поведінки та профілактики психічних розладів [5]. Узгоджено з цим напрацювання Г. В. Бондарева і П. П. Крутя, які описують типові постбойові прояви (нічні жахи, агресивність, соціальна ізоляція) і підкреслюють необхідність поєднання психологічних, педагогічних та соціальних заходів, спрямованих на відновлення особистісного й соціального статусів військовослужбовця [6; 7]. Практичний інструментарій доповнюють підходи Р. П. Попелюшка: індивідуальні консультації для ветеранів і членів сімей, дебрифінг, групові тренінги екзистенційної спрямованості та психоедукація як засіб підвищення усвідомленості й саморегуляції [10]. У підсумку, вітчизняні дослідники сходяться на необхідності комбінування індивідуальних і групових форматів, інтеграції когнітивно-біхевіоральних, підтримувальних і навчальних компонентів, а також на важливості міжвідомчої взаємодії фахівців охорони здоров’я, освіти та соціальної сфери [1–5; 8–10].</w:t>
      </w:r>
    </w:p>
    <w:p w14:paraId="6E050BF2">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Узагальнення наукових позицій українських авторів дає підстави розглядати психологічну реабілітацію ветеранів війни як міждисциплінарний процес, що поєднує клінічні, психотерапевтичні та соціально-психологічні інструменти. Вона має на меті не лише усунення наслідків бойового стресу, а й формування адаптивної життєвої стратегії особистості, що забезпечує відновлення її активної участі в суспільному житті. Саме тому сучасна реабілітаційна практика потребує системного підходу, який інтегрує зусилля державних і громадських інституцій, а також враховує міжнародний досвід постконфліктної підтримки.</w:t>
      </w:r>
    </w:p>
    <w:p w14:paraId="5EDF841C">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Значний інтерес для порівняльного аналізу становить досвід зарубіжних країн у сфері реабілітації військовослужбовців та ветеранів. Система психологічної підтримки Збройних сил США є однією з найрозвиненіших у світі. Вона базується на принципі наближення допомоги до місця служби: у кожному підрозділі діють психологи й реабілітологи, які надають первинну психологічну підтримку та проводять навчання з подолання стресу. У військово-медичних центрах, зокрема в Tripler Army Medical Center (Гаваї), функціонують спеціалізовані відділення лікування бойових психічних травм, де поєднуються фармакотерапія, психотерапія, групові тренінги й соціальна адаптація. Важливо, що програми реабілітації охоплюють не лише військових, а й членів їхніх сімей, забезпечуючи повний психосоціальний супровід [12].</w:t>
      </w:r>
    </w:p>
    <w:p w14:paraId="6A131438">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В Ізраїлі система реабілітації організована на базі підрозділів відновлення боєздатності (Combat Fitness Retraining Units), які включають психіатрів, психологів, соціальних працівників і офіцерів з бойовим досвідом. Така вимога — обов’язковість власного досвіду бойових дій у фахівців — сприяє встановленню довірчих відносин між ветераном і консультантом, що значно підвищує ефективність психотерапевтичної роботи [9].</w:t>
      </w:r>
    </w:p>
    <w:p w14:paraId="62D86DB6">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У країнах Європейського Союзу домінує модель мультидисциплінарної реабілітації, коли допомога надається не лише у медичних закладах, а й у соціальних центрах і громадах. У Латвії діє Національний реабілітаційний центр “Вайварі”, діяльність якого координується Спілкою реабілітологів та Медичною академією. У країні створено спеціалізовані факультети реабілітації (фізіотерапія, ерготерапія, соціальна робота), що забезпечують підготовку фахівців і підвищення кваліфікації [1; 12]. У Великій Британії елементи реабілітації інтегровані в усі лікарняні структури, а спеціалізовані центри зосереджені на найважчих випадках, де потрібна тривала терапія та професійна переорієнтація пацієнтів [9].</w:t>
      </w:r>
    </w:p>
    <w:p w14:paraId="73AA33CA">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У Німеччині реабілітаційна допомога надається переважно в рамках системи соціального страхування. Розрізняють два рівні центрів: медичні реабілітаційні клініки та центри соціально-професійної адаптації, які поєднують лікування з навчанням і професійною підготовкою. У Хорватії функціонує мережа регіональних центрів соціально-психологічної допомоги жертвам війни (21 центр), а також Національний центр психічної травми в Загребі, що забезпечує щоденний прийом, мобільні бригади та цілодобове консультування [11].</w:t>
      </w:r>
    </w:p>
    <w:p w14:paraId="735B3BB5">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Загальний аналіз зарубіжного досвіду свідчить, що ефективність системи реабілітації забезпечується кількома чинниками: державним фінансуванням і контролем якості послуг; мультидисциплінарною взаємодією медичних, психологічних і соціальних служб; постійною професійною підготовкою персоналу; науково-методичним супроводом програм. Для України ці підходи можуть бути корисними при розбудові національної мережі реабілітаційних центрів та створенні єдиних стандартів надання психологічної допомоги ветеранам.</w:t>
      </w:r>
    </w:p>
    <w:p w14:paraId="3C6AB472">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b w:val="0"/>
          <w:bCs w:val="0"/>
          <w:color w:val="000000"/>
          <w:sz w:val="28"/>
          <w:szCs w:val="28"/>
          <w:lang w:val="uk-UA"/>
        </w:rPr>
      </w:pPr>
      <w:r>
        <w:rPr>
          <w:rFonts w:hint="default" w:ascii="Times New Roman" w:hAnsi="Times New Roman" w:cs="Times New Roman"/>
          <w:b w:val="0"/>
          <w:bCs w:val="0"/>
          <w:color w:val="000000"/>
          <w:sz w:val="28"/>
          <w:szCs w:val="28"/>
          <w:lang w:val="uk-UA"/>
        </w:rPr>
        <w:t>Окремої уваги заслуговує сучасний етап розвитку міжнародних підходів до психологічної реабілітації військовослужбовців, який характеризується переходом від медико-центричної до людиноцентричної моделі. У межах програм ВООЗ та ООН дедалі більшого поширення набуває концепція «психосоціального відновлення», що розглядає ветерана не лише як пацієнта, а як активного суб’єкта власного відновлення, здатного до саморегуляції та соціальної самореалізації. У цій моделі акцент переноситься на формування внутрішніх ресурсів особистості, підтримку її життєвих смислів і відновлення відчуття контролю над власним життям.</w:t>
      </w:r>
    </w:p>
    <w:p w14:paraId="69B7651F">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b w:val="0"/>
          <w:bCs w:val="0"/>
          <w:color w:val="000000"/>
          <w:sz w:val="28"/>
          <w:szCs w:val="28"/>
          <w:lang w:val="uk-UA"/>
        </w:rPr>
      </w:pPr>
      <w:r>
        <w:rPr>
          <w:rFonts w:hint="default" w:ascii="Times New Roman" w:hAnsi="Times New Roman" w:cs="Times New Roman"/>
          <w:b w:val="0"/>
          <w:bCs w:val="0"/>
          <w:color w:val="000000"/>
          <w:sz w:val="28"/>
          <w:szCs w:val="28"/>
          <w:lang w:val="uk-UA"/>
        </w:rPr>
        <w:t>Важливим компонентом такої моделі є міждисциплінарність: поєднання медичних, психологічних, педагогічних та соціальних підходів. У багатьох державах ЄС (зокрема, Німеччині, Нідерландах, Данії) реабілітаційні центри функціонують у форматі «community-based rehabilitation» — тобто максимально наближено до громади ветерана. Це дозволяє не лише скоротити період реадаптації, а й запобігти соціальній ізоляції. Психологічна допомога тут інтегрується у повсякденні форми взаємодії — через місцеві клуби підтримки, групи взаємодопомоги, волонтерські ініціативи та партнерство з громадськими організаціями ветеранів.</w:t>
      </w:r>
    </w:p>
    <w:p w14:paraId="1667CC63">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b w:val="0"/>
          <w:bCs w:val="0"/>
          <w:color w:val="000000"/>
          <w:sz w:val="28"/>
          <w:szCs w:val="28"/>
          <w:lang w:val="uk-UA"/>
        </w:rPr>
      </w:pPr>
      <w:r>
        <w:rPr>
          <w:rFonts w:hint="default" w:ascii="Times New Roman" w:hAnsi="Times New Roman" w:cs="Times New Roman"/>
          <w:b w:val="0"/>
          <w:bCs w:val="0"/>
          <w:color w:val="000000"/>
          <w:sz w:val="28"/>
          <w:szCs w:val="28"/>
          <w:lang w:val="uk-UA"/>
        </w:rPr>
        <w:t>В Україні такі підходи лише починають формуватися. Зокрема, у межах державних та громадських програм передбачено створення регіональних центрів психосоціальної підтримки, які об’єднують фахівців охорони здоров’я, психологів, соціальних працівників і педагогів. Наголос робиться на індивідуалізації процесу відновлення, роботі з родинами ветеранів, профілактиці залежностей і повторних травматичних реакцій. Водночас існує потреба у створенні єдиної методологічної бази для таких установ, що дозволить уніфікувати форми роботи та критерії ефективності.</w:t>
      </w:r>
    </w:p>
    <w:p w14:paraId="22ECFD8C">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b w:val="0"/>
          <w:bCs w:val="0"/>
          <w:color w:val="000000"/>
          <w:sz w:val="28"/>
          <w:szCs w:val="28"/>
          <w:lang w:val="uk-UA"/>
        </w:rPr>
      </w:pPr>
      <w:r>
        <w:rPr>
          <w:rFonts w:hint="default" w:ascii="Times New Roman" w:hAnsi="Times New Roman" w:cs="Times New Roman"/>
          <w:b w:val="0"/>
          <w:bCs w:val="0"/>
          <w:color w:val="000000"/>
          <w:sz w:val="28"/>
          <w:szCs w:val="28"/>
          <w:lang w:val="uk-UA"/>
        </w:rPr>
        <w:t>Сучасна українська практика демонструє поступ у напрямі цифровізації системи реабілітаційних послуг. Важливим кроком стало впровадження електронної платформи «єРеабілітація», яка забезпечує облік ветеранів, маршрутизацію послуг і моніторинг результатів відновлення. Це створює підґрунтя для формування національного реєстру осіб, що проходять психологічну та соціальну реадаптацію, і дає змогу здійснювати аналіз ефективності програм на державному рівні.</w:t>
      </w:r>
    </w:p>
    <w:p w14:paraId="651057F0">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b w:val="0"/>
          <w:bCs w:val="0"/>
          <w:color w:val="000000"/>
          <w:sz w:val="28"/>
          <w:szCs w:val="28"/>
          <w:lang w:val="uk-UA"/>
        </w:rPr>
      </w:pPr>
      <w:r>
        <w:rPr>
          <w:rFonts w:hint="default" w:ascii="Times New Roman" w:hAnsi="Times New Roman" w:cs="Times New Roman"/>
          <w:b w:val="0"/>
          <w:bCs w:val="0"/>
          <w:color w:val="000000"/>
          <w:sz w:val="28"/>
          <w:szCs w:val="28"/>
          <w:lang w:val="uk-UA"/>
        </w:rPr>
        <w:t>Значний потенціал має співпраця державних структур із громадським сектором. Чимало неурядових організацій — таких як ветеранські спілки, благодійні фонди та волонтерські центри — запроваджують програми психоемоційного відновлення, арт-терапії, спортивної реабілітації, сімейного консультування. Їхня діяльність сприяє створенню середовища довіри й відкритого спілкування, що є ключовим чинником у подоланні посттравматичних наслідків.</w:t>
      </w:r>
    </w:p>
    <w:p w14:paraId="23FDB8FE">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Отже, перспективи розвитку системи психологічної реабілітації ветеранів в Україні пов’язані з поєднанням державної, наукової та громадської ініціатив. Важливо забезпечити перехід від розрізнених локальних практик до єдиної, стандартизованої системи з чіткими механізмами міжвідомчої взаємодії, підготовки фахівців і моніторингу результативності. Лише за таких умов можливо досягти стійкого ефекту у відновленні психічного здоров’я, соціальній інтеграції та підвищенні якості життя ветеранів війни.</w:t>
      </w:r>
    </w:p>
    <w:p w14:paraId="7642C121">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Таким чином, міжнародний і вітчизняний досвід доводить, що ефективна психологічна реабілітація ветеранів війни є комплексним процесом, який потребує узгодження медичних, соціальних і психолого-педагогічних зусиль. Вона має ґрунтуватися на принципах партнерства, індивідуального підходу, поетапності, безперервності й міжвідомчої координації.</w:t>
      </w:r>
    </w:p>
    <w:p w14:paraId="194BC665">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Аналіз наукових джерел та практичного досвіду засвідчує, що проблема реабілітації ветеранів війни є міждисциплінарною й охоплює медичні, соціальні, психологічні та освітні аспекти. Міжнародна практика (ООН, ВООЗ, США, Ізраїль, країни ЄС) підтверджує доцільність інтеграції медичних і соціально-психологічних підходів, що забезпечує комплексне відновлення фізичного, психічного та соціального стану особи.</w:t>
      </w:r>
    </w:p>
    <w:p w14:paraId="7ED36292">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Українські дослідники (В. Ягупов, Г. Дмитренко, П. Лісовський, А. Єна, Р. Попелюшко та ін.) розвивають власні моделі психологічної реабілітації, які акцентують на поступовій реадаптації ветерана до умов мирного життя, подоланні посттравматичних розладів, відновленні соціальних зв’язків і працездатності. Особливу увагу приділено поєднанню індивідуальної та групової роботи, залученню фахівців різних профілів і створенню умов для самоактуалізації ветеранів.</w:t>
      </w:r>
    </w:p>
    <w:p w14:paraId="6B8B226E">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Вивчення зарубіжного досвіду доводить, що ефективна система реабілітації можлива лише за умови державного управління, міжвідомчої координації, нормативного регулювання, підготовки висококваліфікованих фахівців і науково-методичного забезпечення. Для України актуальним є впровадження цих принципів у практику діяльності національних реабілітаційних центрів, адаптація успішних міжнародних моделей та розроблення єдиних стандартів психологічної допомоги ветеранам війни.</w:t>
      </w:r>
    </w:p>
    <w:p w14:paraId="3244FAFD">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ВИСНОВКИ. Психологічна реабілітація учасників війни — це комплексна система медико-психологічних, соціальних і педагогічних заходів, спрямованих на відновлення психічного здоров’я, життєвої активності та адаптації ветеранів до умов мирного життя. Вона передбачає узгоджену взаємодію фахівців різних галузей — лікарів, психологів, педагогів, соціальних працівників — та базується на принципах безперервності, індивідуального підходу, партнерства й міжвідомчої координації.</w:t>
      </w:r>
    </w:p>
    <w:p w14:paraId="558ABB53">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Проведений аналіз і узагальнення наукових джерел свідчать про необхідність розроблення та впровадження на державному рівні єдиної моделі багатопрофільних реабілітаційних центрів, діяльність яких має забезпечувати якісні послуги з фізичної, психологічної й соціальної реабілітації для ветеранів війни, інвалідів і постраждалих унаслідок бойових дій. Ефективність такої моделі залежить від міждисциплінарного підходу, належної професійної підготовки кадрів і науково-методичного супроводу.</w:t>
      </w:r>
    </w:p>
    <w:p w14:paraId="0ECAF6F6">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Розроблена програма психологічної реабілітації ветеранів спрямована на відновлення психічного благополуччя, підвищення рівня психологічної безпеки особистості та успішну соціальну реадаптацію. До її основних завдань належать:</w:t>
      </w:r>
    </w:p>
    <w:p w14:paraId="18997F11">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 сприяння адаптації ветеранів до умов мирного життя;</w:t>
      </w:r>
    </w:p>
    <w:p w14:paraId="02AFD1B5">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 підвищення психологічної обізнаності щодо постстресових розладів;</w:t>
      </w:r>
    </w:p>
    <w:p w14:paraId="1164B113">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 формування навичок самодопомоги та саморегуляції;</w:t>
      </w:r>
    </w:p>
    <w:p w14:paraId="65526756">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 виявлення осіб, які потребують медико-психологічного втручання або мають залежності від психоактивних речовин;</w:t>
      </w:r>
    </w:p>
    <w:p w14:paraId="3845CC4C">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 проведення заходів з реасоціалізації, зміцнення міжособистісних, зокрема сімейних, стосунків.</w:t>
      </w:r>
    </w:p>
    <w:p w14:paraId="730ACD0B">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Програма передбачає поєднання групових і індивідуальних форм роботи — тренінгів саморегуляції, психологічних консультацій, дебрифінгу, психодіагностики, лекцій і занять із відновлення внутрішнього потенціалу. Вона доповнюється оздоровчими та культурно-дозвіллєвими заходами, спрямованими на зниження психоемоційного напруження.</w:t>
      </w:r>
    </w:p>
    <w:p w14:paraId="562D273D">
      <w:pPr>
        <w:widowControl/>
        <w:tabs>
          <w:tab w:val="left" w:pos="426"/>
        </w:tabs>
        <w:suppressAutoHyphens/>
        <w:overflowPunct w:val="0"/>
        <w:bidi w:val="0"/>
        <w:spacing w:before="0" w:after="0" w:line="360" w:lineRule="auto"/>
        <w:ind w:left="283" w:right="0" w:firstLine="567"/>
        <w:jc w:val="both"/>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Запропонований комплекс реалізується протягом двотижневого циклу й є невід’ємною складовою медичної реабілітації ветеранів війни. Програма має універсальний характер і може бути адаптована для використання у структурах сектору безпеки й оборони — зокрема в Національній поліції, Державній службі України з надзвичайних ситуацій, Державній прикордонній службі та інших відомствах — для підвищення ефективності психологічного відновлення учасників бойових дій.</w:t>
      </w:r>
    </w:p>
    <w:p w14:paraId="2B8EAA54">
      <w:pPr>
        <w:widowControl/>
        <w:tabs>
          <w:tab w:val="left" w:pos="426"/>
        </w:tabs>
        <w:suppressAutoHyphens/>
        <w:overflowPunct w:val="0"/>
        <w:bidi w:val="0"/>
        <w:spacing w:before="0" w:after="0" w:line="360" w:lineRule="auto"/>
        <w:ind w:left="283" w:right="0" w:firstLine="567"/>
        <w:jc w:val="both"/>
        <w:rPr>
          <w:rFonts w:hint="default" w:ascii="Times New Roman" w:hAnsi="Times New Roman" w:cs="Times New Roman"/>
          <w:color w:val="000000"/>
          <w:sz w:val="28"/>
          <w:szCs w:val="28"/>
        </w:rPr>
      </w:pPr>
    </w:p>
    <w:p w14:paraId="6879C848">
      <w:pPr>
        <w:pStyle w:val="11"/>
        <w:shd w:val="clear" w:color="auto" w:fill="FFFFFF"/>
        <w:spacing w:before="0" w:beforeAutospacing="0" w:after="0" w:line="360" w:lineRule="auto"/>
        <w:ind w:left="-567" w:right="283" w:firstLine="851"/>
        <w:jc w:val="center"/>
        <w:textAlignment w:val="top"/>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lang w:val="uk-UA"/>
        </w:rPr>
        <w:t>Список використаних джерел</w:t>
      </w:r>
    </w:p>
    <w:p w14:paraId="29E0AFBB">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Військова психологія: методологічний аналіз : навч. посіб. / П. М. Лісовський. – Київ : Кондор-Видавництво, 2017. – 290 с.</w:t>
      </w:r>
    </w:p>
    <w:p w14:paraId="1EABDC4A">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Військова психологія: методологія, теорія та практика : підручник / В. В. Ягупов. – Київ, 2023. – 517 с.</w:t>
      </w:r>
    </w:p>
    <w:p w14:paraId="069829D2">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Голяченко А. О. Наукове обґрунтування оптимізації системи медичної реабілітації в умовах реформування охорони здоров’я в Україні : автореф. дис. ... д-ра мед. наук : 14.02.03 «Соціальна медицина» / А. О. Голяченко. – Київ, 2008. – 32 с.</w:t>
      </w:r>
    </w:p>
    <w:p w14:paraId="2829E42C">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Дмитренко Г. М. Психологічна реабілітація учасників АТО: види діяльності практичного психолога // Особистість у кризових умовах та критичних ситуаціях життя : зб. наук. праць. – 2016. – С. 248–252.</w:t>
      </w:r>
    </w:p>
    <w:p w14:paraId="5820F0F2">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Єна А. І., Маслюк В. В., Сергієнко А. В. Актуальність і організаційні засади медико-психологічної реабілітації учасників антитерористичної операції // Науковий журнал МОЗ України. – 2015. – № 1 (5). – С. 5–16.</w:t>
      </w:r>
    </w:p>
    <w:p w14:paraId="39F554DD">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Збірник методик для діагностики негативних психічних станів військовослужбовців : метод. посіб. / Н. А. Агаєв, О. М. Кокун, І. О. Пішко, Н. С. Лозінська, В. В. Остапчук, В. В. Ткаченко. – Київ : НДЦ ГП ЗСУ, 2016. – 234 с.</w:t>
      </w:r>
    </w:p>
    <w:p w14:paraId="33D12D3C">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 Основи військової психології : навч. посіб. / Г. В. Бондарев, П. П. Круть ; Харків. нац. ун-т внутр. справ. – Харків, 2020. – 272 с.</w:t>
      </w:r>
    </w:p>
    <w:p w14:paraId="58062261">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8. Основи психологічної допомоги військовослужбовцям в умовах бойових дій : метод. посіб. / О. М. Кокун, Н. А. Агаєв, І. О. Пішко, Н. С. Лозінська. – Київ : НДЦ ГП ЗСУ, 2015. – 170 с.</w:t>
      </w:r>
    </w:p>
    <w:p w14:paraId="6B21A871">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 Пожидаєв В. В. Фізіотерапія. Організація роботи фізіотерапевтичних кабінетів і відділень в центрах медичної реабілітації та санаторно-курортних закладах / В. В. Пожидаєв. – Київ : Купріянова О. О., 2006. – 320 с.</w:t>
      </w:r>
    </w:p>
    <w:p w14:paraId="70E6A196">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 Попелюшко Р. П. Особливості психологічної реабілітації учасників бойових дій засобами природничої рекреації / Р. П. Попелюшко // Актуальні проблеми психології : зб. наук. пр. / Нац. акад. пед. наук України, Ін-т психол. ім. Г. С. Костюка. – Київ, 2015. – Т. ХІ : Психологія особистості. Психологічна допомога особистості. – Вип. 13. – С. 198–207.</w:t>
      </w:r>
    </w:p>
    <w:p w14:paraId="6AC02D01">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11. Психологія діяльності в особливих умовах : слов. / за заг. ред. проф. І. І. Приходька. – Харків : НА НГУ, 2018. – 182 с.</w:t>
      </w:r>
    </w:p>
    <w:p w14:paraId="2ACA2E60">
      <w:pPr>
        <w:widowControl/>
        <w:tabs>
          <w:tab w:val="left" w:pos="426"/>
        </w:tabs>
        <w:suppressAutoHyphens/>
        <w:overflowPunct w:val="0"/>
        <w:bidi w:val="0"/>
        <w:spacing w:before="0" w:after="29" w:line="360" w:lineRule="auto"/>
        <w:ind w:left="283" w:right="0"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 Тимошко Г. М. Організація діяльності державних і спеціалізованих соціальних служб : навч. посіб. / Г. М. Тимошко. – Ніжин : Вид. ПП Лисенко М. М., 2011. – 247 с.</w:t>
      </w:r>
    </w:p>
    <w:sectPr>
      <w:pgSz w:w="11906" w:h="16838"/>
      <w:pgMar w:top="1134" w:right="1061" w:bottom="1134" w:left="1215" w:header="0"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Arabic">
    <w:panose1 w:val="020B0502040504020204"/>
    <w:charset w:val="00"/>
    <w:family w:val="auto"/>
    <w:pitch w:val="default"/>
    <w:sig w:usb0="80002043" w:usb1="80002000" w:usb2="00000008" w:usb3="00000000" w:csb0="00000040" w:csb1="00000000"/>
  </w:font>
  <w:font w:name="Noto Sans Devanagari">
    <w:altName w:val="Noto Sans"/>
    <w:panose1 w:val="00000000000000000000"/>
    <w:charset w:val="00"/>
    <w:family w:val="auto"/>
    <w:pitch w:val="default"/>
    <w:sig w:usb0="00000000" w:usb1="00000000" w:usb2="00000000" w:usb3="00000000" w:csb0="00000000" w:csb1="00000000"/>
  </w:font>
  <w:font w:name="Noto Sans CJK SC">
    <w:altName w:val="Noto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autoHyphenation/>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000000"/>
    <w:rsid w:val="115C14DA"/>
    <w:rsid w:val="1B9935FA"/>
    <w:rsid w:val="1F4324FE"/>
    <w:rsid w:val="48CD510A"/>
    <w:rsid w:val="5D7A7D07"/>
    <w:rsid w:val="64446CC8"/>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pPr>
      <w:widowControl/>
      <w:suppressAutoHyphens/>
      <w:overflowPunct w:val="0"/>
      <w:bidi w:val="0"/>
      <w:spacing w:before="0" w:after="200" w:line="276" w:lineRule="auto"/>
      <w:jc w:val="left"/>
    </w:pPr>
    <w:rPr>
      <w:rFonts w:ascii="Calibri" w:hAnsi="Calibri" w:eastAsia="Calibri" w:cs="Noto Sans Arabic"/>
      <w:color w:val="auto"/>
      <w:kern w:val="0"/>
      <w:sz w:val="22"/>
      <w:szCs w:val="22"/>
      <w:lang w:val="ru-RU" w:eastAsia="en-US" w:bidi="ar-SA"/>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qFormat/>
    <w:uiPriority w:val="0"/>
    <w:rPr>
      <w:i/>
      <w:iCs/>
    </w:rPr>
  </w:style>
  <w:style w:type="character" w:styleId="5">
    <w:name w:val="Hyperlink"/>
    <w:basedOn w:val="2"/>
    <w:qFormat/>
    <w:uiPriority w:val="0"/>
    <w:rPr>
      <w:color w:val="0000FF" w:themeColor="hyperlink"/>
      <w:u w:val="single"/>
    </w:rPr>
  </w:style>
  <w:style w:type="character" w:styleId="6">
    <w:name w:val="Strong"/>
    <w:basedOn w:val="2"/>
    <w:qFormat/>
    <w:uiPriority w:val="0"/>
    <w:rPr>
      <w:b/>
      <w:bCs/>
    </w:rPr>
  </w:style>
  <w:style w:type="paragraph" w:styleId="7">
    <w:name w:val="Body Text Indent 3"/>
    <w:basedOn w:val="1"/>
    <w:link w:val="12"/>
    <w:qFormat/>
    <w:uiPriority w:val="0"/>
    <w:pPr>
      <w:spacing w:before="0" w:after="0" w:line="240" w:lineRule="auto"/>
      <w:ind w:firstLine="567"/>
    </w:pPr>
    <w:rPr>
      <w:rFonts w:ascii="Times New Roman" w:hAnsi="Times New Roman" w:eastAsia="Times New Roman" w:cs="Times New Roman"/>
      <w:sz w:val="20"/>
      <w:szCs w:val="20"/>
      <w:lang w:eastAsia="ru-RU"/>
    </w:rPr>
  </w:style>
  <w:style w:type="paragraph" w:styleId="8">
    <w:name w:val="caption"/>
    <w:basedOn w:val="1"/>
    <w:qFormat/>
    <w:uiPriority w:val="0"/>
    <w:pPr>
      <w:suppressLineNumbers/>
      <w:spacing w:before="120" w:after="120"/>
    </w:pPr>
    <w:rPr>
      <w:rFonts w:ascii="Times New Roman" w:hAnsi="Times New Roman" w:cs="Noto Sans Devanagari"/>
      <w:i/>
      <w:iCs/>
      <w:sz w:val="24"/>
      <w:szCs w:val="24"/>
    </w:rPr>
  </w:style>
  <w:style w:type="paragraph" w:styleId="9">
    <w:name w:val="Body Text"/>
    <w:basedOn w:val="1"/>
    <w:qFormat/>
    <w:uiPriority w:val="0"/>
    <w:pPr>
      <w:spacing w:before="0" w:after="140" w:line="276" w:lineRule="auto"/>
    </w:pPr>
  </w:style>
  <w:style w:type="paragraph" w:styleId="10">
    <w:name w:val="List"/>
    <w:basedOn w:val="9"/>
    <w:uiPriority w:val="0"/>
    <w:rPr>
      <w:rFonts w:ascii="Times New Roman" w:hAnsi="Times New Roman" w:cs="Noto Sans Devanagari"/>
      <w:sz w:val="24"/>
    </w:rPr>
  </w:style>
  <w:style w:type="paragraph" w:styleId="11">
    <w:name w:val="Normal (Web)"/>
    <w:basedOn w:val="1"/>
    <w:qFormat/>
    <w:uiPriority w:val="0"/>
    <w:pPr>
      <w:spacing w:before="280" w:after="165" w:line="240" w:lineRule="auto"/>
    </w:pPr>
    <w:rPr>
      <w:rFonts w:ascii="Times New Roman" w:hAnsi="Times New Roman" w:eastAsia="Times New Roman" w:cs="Times New Roman"/>
      <w:sz w:val="24"/>
      <w:szCs w:val="24"/>
      <w:lang w:eastAsia="ru-RU"/>
    </w:rPr>
  </w:style>
  <w:style w:type="character" w:customStyle="1" w:styleId="12">
    <w:name w:val="Основной текст с отступом 3 Знак"/>
    <w:basedOn w:val="2"/>
    <w:link w:val="7"/>
    <w:qFormat/>
    <w:uiPriority w:val="0"/>
    <w:rPr>
      <w:rFonts w:ascii="Times New Roman" w:hAnsi="Times New Roman" w:eastAsia="Times New Roman" w:cs="Times New Roman"/>
      <w:sz w:val="20"/>
      <w:szCs w:val="20"/>
      <w:lang w:eastAsia="ru-RU"/>
    </w:rPr>
  </w:style>
  <w:style w:type="paragraph" w:customStyle="1" w:styleId="13">
    <w:name w:val="Заголовок"/>
    <w:basedOn w:val="1"/>
    <w:next w:val="9"/>
    <w:qFormat/>
    <w:uiPriority w:val="0"/>
    <w:pPr>
      <w:keepNext/>
      <w:spacing w:before="240" w:after="120"/>
    </w:pPr>
    <w:rPr>
      <w:rFonts w:ascii="Times New Roman" w:hAnsi="Times New Roman" w:eastAsia="Noto Sans CJK SC" w:cs="Noto Sans Devanagari"/>
      <w:sz w:val="28"/>
      <w:szCs w:val="28"/>
    </w:rPr>
  </w:style>
  <w:style w:type="paragraph" w:customStyle="1" w:styleId="14">
    <w:name w:val="Покажчик"/>
    <w:basedOn w:val="1"/>
    <w:qFormat/>
    <w:uiPriority w:val="0"/>
    <w:pPr>
      <w:suppressLineNumbers/>
    </w:pPr>
    <w:rPr>
      <w:rFonts w:ascii="Times New Roman" w:hAnsi="Times New Roman" w:cs="Noto Sans Devanagari"/>
      <w:sz w:val="24"/>
    </w:rPr>
  </w:style>
  <w:style w:type="paragraph" w:styleId="15">
    <w:name w:val="List Paragraph"/>
    <w:basedOn w:val="1"/>
    <w:qFormat/>
    <w:uiPriority w:val="0"/>
    <w:pPr>
      <w:spacing w:before="0" w:after="200"/>
      <w:ind w:left="720"/>
      <w:contextualSpacing/>
    </w:pPr>
  </w:style>
  <w:style w:type="paragraph" w:customStyle="1" w:styleId="16">
    <w:name w:val="Default"/>
    <w:qFormat/>
    <w:uiPriority w:val="0"/>
    <w:pPr>
      <w:widowControl/>
      <w:suppressAutoHyphens/>
      <w:overflowPunct w:val="0"/>
      <w:bidi w:val="0"/>
      <w:spacing w:before="0" w:after="0" w:line="240" w:lineRule="auto"/>
      <w:jc w:val="left"/>
    </w:pPr>
    <w:rPr>
      <w:rFonts w:ascii="Times New Roman" w:hAnsi="Times New Roman" w:eastAsia="Calibri" w:cs="Times New Roman"/>
      <w:color w:val="000000"/>
      <w:kern w:val="0"/>
      <w:sz w:val="24"/>
      <w:szCs w:val="24"/>
      <w:lang w:val="ru-RU" w:eastAsia="en-US" w:bidi="ar-SA"/>
    </w:rPr>
  </w:style>
  <w:style w:type="paragraph" w:customStyle="1" w:styleId="17">
    <w:name w:val="rvps2"/>
    <w:basedOn w:val="1"/>
    <w:qFormat/>
    <w:uiPriority w:val="0"/>
    <w:pPr>
      <w:spacing w:beforeAutospacing="1" w:afterAutospacing="1"/>
    </w:pPr>
    <w:rPr>
      <w:lang w:val="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13</Pages>
  <Words>3944</Words>
  <Characters>29011</Characters>
  <Paragraphs>98</Paragraphs>
  <TotalTime>54</TotalTime>
  <ScaleCrop>false</ScaleCrop>
  <LinksUpToDate>false</LinksUpToDate>
  <CharactersWithSpaces>32881</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2022-04-04T05:48:00Z</dcterms:created>
  <dc:creator>Chern</dc:creator>
  <cp:lastModifiedBy>Korystuvach</cp:lastModifiedBy>
  <dcterms:modified xsi:type="dcterms:W3CDTF">2025-10-21T08:38:31Z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CA9E99E0EF194C0494BF05586662F7B1_12</vt:lpwstr>
  </property>
</Properties>
</file>