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firstLine="567"/>
        <w:jc w:val="center"/>
        <w:rPr>
          <w:b/>
        </w:rPr>
      </w:pPr>
      <w:r>
        <w:rPr>
          <w:b/>
        </w:rPr>
      </w:r>
    </w:p>
    <w:p>
      <w:pPr>
        <w:pStyle w:val="Normal"/>
        <w:spacing w:lineRule="auto" w:line="276"/>
        <w:jc w:val="right"/>
        <w:rPr>
          <w:rFonts w:ascii="Times New Roman" w:hAnsi="Times New Roman"/>
          <w:b/>
          <w:bCs/>
          <w:sz w:val="28"/>
          <w:szCs w:val="28"/>
        </w:rPr>
      </w:pPr>
      <w:r>
        <w:rPr>
          <w:b/>
          <w:bCs/>
          <w:sz w:val="28"/>
          <w:szCs w:val="28"/>
        </w:rPr>
        <w:t>Іпієв А.Д.</w:t>
        <w:br/>
      </w:r>
      <w:r>
        <w:rPr>
          <w:b w:val="false"/>
          <w:bCs w:val="false"/>
          <w:i/>
          <w:iCs/>
          <w:sz w:val="28"/>
          <w:szCs w:val="28"/>
          <w:lang w:val="uk-UA"/>
        </w:rPr>
        <w:t>с</w:t>
      </w:r>
      <w:r>
        <w:rPr>
          <w:b w:val="false"/>
          <w:bCs w:val="false"/>
          <w:i/>
          <w:iCs/>
          <w:sz w:val="28"/>
          <w:szCs w:val="28"/>
        </w:rPr>
        <w:t>тарший викладач кафедри пожежно-рятувальної та фізичної підготовки</w:t>
        <w:br/>
      </w:r>
      <w:r>
        <w:rPr>
          <w:rFonts w:cs="Times New Roman"/>
          <w:b w:val="false"/>
          <w:bCs w:val="false"/>
          <w:i/>
          <w:iCs/>
          <w:sz w:val="28"/>
          <w:szCs w:val="28"/>
          <w:lang w:val="uk-UA"/>
        </w:rPr>
        <w:t>навчально-наукового інституту оперативно-рятувальних сил</w:t>
        <w:br/>
      </w:r>
      <w:r>
        <w:rPr>
          <w:b w:val="false"/>
          <w:bCs w:val="false"/>
          <w:i/>
          <w:iCs/>
          <w:sz w:val="28"/>
          <w:szCs w:val="28"/>
        </w:rPr>
        <w:t xml:space="preserve"> </w:t>
      </w:r>
      <w:r>
        <w:rPr>
          <w:b w:val="false"/>
          <w:bCs w:val="false"/>
          <w:i/>
          <w:iCs/>
          <w:sz w:val="28"/>
          <w:szCs w:val="28"/>
          <w:lang w:val="uk-UA"/>
        </w:rPr>
        <w:t>Національного університету цивільного захисту України</w:t>
      </w:r>
      <w:r>
        <w:rPr>
          <w:b/>
          <w:bCs/>
          <w:sz w:val="28"/>
          <w:szCs w:val="28"/>
        </w:rPr>
        <w:br/>
        <w:t>Позднякова М.М.</w:t>
        <w:br/>
      </w:r>
      <w:r>
        <w:rPr>
          <w:b w:val="false"/>
          <w:bCs w:val="false"/>
          <w:sz w:val="28"/>
          <w:szCs w:val="28"/>
          <w:lang w:val="uk-UA"/>
        </w:rPr>
        <w:t>в</w:t>
      </w:r>
      <w:r>
        <w:rPr>
          <w:b w:val="false"/>
          <w:bCs w:val="false"/>
          <w:i/>
          <w:iCs/>
          <w:sz w:val="28"/>
          <w:szCs w:val="28"/>
        </w:rPr>
        <w:t>икладач кафедри пожежно-рятувальної та фізичної підготовки</w:t>
        <w:br/>
      </w:r>
      <w:r>
        <w:rPr>
          <w:rFonts w:cs="Times New Roman"/>
          <w:b w:val="false"/>
          <w:bCs w:val="false"/>
          <w:i/>
          <w:iCs/>
          <w:sz w:val="28"/>
          <w:szCs w:val="28"/>
          <w:lang w:val="uk-UA"/>
        </w:rPr>
        <w:t>навчально-наукового інституту оперативно-рятувальних сил</w:t>
        <w:br/>
      </w:r>
      <w:r>
        <w:rPr>
          <w:b w:val="false"/>
          <w:bCs w:val="false"/>
          <w:i/>
          <w:iCs/>
          <w:sz w:val="28"/>
          <w:szCs w:val="28"/>
        </w:rPr>
        <w:t xml:space="preserve"> </w:t>
      </w:r>
      <w:r>
        <w:rPr>
          <w:b w:val="false"/>
          <w:bCs w:val="false"/>
          <w:i/>
          <w:iCs/>
          <w:sz w:val="28"/>
          <w:szCs w:val="28"/>
          <w:lang w:val="uk-UA"/>
        </w:rPr>
        <w:t>Національного університету цивільного захисту України</w:t>
      </w:r>
      <w:r>
        <w:rPr>
          <w:b w:val="false"/>
          <w:bCs w:val="false"/>
          <w:sz w:val="28"/>
          <w:szCs w:val="28"/>
        </w:rPr>
        <w:t xml:space="preserve"> </w:t>
        <w:br/>
      </w:r>
      <w:r>
        <w:rPr>
          <w:b/>
          <w:lang w:val="uk-UA"/>
        </w:rPr>
        <w:t>Черниш Р. А.</w:t>
        <w:br/>
      </w:r>
      <w:r>
        <w:rPr>
          <w:b w:val="false"/>
          <w:bCs w:val="false"/>
          <w:i/>
          <w:iCs/>
          <w:lang w:val="uk-UA"/>
        </w:rPr>
        <w:t xml:space="preserve">Кандидат технічних наук </w:t>
        <w:br/>
      </w:r>
      <w:r>
        <w:rPr>
          <w:b w:val="false"/>
          <w:bCs w:val="false"/>
          <w:i/>
          <w:iCs/>
          <w:lang w:val="uk-UA"/>
        </w:rPr>
        <w:t>д</w:t>
      </w:r>
      <w:r>
        <w:rPr>
          <w:b w:val="false"/>
          <w:bCs w:val="false"/>
          <w:i/>
          <w:iCs/>
          <w:lang w:val="uk-UA"/>
        </w:rPr>
        <w:t xml:space="preserve">оцент кафедри організації і проведення аварійно-рятувальних робіт </w:t>
        <w:br/>
        <w:t>Національного університету цивільного захисту України</w:t>
        <w:br/>
      </w:r>
    </w:p>
    <w:p>
      <w:pPr>
        <w:pStyle w:val="Normal"/>
        <w:spacing w:lineRule="auto" w:line="276"/>
        <w:jc w:val="right"/>
        <w:rPr>
          <w:rFonts w:ascii="Times New Roman" w:hAnsi="Times New Roman"/>
          <w:b/>
          <w:bCs/>
          <w:sz w:val="28"/>
          <w:szCs w:val="28"/>
        </w:rPr>
      </w:pPr>
      <w:r>
        <w:rPr>
          <w:b w:val="false"/>
          <w:bCs w:val="false"/>
          <w:i/>
          <w:iCs/>
          <w:lang w:val="uk-UA"/>
        </w:rPr>
      </w:r>
    </w:p>
    <w:p>
      <w:pPr>
        <w:pStyle w:val="Normal"/>
        <w:spacing w:lineRule="auto" w:line="276"/>
        <w:jc w:val="center"/>
        <w:rPr>
          <w:b/>
          <w:bCs/>
          <w:i w:val="false"/>
          <w:i w:val="false"/>
          <w:iCs w:val="false"/>
        </w:rPr>
      </w:pPr>
      <w:r>
        <w:rPr>
          <w:b/>
          <w:bCs/>
          <w:i w:val="false"/>
          <w:iCs w:val="false"/>
          <w:lang w:val="uk-UA"/>
        </w:rPr>
        <w:t>С</w:t>
      </w:r>
      <w:r>
        <w:rPr>
          <w:b/>
          <w:bCs/>
          <w:i w:val="false"/>
          <w:iCs w:val="false"/>
        </w:rPr>
        <w:t>учасні підходи до оцінювання фізичної підготовленості рятувальників ДСНС на принципах функціональності, об’єктивності та індивідуалізації</w:t>
      </w:r>
    </w:p>
    <w:p>
      <w:pPr>
        <w:pStyle w:val="Normal"/>
        <w:spacing w:lineRule="auto" w:line="276"/>
        <w:ind w:firstLine="567"/>
        <w:jc w:val="right"/>
        <w:rPr/>
      </w:pPr>
      <w:r>
        <w:rPr>
          <w:b/>
        </w:rPr>
        <w:br/>
      </w:r>
    </w:p>
    <w:p>
      <w:pPr>
        <w:pStyle w:val="Normal"/>
        <w:spacing w:lineRule="auto" w:line="360"/>
        <w:ind w:firstLine="567"/>
        <w:jc w:val="both"/>
        <w:rPr>
          <w:b w:val="false"/>
        </w:rPr>
      </w:pPr>
      <w:r>
        <w:rPr>
          <w:b w:val="false"/>
        </w:rPr>
        <w:t>У сучасних умовах діяльності підрозділів Державної служби України з надзвичайних ситуацій (</w:t>
      </w:r>
      <w:r>
        <w:rPr>
          <w:b w:val="false"/>
          <w:lang w:val="uk-UA"/>
        </w:rPr>
        <w:t xml:space="preserve">далі –  </w:t>
      </w:r>
      <w:r>
        <w:rPr>
          <w:b w:val="false"/>
        </w:rPr>
        <w:t>ДСНС) зростають вимоги до рівня професійної готовності персоналу. Одним із ключових аспектів цієї готовності є фізична підготовленість, що безпосередньо визначає здатність рятувальників ефективно виконувати завдання в екстремальних умовах. Традиційні методи оцінювання, засновані на нормативних показниках загальної фізичної підготовки, поступово втрачають актуальність, оскільки не враховують індивідуальних особливостей здоров’я, наявності фізичних вад та функціональних можливостей.</w:t>
        <w:br/>
        <w:t xml:space="preserve">   Модель оцінювання фізичної підготовленості через </w:t>
      </w:r>
      <w:r>
        <w:rPr>
          <w:b w:val="false"/>
          <w:lang w:val="uk-UA"/>
        </w:rPr>
        <w:t>професійну</w:t>
      </w:r>
      <w:r>
        <w:rPr>
          <w:b w:val="false"/>
        </w:rPr>
        <w:t xml:space="preserve"> ефективність передбачає оцінку не окремих рухових якостей (сили, швидкості, витривалості), а здатності виконувати </w:t>
      </w:r>
      <w:r>
        <w:rPr>
          <w:b w:val="false"/>
          <w:lang w:val="uk-UA"/>
        </w:rPr>
        <w:t>оперативні</w:t>
      </w:r>
      <w:r>
        <w:rPr>
          <w:b w:val="false"/>
        </w:rPr>
        <w:t xml:space="preserve"> завдання у складних умовах. Наприклад, замість перевірки кількості підтягувань чи бігу на 1000 метрів пропонується тестування у вигляді моделювання реальних дій рятувальника — підйом по сходах із спорядженням, робота з важкими предметами, евакуація постраждалого, орієнтування у задимленому середовищі тощо. Такі тести дозволяють одночасно оцінити фізичну, технічну та психофізіологічну готовність.</w:t>
      </w:r>
    </w:p>
    <w:p>
      <w:pPr>
        <w:pStyle w:val="Normal"/>
        <w:spacing w:lineRule="auto" w:line="360"/>
        <w:ind w:firstLine="567"/>
        <w:jc w:val="both"/>
        <w:rPr>
          <w:b/>
        </w:rPr>
      </w:pPr>
      <w:r>
        <w:rPr>
          <w:b w:val="false"/>
        </w:rPr>
        <w:t xml:space="preserve">Ключовими критеріями у такій моделі є час виконання, частота серцевих скорочень (HRmax), рівень насичення киснем крові (SpO₂), кількість технічних помилок, а також стабільність когнітивних функцій під навантаженням. У поєднанні ці показники формують об’єктивну картину функціональної працездатності рятувальника. Для осіб із фізичними вадами або обмеженнями пропонується використання адаптивних тестів, що враховують можливість виконання еквівалентних дій із меншим навантаженням, зберігаючи при цьому логіку оцінювання </w:t>
      </w:r>
      <w:r>
        <w:rPr>
          <w:b w:val="false"/>
          <w:lang w:val="uk-UA"/>
        </w:rPr>
        <w:t xml:space="preserve">професійної </w:t>
      </w:r>
      <w:r>
        <w:rPr>
          <w:b w:val="false"/>
        </w:rPr>
        <w:t>готовності.</w:t>
      </w:r>
    </w:p>
    <w:p>
      <w:pPr>
        <w:pStyle w:val="Normal"/>
        <w:spacing w:lineRule="auto" w:line="360"/>
        <w:ind w:firstLine="567"/>
        <w:jc w:val="both"/>
        <w:rPr/>
      </w:pPr>
      <w:r>
        <w:rPr>
          <w:b w:val="false"/>
        </w:rPr>
        <w:t>У системі ДСНС доцільно запровадити єдину методику «Combat Readiness Test DSNS», яка передбачає виконання послідовності завдань: швидке одягання засобів індивідуального захисту, підйом на висоту із вантажем, роботу з пожежно-технічним обладнанням, евакуацію манекена тощо. Такі комплекси вже впроваджуються у США, Канаді, Великій Британії та країнах НАТО. Вони дозволяють не лише оцінити рівень підготовленості, а й визначити індивідуальні резерви працездатності.</w:t>
      </w:r>
    </w:p>
    <w:p>
      <w:pPr>
        <w:pStyle w:val="Normal"/>
        <w:spacing w:lineRule="auto" w:line="360"/>
        <w:ind w:firstLine="567"/>
        <w:jc w:val="both"/>
        <w:rPr/>
      </w:pPr>
      <w:r>
        <w:rPr>
          <w:b w:val="false"/>
        </w:rPr>
        <w:t xml:space="preserve">Крім того, модель </w:t>
      </w:r>
      <w:r>
        <w:rPr>
          <w:b w:val="false"/>
          <w:lang w:val="uk-UA"/>
        </w:rPr>
        <w:t xml:space="preserve">професійної </w:t>
      </w:r>
      <w:r>
        <w:rPr>
          <w:b w:val="false"/>
        </w:rPr>
        <w:t>ефективності може бути інтегрована у процес службової атестації, навчання та добору кадрів. Її впровадження сприятиме підвищенню мотивації особового складу, реалістичності тренувального процесу та формуванню культури функціональної готовності.</w:t>
        <w:br/>
        <w:t xml:space="preserve">   Отже, сучасні підходи до оцінювання фізичної підготовленості рятувальників ДСНС мають базуватися на принципах функціональності, об’єктивності та індивідуалізації. Модель оцінювання через </w:t>
      </w:r>
      <w:r>
        <w:rPr>
          <w:b w:val="false"/>
          <w:lang w:val="uk-UA"/>
        </w:rPr>
        <w:t>професійну</w:t>
      </w:r>
      <w:r>
        <w:rPr>
          <w:b w:val="false"/>
        </w:rPr>
        <w:t xml:space="preserve"> ефективність є перспективним напрямом розвитку службово-прикладної фізичної підготовки, що дозволяє враховувати стан здоров’я, функціональні можливості та особливості кожного фахівця. Її впровадження створює передумови для підвищення ефективності дій підрозділів у реальних умовах надзвичайних ситуацій.</w:t>
      </w:r>
      <w:r>
        <w:rPr>
          <w:b/>
        </w:rPr>
        <w:br/>
      </w:r>
      <w:r>
        <w:rPr>
          <w:b/>
          <w:lang w:val="uk-UA"/>
        </w:rPr>
        <w:t>Література</w:t>
        <w:br/>
      </w:r>
      <w:r>
        <w:rPr>
          <w:b w:val="false"/>
        </w:rPr>
        <w:t>1.Бондаренко О. Ф. Фізична підготовка рятувальників: сучасні методики та проблеми впровадження / О. Ф. Бондаренко // Науковий вісник НУЦЗУ. – 2022. – № 2(26). – С. 45–52.</w:t>
      </w:r>
    </w:p>
    <w:p>
      <w:pPr>
        <w:pStyle w:val="BodyText"/>
        <w:numPr>
          <w:ilvl w:val="0"/>
          <w:numId w:val="0"/>
        </w:numPr>
        <w:spacing w:lineRule="auto" w:line="360" w:before="0" w:after="200"/>
        <w:ind w:hanging="0" w:left="0"/>
        <w:jc w:val="both"/>
        <w:rPr/>
      </w:pPr>
      <w:r>
        <w:rPr/>
        <w:t>2. Дяченко В. Функціональна підготовленість військовослужбовців та її оцінювання / В. Дяченко // Збірник наукових праць НУОУ. – 2023. – № 1(47). – С. 120–127.</w:t>
      </w:r>
    </w:p>
    <w:p>
      <w:pPr>
        <w:pStyle w:val="BodyText"/>
        <w:numPr>
          <w:ilvl w:val="0"/>
          <w:numId w:val="0"/>
        </w:numPr>
        <w:spacing w:lineRule="auto" w:line="360" w:before="0" w:after="200"/>
        <w:ind w:hanging="0" w:left="0"/>
        <w:jc w:val="both"/>
        <w:rPr/>
      </w:pPr>
      <w:r>
        <w:rPr/>
        <w:t>3. Коваленко І. Службово-прикладна фізична підготовка у системі ДСНС: тенденції розвитку / І. Коваленко // Фізична культура, спорт та здоров’я. – 2021. – № 3. – С. 58–64.</w:t>
      </w:r>
    </w:p>
    <w:p>
      <w:pPr>
        <w:pStyle w:val="BodyText"/>
        <w:numPr>
          <w:ilvl w:val="0"/>
          <w:numId w:val="0"/>
        </w:numPr>
        <w:spacing w:lineRule="auto" w:line="360" w:before="0" w:after="200"/>
        <w:ind w:hanging="0" w:left="0"/>
        <w:jc w:val="both"/>
        <w:rPr/>
      </w:pPr>
      <w:r>
        <w:rPr/>
        <w:t>4. Haddock C. K., Poston W. S. C., Jahnke S. A. Firefighter fitness: improving performance and occupational health / C. K. Haddock, W. S. C. Poston, S. A. Jahnke // Journal of Occupational Health. – 2019. – Vol. 61, № 5. – P. 377–385. – DOI:10.1002/1348-9585.12069.</w:t>
      </w:r>
    </w:p>
    <w:p>
      <w:pPr>
        <w:pStyle w:val="BodyText"/>
        <w:numPr>
          <w:ilvl w:val="0"/>
          <w:numId w:val="0"/>
        </w:numPr>
        <w:spacing w:lineRule="auto" w:line="360" w:before="0" w:after="200"/>
        <w:ind w:hanging="0" w:left="0"/>
        <w:jc w:val="both"/>
        <w:rPr/>
      </w:pPr>
      <w:r>
        <w:rPr/>
        <w:t>5. Duffy P., Meaney K., O’Neill M. Functional fitness testing for emergency responders: review and future perspectives / P. Duffy, K. Meaney, M. O’Neill // International Journal of Environmental Research and Public Health. – 2021. – Vol. 18, № 8. – P. 4215. – DOI:10.3390/ijerph18084215.</w:t>
      </w:r>
    </w:p>
    <w:p>
      <w:pPr>
        <w:pStyle w:val="BodyText"/>
        <w:numPr>
          <w:ilvl w:val="0"/>
          <w:numId w:val="0"/>
        </w:numPr>
        <w:spacing w:lineRule="auto" w:line="360" w:before="0" w:after="200"/>
        <w:ind w:hanging="0" w:left="0"/>
        <w:jc w:val="both"/>
        <w:rPr/>
      </w:pPr>
      <w:r>
        <w:rPr/>
        <w:t>6. Williams-Bell F. M., Boisseau G., Ward S. Evaluating firefighter performance through tactical simulation and physiological monitoring / F. M. Williams-Bell, G. Boisseau, S. Ward // Applied Ergonomics. – 2020. – Vol. 82. – P. 102937.</w:t>
      </w:r>
    </w:p>
    <w:p>
      <w:pPr>
        <w:pStyle w:val="Normal"/>
        <w:spacing w:lineRule="auto" w:line="360" w:before="0" w:after="200"/>
        <w:ind w:firstLine="567"/>
        <w:jc w:val="both"/>
        <w:rPr>
          <w:b w:val="false"/>
        </w:rPr>
      </w:pPr>
      <w:r>
        <w:rPr>
          <w:b w:val="false"/>
        </w:rPr>
      </w:r>
    </w:p>
    <w:sectPr>
      <w:type w:val="nextPage"/>
      <w:pgSz w:w="12240" w:h="15840"/>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mbria">
    <w:charset w:val="cc"/>
    <w:family w:val="roman"/>
    <w:pitch w:val="variable"/>
  </w:font>
  <w:font w:name="Times New Roman">
    <w:charset w:val="cc"/>
    <w:family w:val="roman"/>
    <w:pitch w:val="variable"/>
  </w:font>
  <w:font w:name="Calibri">
    <w:charset w:val="cc"/>
    <w:family w:val="roman"/>
    <w:pitch w:val="variable"/>
  </w:font>
  <w:font w:name="Courier">
    <w:altName w:val="Courier New"/>
    <w:charset w:val="cc"/>
    <w:family w:val="roman"/>
    <w:pitch w:val="variable"/>
  </w:font>
  <w:font w:name="OpenSymbol">
    <w:altName w:val="Arial Unicode MS"/>
    <w:charset w:val="cc"/>
    <w:family w:val="roman"/>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left"/>
    </w:pPr>
    <w:rPr>
      <w:rFonts w:ascii="Times New Roman" w:hAnsi="Times New Roman" w:eastAsia="Times New Roman" w:cs="" w:cstheme="minorBidi"/>
      <w:color w:val="auto"/>
      <w:kern w:val="0"/>
      <w:sz w:val="28"/>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user">
    <w:name w:val="Маркери (user)"/>
    <w:qFormat/>
    <w:rPr>
      <w:rFonts w:ascii="OpenSymbol" w:hAnsi="OpenSymbol" w:eastAsia="OpenSymbol" w:cs="OpenSymbol"/>
    </w:rPr>
  </w:style>
  <w:style w:type="paragraph" w:styleId="Style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Style6">
    <w:name w:val="Покажчик"/>
    <w:basedOn w:val="Normal"/>
    <w:qFormat/>
    <w:pPr>
      <w:suppressLineNumbers/>
    </w:pPr>
    <w:rPr>
      <w:rFonts w:cs="Arial"/>
    </w:rPr>
  </w:style>
  <w:style w:type="paragraph" w:styleId="user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2">
    <w:name w:val="Покажчик (user)"/>
    <w:basedOn w:val="Normal"/>
    <w:qFormat/>
    <w:pPr>
      <w:suppressLineNumbers/>
    </w:pPr>
    <w:rPr>
      <w:rFonts w:cs="Arial"/>
    </w:rPr>
  </w:style>
  <w:style w:type="paragraph" w:styleId="Style7">
    <w:name w:val="Верхній і нижній колонтитули"/>
    <w:basedOn w:val="Normal"/>
    <w:qFormat/>
    <w:pPr/>
    <w:rPr/>
  </w:style>
  <w:style w:type="paragraph" w:styleId="user3">
    <w:name w:val="Верхній і нижній колонтитули (us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Style5"/>
    <w:pPr/>
    <w:rPr/>
  </w:style>
  <w:style w:type="paragraph" w:styleId="TOCHeading">
    <w:name w:val="TOC Heading"/>
    <w:basedOn w:val="Heading1"/>
    <w:next w:val="Normal"/>
    <w:uiPriority w:val="39"/>
    <w:semiHidden/>
    <w:unhideWhenUsed/>
    <w:qFormat/>
    <w:rsid w:val="00fc693f"/>
    <w:pPr>
      <w:outlineLvl w:val="9"/>
    </w:pPr>
    <w:rPr/>
  </w:style>
  <w:style w:type="numbering" w:styleId="Style8" w:default="1">
    <w:name w:val="Без маркерів"/>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Application>LibreOffice/25.2.6.2$Windows_X86_64 LibreOffice_project/729c5bfe710f5eb71ed3bbde9e06a6065e9c6c5d</Application>
  <AppVersion>15.0000</AppVersion>
  <Pages>4</Pages>
  <Words>601</Words>
  <Characters>4311</Characters>
  <CharactersWithSpaces>4931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uk-UA</dc:language>
  <cp:lastModifiedBy/>
  <dcterms:modified xsi:type="dcterms:W3CDTF">2025-10-31T15:11:14Z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