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5F9CA" w14:textId="43BF54AB" w:rsidR="00251C26" w:rsidRPr="00057758" w:rsidRDefault="00251C26" w:rsidP="006802B8">
      <w:pPr>
        <w:pStyle w:val="21"/>
        <w:ind w:left="0"/>
        <w:jc w:val="left"/>
      </w:pPr>
      <w:r w:rsidRPr="00057758">
        <w:t>УДК</w:t>
      </w:r>
      <w:r w:rsidR="00613E0E">
        <w:t xml:space="preserve"> 614</w:t>
      </w:r>
      <w:r w:rsidRPr="00057758">
        <w:t>.8</w:t>
      </w:r>
      <w:r w:rsidR="0096456F">
        <w:t>41</w:t>
      </w:r>
    </w:p>
    <w:p w14:paraId="26A70CE2" w14:textId="77777777" w:rsidR="00251C26" w:rsidRPr="00057758" w:rsidRDefault="00251C26" w:rsidP="006802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</w:p>
    <w:p w14:paraId="09C6BE33" w14:textId="643975AA" w:rsidR="00251C26" w:rsidRPr="00057758" w:rsidRDefault="00251C26" w:rsidP="006802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57758">
        <w:rPr>
          <w:rFonts w:ascii="Times New Roman" w:hAnsi="Times New Roman" w:cs="Times New Roman"/>
          <w:b/>
          <w:bCs/>
          <w:sz w:val="24"/>
          <w:szCs w:val="24"/>
          <w:lang w:val="uk-UA"/>
        </w:rPr>
        <w:t>ПРИСТРІЙ  ДЛЯ БЕЗПЕРЕВНОГО</w:t>
      </w:r>
    </w:p>
    <w:p w14:paraId="287B535D" w14:textId="7050F076" w:rsidR="00251C26" w:rsidRPr="00057758" w:rsidRDefault="00251C26" w:rsidP="006802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57758">
        <w:rPr>
          <w:rFonts w:ascii="Times New Roman" w:hAnsi="Times New Roman" w:cs="Times New Roman"/>
          <w:b/>
          <w:bCs/>
          <w:sz w:val="24"/>
          <w:szCs w:val="24"/>
          <w:lang w:val="uk-UA"/>
        </w:rPr>
        <w:t>ВИЯВЛЕННЯ  ТА ФІКСАЦІЇ ОСЕРЕДКОВИХ ОЗНАК ПОЖЕЖІ</w:t>
      </w:r>
    </w:p>
    <w:p w14:paraId="6C25C4EB" w14:textId="77777777" w:rsidR="007E2CFF" w:rsidRPr="00057758" w:rsidRDefault="007E2CFF" w:rsidP="006802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26A63B85" w14:textId="77777777" w:rsidR="00993B70" w:rsidRDefault="00251C26" w:rsidP="00993B70">
      <w:pPr>
        <w:pStyle w:val="a5"/>
        <w:jc w:val="center"/>
        <w:rPr>
          <w:i/>
        </w:rPr>
      </w:pPr>
      <w:r w:rsidRPr="00057758">
        <w:rPr>
          <w:b/>
          <w:bCs/>
          <w:i/>
          <w:iCs/>
        </w:rPr>
        <w:t>Дерев’янко О.А.,</w:t>
      </w:r>
      <w:r w:rsidRPr="00057758">
        <w:rPr>
          <w:i/>
          <w:spacing w:val="-1"/>
        </w:rPr>
        <w:t xml:space="preserve"> </w:t>
      </w:r>
      <w:proofErr w:type="spellStart"/>
      <w:r w:rsidRPr="00057758">
        <w:rPr>
          <w:i/>
        </w:rPr>
        <w:t>к.т.н</w:t>
      </w:r>
      <w:proofErr w:type="spellEnd"/>
      <w:r w:rsidRPr="00057758">
        <w:rPr>
          <w:i/>
        </w:rPr>
        <w:t>.,</w:t>
      </w:r>
      <w:r w:rsidRPr="00057758">
        <w:rPr>
          <w:i/>
          <w:spacing w:val="-1"/>
        </w:rPr>
        <w:t xml:space="preserve"> </w:t>
      </w:r>
      <w:r w:rsidRPr="00057758">
        <w:rPr>
          <w:i/>
        </w:rPr>
        <w:t>доцент</w:t>
      </w:r>
    </w:p>
    <w:p w14:paraId="6CFD8088" w14:textId="11B6A35F" w:rsidR="00993B70" w:rsidRDefault="00993B70" w:rsidP="00993B70">
      <w:pPr>
        <w:pStyle w:val="a5"/>
        <w:jc w:val="center"/>
        <w:rPr>
          <w:b/>
          <w:bCs/>
          <w:i/>
          <w:iCs/>
        </w:rPr>
      </w:pPr>
      <w:r w:rsidRPr="00993B70">
        <w:rPr>
          <w:b/>
          <w:bCs/>
          <w:i/>
          <w:iCs/>
        </w:rPr>
        <w:t xml:space="preserve"> </w:t>
      </w:r>
      <w:r w:rsidRPr="001B7C71">
        <w:rPr>
          <w:b/>
          <w:bCs/>
          <w:i/>
          <w:iCs/>
        </w:rPr>
        <w:t>Мірошниченко Д</w:t>
      </w:r>
      <w:r>
        <w:rPr>
          <w:b/>
          <w:bCs/>
          <w:i/>
          <w:iCs/>
        </w:rPr>
        <w:t>.</w:t>
      </w:r>
      <w:r w:rsidRPr="001B7C71">
        <w:rPr>
          <w:b/>
          <w:bCs/>
          <w:i/>
          <w:iCs/>
        </w:rPr>
        <w:t xml:space="preserve"> Ю</w:t>
      </w:r>
      <w:r>
        <w:rPr>
          <w:b/>
          <w:bCs/>
          <w:i/>
          <w:iCs/>
        </w:rPr>
        <w:t>.</w:t>
      </w:r>
    </w:p>
    <w:p w14:paraId="3A84E01A" w14:textId="77777777" w:rsidR="00251C26" w:rsidRPr="00057758" w:rsidRDefault="00251C26" w:rsidP="006802B8">
      <w:pPr>
        <w:pStyle w:val="a5"/>
        <w:jc w:val="center"/>
        <w:rPr>
          <w:i/>
        </w:rPr>
      </w:pPr>
      <w:r w:rsidRPr="00057758">
        <w:rPr>
          <w:i/>
        </w:rPr>
        <w:t>Національний університет цивільного захисту України</w:t>
      </w:r>
    </w:p>
    <w:p w14:paraId="34855CD4" w14:textId="19ADD483" w:rsidR="00251C26" w:rsidRPr="00057758" w:rsidRDefault="00251C26" w:rsidP="006802B8">
      <w:pPr>
        <w:tabs>
          <w:tab w:val="left" w:pos="3600"/>
        </w:tabs>
        <w:spacing w:after="0" w:line="240" w:lineRule="auto"/>
        <w:ind w:hanging="1134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2F03E782" w14:textId="0E2E3B13" w:rsidR="005E25FA" w:rsidRDefault="00251C26" w:rsidP="005E25FA">
      <w:pPr>
        <w:pStyle w:val="a5"/>
        <w:spacing w:line="230" w:lineRule="auto"/>
        <w:ind w:right="111" w:firstLine="709"/>
        <w:jc w:val="both"/>
        <w:rPr>
          <w:lang w:eastAsia="ru-RU"/>
        </w:rPr>
      </w:pPr>
      <w:r w:rsidRPr="00057758">
        <w:rPr>
          <w:lang w:eastAsia="ru-RU"/>
        </w:rPr>
        <w:t>Проведен</w:t>
      </w:r>
      <w:r w:rsidR="005E25FA">
        <w:rPr>
          <w:lang w:eastAsia="ru-RU"/>
        </w:rPr>
        <w:t>о ан</w:t>
      </w:r>
      <w:r w:rsidRPr="00057758">
        <w:rPr>
          <w:lang w:eastAsia="ru-RU"/>
        </w:rPr>
        <w:t>аліз</w:t>
      </w:r>
      <w:r w:rsidR="005E25FA">
        <w:rPr>
          <w:lang w:eastAsia="ru-RU"/>
        </w:rPr>
        <w:t xml:space="preserve"> </w:t>
      </w:r>
      <w:r w:rsidR="005E25FA">
        <w:t xml:space="preserve">[1,2], який </w:t>
      </w:r>
      <w:r w:rsidR="00AD4BDD" w:rsidRPr="00057758">
        <w:rPr>
          <w:lang w:eastAsia="ru-RU"/>
        </w:rPr>
        <w:t xml:space="preserve"> показав</w:t>
      </w:r>
      <w:r w:rsidRPr="00057758">
        <w:rPr>
          <w:lang w:eastAsia="ru-RU"/>
        </w:rPr>
        <w:t xml:space="preserve">, що існуючі методи та прилади для визначення значень ознак осередку пожежі мають </w:t>
      </w:r>
      <w:r w:rsidR="005E25FA">
        <w:rPr>
          <w:lang w:eastAsia="ru-RU"/>
        </w:rPr>
        <w:t>д</w:t>
      </w:r>
      <w:r w:rsidRPr="00057758">
        <w:rPr>
          <w:lang w:eastAsia="ru-RU"/>
        </w:rPr>
        <w:t>екілька недоліків</w:t>
      </w:r>
      <w:r w:rsidR="005E25FA">
        <w:rPr>
          <w:lang w:eastAsia="ru-RU"/>
        </w:rPr>
        <w:t>:</w:t>
      </w:r>
    </w:p>
    <w:p w14:paraId="069BE01B" w14:textId="150CC920" w:rsidR="00251C26" w:rsidRPr="00057758" w:rsidRDefault="00251C26" w:rsidP="005E25FA">
      <w:pPr>
        <w:pStyle w:val="a5"/>
        <w:numPr>
          <w:ilvl w:val="0"/>
          <w:numId w:val="1"/>
        </w:numPr>
        <w:spacing w:line="230" w:lineRule="auto"/>
        <w:ind w:left="426" w:right="111" w:hanging="284"/>
        <w:jc w:val="both"/>
        <w:rPr>
          <w:lang w:eastAsia="ru-RU"/>
        </w:rPr>
      </w:pPr>
      <w:r w:rsidRPr="00057758">
        <w:rPr>
          <w:lang w:eastAsia="ru-RU"/>
        </w:rPr>
        <w:t>необхідність значного часу проведення досліджень або можливості проведення досліджень тільки у лабораторних умовах;</w:t>
      </w:r>
    </w:p>
    <w:p w14:paraId="24F10E0E" w14:textId="307D5118" w:rsidR="00251C26" w:rsidRPr="00057758" w:rsidRDefault="00AD4BDD" w:rsidP="005E25FA">
      <w:pPr>
        <w:pStyle w:val="a4"/>
        <w:numPr>
          <w:ilvl w:val="0"/>
          <w:numId w:val="1"/>
        </w:numPr>
        <w:suppressAutoHyphens w:val="0"/>
        <w:ind w:left="426" w:hanging="284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057758">
        <w:rPr>
          <w:rFonts w:ascii="Times New Roman" w:hAnsi="Times New Roman"/>
          <w:sz w:val="24"/>
          <w:szCs w:val="24"/>
          <w:lang w:val="uk-UA" w:eastAsia="ru-RU"/>
        </w:rPr>
        <w:t>необхідність</w:t>
      </w:r>
      <w:r w:rsidR="00251C26" w:rsidRPr="0005775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51C26" w:rsidRPr="00057758">
        <w:rPr>
          <w:rFonts w:ascii="Times New Roman" w:hAnsi="Times New Roman"/>
          <w:sz w:val="24"/>
          <w:szCs w:val="24"/>
          <w:lang w:val="uk-UA" w:eastAsia="ru-RU"/>
        </w:rPr>
        <w:t>для роботи стаціонарного електричного живлення, або автономного джерела живлення великої ємності;</w:t>
      </w:r>
    </w:p>
    <w:p w14:paraId="4EB4E2F0" w14:textId="058FF70F" w:rsidR="00251C26" w:rsidRPr="00057758" w:rsidRDefault="00251C26" w:rsidP="005E25FA">
      <w:pPr>
        <w:pStyle w:val="a4"/>
        <w:numPr>
          <w:ilvl w:val="0"/>
          <w:numId w:val="1"/>
        </w:numPr>
        <w:suppressAutoHyphens w:val="0"/>
        <w:ind w:left="426" w:hanging="284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057758">
        <w:rPr>
          <w:rFonts w:ascii="Times New Roman" w:hAnsi="Times New Roman"/>
          <w:sz w:val="24"/>
          <w:szCs w:val="24"/>
          <w:lang w:val="uk-UA" w:eastAsia="ru-RU"/>
        </w:rPr>
        <w:t>неможливість проводити дослідження на стелі та у</w:t>
      </w:r>
      <w:r w:rsidR="001D31A5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Pr="00057758">
        <w:rPr>
          <w:rFonts w:ascii="Times New Roman" w:hAnsi="Times New Roman"/>
          <w:sz w:val="24"/>
          <w:szCs w:val="24"/>
          <w:lang w:val="uk-UA" w:eastAsia="ru-RU"/>
        </w:rPr>
        <w:t xml:space="preserve">верхній зоні приміщення </w:t>
      </w:r>
      <w:r w:rsidR="00AD4BDD" w:rsidRPr="00057758">
        <w:rPr>
          <w:rFonts w:ascii="Times New Roman" w:hAnsi="Times New Roman"/>
          <w:sz w:val="24"/>
          <w:szCs w:val="24"/>
          <w:lang w:val="uk-UA" w:eastAsia="ru-RU"/>
        </w:rPr>
        <w:t>на яку впливала пожежа</w:t>
      </w:r>
      <w:r w:rsidRPr="00057758">
        <w:rPr>
          <w:rFonts w:ascii="Times New Roman" w:hAnsi="Times New Roman"/>
          <w:sz w:val="24"/>
          <w:szCs w:val="24"/>
          <w:lang w:val="uk-UA" w:eastAsia="ru-RU"/>
        </w:rPr>
        <w:t>;</w:t>
      </w:r>
    </w:p>
    <w:p w14:paraId="0C72DF57" w14:textId="110AAF1D" w:rsidR="00251C26" w:rsidRPr="00057758" w:rsidRDefault="00251C26" w:rsidP="005E25FA">
      <w:pPr>
        <w:pStyle w:val="a4"/>
        <w:numPr>
          <w:ilvl w:val="0"/>
          <w:numId w:val="1"/>
        </w:numPr>
        <w:suppressAutoHyphens w:val="0"/>
        <w:ind w:left="426" w:hanging="284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057758">
        <w:rPr>
          <w:rFonts w:ascii="Times New Roman" w:hAnsi="Times New Roman"/>
          <w:sz w:val="24"/>
          <w:szCs w:val="24"/>
          <w:lang w:val="uk-UA" w:eastAsia="ru-RU"/>
        </w:rPr>
        <w:t>проведення точкових вимірів</w:t>
      </w:r>
      <w:r w:rsidR="005E25FA">
        <w:rPr>
          <w:rFonts w:ascii="Times New Roman" w:hAnsi="Times New Roman"/>
          <w:sz w:val="24"/>
          <w:szCs w:val="24"/>
          <w:lang w:val="uk-UA" w:eastAsia="ru-RU"/>
        </w:rPr>
        <w:t xml:space="preserve">, що </w:t>
      </w:r>
      <w:r w:rsidRPr="00057758">
        <w:rPr>
          <w:rFonts w:ascii="Times New Roman" w:hAnsi="Times New Roman"/>
          <w:sz w:val="24"/>
          <w:szCs w:val="24"/>
          <w:lang w:val="uk-UA" w:eastAsia="ru-RU"/>
        </w:rPr>
        <w:t xml:space="preserve"> збільшує імовірність пропуску </w:t>
      </w:r>
      <w:r w:rsidR="005E25FA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Pr="00057758">
        <w:rPr>
          <w:rFonts w:ascii="Times New Roman" w:hAnsi="Times New Roman"/>
          <w:sz w:val="24"/>
          <w:szCs w:val="24"/>
          <w:lang w:val="uk-UA" w:eastAsia="ru-RU"/>
        </w:rPr>
        <w:t xml:space="preserve">областей у яких </w:t>
      </w:r>
      <w:r w:rsidR="005E25FA">
        <w:rPr>
          <w:rFonts w:ascii="Times New Roman" w:hAnsi="Times New Roman"/>
          <w:sz w:val="24"/>
          <w:szCs w:val="24"/>
          <w:lang w:val="uk-UA" w:eastAsia="ru-RU"/>
        </w:rPr>
        <w:t xml:space="preserve">вплив пожежі </w:t>
      </w:r>
      <w:r w:rsidRPr="00057758">
        <w:rPr>
          <w:rFonts w:ascii="Times New Roman" w:hAnsi="Times New Roman"/>
          <w:sz w:val="24"/>
          <w:szCs w:val="24"/>
          <w:lang w:val="uk-UA" w:eastAsia="ru-RU"/>
        </w:rPr>
        <w:t>значно відрізняється від суміжних;</w:t>
      </w:r>
    </w:p>
    <w:p w14:paraId="2DEED164" w14:textId="552F260F" w:rsidR="00251C26" w:rsidRPr="00057758" w:rsidRDefault="00251C26" w:rsidP="005E25FA">
      <w:pPr>
        <w:pStyle w:val="a4"/>
        <w:numPr>
          <w:ilvl w:val="0"/>
          <w:numId w:val="1"/>
        </w:numPr>
        <w:suppressAutoHyphens w:val="0"/>
        <w:ind w:left="426" w:hanging="284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057758">
        <w:rPr>
          <w:rFonts w:ascii="Times New Roman" w:hAnsi="Times New Roman"/>
          <w:sz w:val="24"/>
          <w:szCs w:val="24"/>
          <w:lang w:val="uk-UA" w:eastAsia="ru-RU"/>
        </w:rPr>
        <w:t xml:space="preserve"> для фіксації </w:t>
      </w:r>
      <w:r w:rsidR="005E25FA">
        <w:rPr>
          <w:rFonts w:ascii="Times New Roman" w:hAnsi="Times New Roman"/>
          <w:sz w:val="24"/>
          <w:szCs w:val="24"/>
          <w:lang w:val="uk-UA" w:eastAsia="ru-RU"/>
        </w:rPr>
        <w:t>точки</w:t>
      </w:r>
      <w:r w:rsidRPr="00057758">
        <w:rPr>
          <w:rFonts w:ascii="Times New Roman" w:hAnsi="Times New Roman"/>
          <w:sz w:val="24"/>
          <w:szCs w:val="24"/>
          <w:lang w:val="uk-UA" w:eastAsia="ru-RU"/>
        </w:rPr>
        <w:t xml:space="preserve"> виміру необхідно проведення окремої операції. </w:t>
      </w:r>
    </w:p>
    <w:p w14:paraId="5B2C6D42" w14:textId="526860BE" w:rsidR="007C63BB" w:rsidRPr="00057758" w:rsidRDefault="007C63BB" w:rsidP="007C63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057758">
        <w:rPr>
          <w:rFonts w:ascii="Times New Roman" w:hAnsi="Times New Roman" w:cs="Times New Roman"/>
          <w:sz w:val="24"/>
          <w:szCs w:val="24"/>
          <w:lang w:val="uk-UA" w:eastAsia="uk-UA"/>
        </w:rPr>
        <w:t>Відкладення кіптяви на конструкціях та предметах присутні практично на будь-якій пожежі – як у зоні горіння, так і в зоні задимлення. Ця обставина дозволяє розглядати кіптяву як перспективний об'єкт експертного дослідження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>.</w:t>
      </w:r>
      <w:r w:rsidRPr="00057758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Аналіз електричного опору шару кіптяви дозволяє досліджувати </w:t>
      </w:r>
      <w:proofErr w:type="spellStart"/>
      <w:r w:rsidRPr="00057758">
        <w:rPr>
          <w:rFonts w:ascii="Times New Roman" w:hAnsi="Times New Roman" w:cs="Times New Roman"/>
          <w:sz w:val="24"/>
          <w:szCs w:val="24"/>
          <w:lang w:val="uk-UA" w:eastAsia="uk-UA"/>
        </w:rPr>
        <w:t>закопчення</w:t>
      </w:r>
      <w:proofErr w:type="spellEnd"/>
      <w:r w:rsidRPr="00057758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безпосередньо на місці пожежі і, таким чином, виявляти шляхи поширення основних </w:t>
      </w:r>
      <w:proofErr w:type="spellStart"/>
      <w:r w:rsidRPr="00057758">
        <w:rPr>
          <w:rFonts w:ascii="Times New Roman" w:hAnsi="Times New Roman" w:cs="Times New Roman"/>
          <w:sz w:val="24"/>
          <w:szCs w:val="24"/>
          <w:lang w:val="uk-UA" w:eastAsia="uk-UA"/>
        </w:rPr>
        <w:t>конвективних</w:t>
      </w:r>
      <w:proofErr w:type="spellEnd"/>
      <w:r w:rsidRPr="00057758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потоків та осередкову зону.</w:t>
      </w:r>
    </w:p>
    <w:p w14:paraId="1E097288" w14:textId="1CD258DE" w:rsidR="007C63BB" w:rsidRPr="00057758" w:rsidRDefault="00251C26" w:rsidP="007C63B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057758">
        <w:rPr>
          <w:rFonts w:ascii="Times New Roman" w:hAnsi="Times New Roman"/>
          <w:sz w:val="24"/>
          <w:szCs w:val="24"/>
          <w:lang w:val="uk-UA"/>
        </w:rPr>
        <w:t xml:space="preserve">Для усунення виявлених недоліків і розширення можливостей застосування методу виявлення осередкових ознак пожежі по оцінці </w:t>
      </w:r>
      <w:r w:rsidR="001535F0">
        <w:rPr>
          <w:rFonts w:ascii="Times New Roman" w:hAnsi="Times New Roman"/>
          <w:sz w:val="24"/>
          <w:szCs w:val="24"/>
          <w:lang w:val="uk-UA"/>
        </w:rPr>
        <w:t>шару</w:t>
      </w:r>
      <w:r w:rsidRPr="00057758">
        <w:rPr>
          <w:rFonts w:ascii="Times New Roman" w:hAnsi="Times New Roman"/>
          <w:sz w:val="24"/>
          <w:szCs w:val="24"/>
          <w:lang w:val="uk-UA"/>
        </w:rPr>
        <w:t xml:space="preserve"> кіптяви було розроблено конструкцію та виготовлено дослідний зразок пристрою для безперервного вимірювання електричного опору шару кіптяви та фіксації точок виміру</w:t>
      </w:r>
      <w:r w:rsidR="00D540E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C63BB">
        <w:rPr>
          <w:rFonts w:ascii="Times New Roman" w:hAnsi="Times New Roman"/>
          <w:sz w:val="24"/>
          <w:szCs w:val="24"/>
          <w:lang w:val="uk-UA"/>
        </w:rPr>
        <w:t>(</w:t>
      </w:r>
      <w:r w:rsidR="007C63BB" w:rsidRPr="00057758">
        <w:rPr>
          <w:rFonts w:ascii="Times New Roman" w:eastAsia="Calibri" w:hAnsi="Times New Roman" w:cs="Times New Roman"/>
          <w:sz w:val="24"/>
          <w:szCs w:val="24"/>
          <w:lang w:val="uk-UA"/>
        </w:rPr>
        <w:t>Рис.1</w:t>
      </w:r>
      <w:r w:rsidR="007C63BB">
        <w:rPr>
          <w:rFonts w:ascii="Times New Roman" w:eastAsia="Calibri" w:hAnsi="Times New Roman" w:cs="Times New Roman"/>
          <w:sz w:val="24"/>
          <w:szCs w:val="24"/>
          <w:lang w:val="uk-UA"/>
        </w:rPr>
        <w:t>)</w:t>
      </w:r>
      <w:r w:rsidR="007C63BB" w:rsidRPr="0005775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. </w:t>
      </w:r>
    </w:p>
    <w:p w14:paraId="2A9B9704" w14:textId="1FF4A7E9" w:rsidR="007C63BB" w:rsidRPr="00057758" w:rsidRDefault="00251C26" w:rsidP="007C63B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057758">
        <w:rPr>
          <w:rFonts w:ascii="Times New Roman" w:hAnsi="Times New Roman"/>
          <w:sz w:val="24"/>
          <w:szCs w:val="24"/>
          <w:lang w:val="uk-UA"/>
        </w:rPr>
        <w:t xml:space="preserve">Прилад є простим як </w:t>
      </w:r>
      <w:proofErr w:type="spellStart"/>
      <w:r w:rsidR="001535F0" w:rsidRPr="00057758">
        <w:rPr>
          <w:rFonts w:ascii="Times New Roman" w:hAnsi="Times New Roman"/>
          <w:sz w:val="24"/>
          <w:szCs w:val="24"/>
          <w:lang w:val="uk-UA"/>
        </w:rPr>
        <w:t>конструктивн</w:t>
      </w:r>
      <w:r w:rsidR="001535F0">
        <w:rPr>
          <w:rFonts w:ascii="Times New Roman" w:hAnsi="Times New Roman"/>
          <w:sz w:val="24"/>
          <w:szCs w:val="24"/>
          <w:lang w:val="uk-UA"/>
        </w:rPr>
        <w:t>о</w:t>
      </w:r>
      <w:proofErr w:type="spellEnd"/>
      <w:r w:rsidRPr="00057758">
        <w:rPr>
          <w:rFonts w:ascii="Times New Roman" w:hAnsi="Times New Roman"/>
          <w:sz w:val="24"/>
          <w:szCs w:val="24"/>
          <w:lang w:val="uk-UA"/>
        </w:rPr>
        <w:t>, так і у експлуатації. Він дозволяє проводити дослідження на місці пожежі за мінімальний час у приміщеннях різно</w:t>
      </w:r>
      <w:r w:rsidR="007C63BB">
        <w:rPr>
          <w:rFonts w:ascii="Times New Roman" w:hAnsi="Times New Roman"/>
          <w:sz w:val="24"/>
          <w:szCs w:val="24"/>
          <w:lang w:val="uk-UA"/>
        </w:rPr>
        <w:t>ї</w:t>
      </w:r>
      <w:r w:rsidRPr="00057758">
        <w:rPr>
          <w:rFonts w:ascii="Times New Roman" w:hAnsi="Times New Roman"/>
          <w:sz w:val="24"/>
          <w:szCs w:val="24"/>
          <w:lang w:val="uk-UA"/>
        </w:rPr>
        <w:t xml:space="preserve"> висот</w:t>
      </w:r>
      <w:r w:rsidR="007C63BB">
        <w:rPr>
          <w:rFonts w:ascii="Times New Roman" w:hAnsi="Times New Roman"/>
          <w:sz w:val="24"/>
          <w:szCs w:val="24"/>
          <w:lang w:val="uk-UA"/>
        </w:rPr>
        <w:t>и</w:t>
      </w:r>
      <w:r w:rsidRPr="00057758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7C63BB" w:rsidRPr="0005775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Можливість  універсального застосування пристрою досягається шляхом конструктивного поєднання контактного блоку, обчислювального пристрою та  штанги подовжувача. </w:t>
      </w:r>
    </w:p>
    <w:p w14:paraId="03990F55" w14:textId="0220A520" w:rsidR="00840397" w:rsidRPr="00057758" w:rsidRDefault="009C4E2F" w:rsidP="008403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57758">
        <w:rPr>
          <w:rFonts w:ascii="Times New Roman" w:hAnsi="Times New Roman" w:cs="Times New Roman"/>
          <w:sz w:val="24"/>
          <w:szCs w:val="24"/>
          <w:lang w:val="uk-UA"/>
        </w:rPr>
        <w:t>Портативний пристрій для виявлення осередкових ознак пожежі працює наступним чином.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40397" w:rsidRPr="00057758">
        <w:rPr>
          <w:rFonts w:ascii="Times New Roman" w:hAnsi="Times New Roman" w:cs="Times New Roman"/>
          <w:sz w:val="24"/>
          <w:szCs w:val="24"/>
          <w:lang w:val="uk-UA"/>
        </w:rPr>
        <w:t xml:space="preserve">Перед початком роботи з портативним пристроєм для виявлення осередкових ознак пожежі оператор попередньо оглядає приміщення, що підлягає дослідженню, на предмет виявлення місць, які будуть підлягати оцінці кількості кіптяви (сажі) в різних точках поверхонь будівельних конструкцій. Далі портативний пристрій переводиться в робоче положення шляхом налаштування довжини телескопічної штанги та обирається базова точка від якої </w:t>
      </w:r>
      <w:r w:rsidR="003E2AD2" w:rsidRPr="00057758">
        <w:rPr>
          <w:rFonts w:ascii="Times New Roman" w:hAnsi="Times New Roman" w:cs="Times New Roman"/>
          <w:sz w:val="24"/>
          <w:szCs w:val="24"/>
          <w:lang w:val="uk-UA"/>
        </w:rPr>
        <w:t>розпочнитиметься</w:t>
      </w:r>
      <w:r w:rsidR="00840397" w:rsidRPr="00057758">
        <w:rPr>
          <w:rFonts w:ascii="Times New Roman" w:hAnsi="Times New Roman" w:cs="Times New Roman"/>
          <w:sz w:val="24"/>
          <w:szCs w:val="24"/>
          <w:lang w:val="uk-UA"/>
        </w:rPr>
        <w:t xml:space="preserve"> замірювання відстані до точок вимірів. Після цього оператор притискає вимірювальне колесо </w:t>
      </w:r>
      <w:r w:rsidR="00587D71">
        <w:rPr>
          <w:rFonts w:ascii="Times New Roman" w:hAnsi="Times New Roman" w:cs="Times New Roman"/>
          <w:sz w:val="24"/>
          <w:szCs w:val="24"/>
          <w:lang w:val="uk-UA"/>
        </w:rPr>
        <w:t xml:space="preserve"> (Рис.2) </w:t>
      </w:r>
      <w:r w:rsidR="00840397" w:rsidRPr="00057758">
        <w:rPr>
          <w:rFonts w:ascii="Times New Roman" w:hAnsi="Times New Roman" w:cs="Times New Roman"/>
          <w:sz w:val="24"/>
          <w:szCs w:val="24"/>
          <w:lang w:val="uk-UA"/>
        </w:rPr>
        <w:t xml:space="preserve">кільцевими електродами  до базової точки і перекатує його вздовж обраного напряму вимірів по </w:t>
      </w:r>
      <w:proofErr w:type="spellStart"/>
      <w:r w:rsidR="00840397" w:rsidRPr="00057758">
        <w:rPr>
          <w:rFonts w:ascii="Times New Roman" w:hAnsi="Times New Roman" w:cs="Times New Roman"/>
          <w:sz w:val="24"/>
          <w:szCs w:val="24"/>
          <w:lang w:val="uk-UA"/>
        </w:rPr>
        <w:t>окопченій</w:t>
      </w:r>
      <w:proofErr w:type="spellEnd"/>
      <w:r w:rsidR="00840397" w:rsidRPr="00057758">
        <w:rPr>
          <w:rFonts w:ascii="Times New Roman" w:hAnsi="Times New Roman" w:cs="Times New Roman"/>
          <w:sz w:val="24"/>
          <w:szCs w:val="24"/>
          <w:lang w:val="uk-UA"/>
        </w:rPr>
        <w:t xml:space="preserve"> поверхні, яку необхідно досліджувати. На вимірювальному блоці оператор фіксує між кільцевими електродами  значення опору постійному струму поверхні що покрита кіптявою (сажею), яке  знімається з  поверхні електродів </w:t>
      </w:r>
      <w:proofErr w:type="spellStart"/>
      <w:r w:rsidR="00840397" w:rsidRPr="00057758">
        <w:rPr>
          <w:rFonts w:ascii="Times New Roman" w:hAnsi="Times New Roman" w:cs="Times New Roman"/>
          <w:sz w:val="24"/>
          <w:szCs w:val="24"/>
          <w:lang w:val="uk-UA"/>
        </w:rPr>
        <w:t>токоз’ємними</w:t>
      </w:r>
      <w:proofErr w:type="spellEnd"/>
      <w:r w:rsidR="00840397" w:rsidRPr="00057758">
        <w:rPr>
          <w:rFonts w:ascii="Times New Roman" w:hAnsi="Times New Roman" w:cs="Times New Roman"/>
          <w:sz w:val="24"/>
          <w:szCs w:val="24"/>
          <w:lang w:val="uk-UA"/>
        </w:rPr>
        <w:t xml:space="preserve">  контактами і передається на вимірювальний блок. Оператор фіксує значення опору як  на </w:t>
      </w:r>
      <w:r w:rsidR="00840397" w:rsidRPr="00057758">
        <w:rPr>
          <w:rFonts w:ascii="Times New Roman" w:hAnsi="Times New Roman" w:cs="Times New Roman"/>
          <w:sz w:val="24"/>
          <w:szCs w:val="24"/>
          <w:lang w:val="uk-UA"/>
        </w:rPr>
        <w:lastRenderedPageBreak/>
        <w:t>рівних  відстанях точок вимірювання опору однієї  від другої, так і у разі значної зміни  величини.</w:t>
      </w:r>
    </w:p>
    <w:p w14:paraId="36BB18E6" w14:textId="2BFC280C" w:rsidR="00251C26" w:rsidRPr="00057758" w:rsidRDefault="00840397" w:rsidP="0084039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057758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14:paraId="3300DB84" w14:textId="43A23F52" w:rsidR="00251C26" w:rsidRPr="00057758" w:rsidRDefault="00251C26" w:rsidP="0091354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057758">
        <w:rPr>
          <w:rFonts w:ascii="Times New Roman" w:hAnsi="Times New Roman" w:cs="Times New Roman"/>
          <w:noProof/>
          <w:sz w:val="24"/>
          <w:szCs w:val="24"/>
          <w:lang w:val="uk-UA"/>
        </w:rPr>
        <w:drawing>
          <wp:inline distT="0" distB="0" distL="0" distR="0" wp14:anchorId="7D82CD32" wp14:editId="25F9C9DB">
            <wp:extent cx="3484179" cy="2187143"/>
            <wp:effectExtent l="0" t="0" r="254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3141" cy="224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F2178B" w14:textId="44B9775F" w:rsidR="00251C26" w:rsidRDefault="00251C26" w:rsidP="006802B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57758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Рис. </w:t>
      </w:r>
      <w:r w:rsidR="0091354F" w:rsidRPr="00057758">
        <w:rPr>
          <w:rFonts w:ascii="Times New Roman" w:hAnsi="Times New Roman" w:cs="Times New Roman"/>
          <w:b/>
          <w:bCs/>
          <w:sz w:val="24"/>
          <w:szCs w:val="24"/>
          <w:lang w:val="uk-UA"/>
        </w:rPr>
        <w:t>1</w:t>
      </w:r>
      <w:r w:rsidRPr="00057758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. Випробувальний зразок приладу для </w:t>
      </w:r>
      <w:r w:rsidR="003E2AD2" w:rsidRPr="00057758">
        <w:rPr>
          <w:rFonts w:ascii="Times New Roman" w:hAnsi="Times New Roman" w:cs="Times New Roman"/>
          <w:b/>
          <w:bCs/>
          <w:sz w:val="24"/>
          <w:szCs w:val="24"/>
          <w:lang w:val="uk-UA"/>
        </w:rPr>
        <w:t>безперервного</w:t>
      </w:r>
      <w:r w:rsidRPr="00057758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виявлення  та фіксації осередкових ознак пожежі </w:t>
      </w:r>
    </w:p>
    <w:p w14:paraId="11736AC5" w14:textId="2FC382E2" w:rsidR="00587D71" w:rsidRDefault="00587D71" w:rsidP="00C936AB">
      <w:pPr>
        <w:spacing w:after="0" w:line="240" w:lineRule="auto"/>
        <w:ind w:firstLine="142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40E2A91F" w14:textId="5784D87A" w:rsidR="00587D71" w:rsidRDefault="00587D71" w:rsidP="00C936AB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57758">
        <w:rPr>
          <w:rFonts w:ascii="Times New Roman" w:hAnsi="Times New Roman" w:cs="Times New Roman"/>
          <w:noProof/>
          <w:sz w:val="24"/>
          <w:szCs w:val="24"/>
          <w:lang w:val="uk-UA"/>
        </w:rPr>
        <w:drawing>
          <wp:inline distT="0" distB="0" distL="0" distR="0" wp14:anchorId="38AB03FE" wp14:editId="28837BB4">
            <wp:extent cx="3604110" cy="214122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7102" cy="2190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7DF900" w14:textId="1E71B36A" w:rsidR="00251C26" w:rsidRDefault="00587D71" w:rsidP="007A33D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57758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Рис.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2</w:t>
      </w:r>
      <w:r w:rsidRPr="00057758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Конструкція вимірювального колеса</w:t>
      </w:r>
    </w:p>
    <w:p w14:paraId="0AFC9CFD" w14:textId="77777777" w:rsidR="00587D71" w:rsidRPr="00057758" w:rsidRDefault="00587D71" w:rsidP="00587D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444C805" w14:textId="5BE8523E" w:rsidR="00251C26" w:rsidRPr="00057758" w:rsidRDefault="00251C26" w:rsidP="006802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57758">
        <w:rPr>
          <w:rFonts w:ascii="Times New Roman" w:hAnsi="Times New Roman" w:cs="Times New Roman"/>
          <w:sz w:val="24"/>
          <w:szCs w:val="24"/>
          <w:lang w:val="uk-UA"/>
        </w:rPr>
        <w:t xml:space="preserve">Одночасна фіксація вимірювальним блоком відстані точки виміру від базової точки дозволяє виключити необхідність проведення додаткових вимірювань із застосуванням рулеток і т. ін. </w:t>
      </w:r>
    </w:p>
    <w:p w14:paraId="5ACF3A39" w14:textId="05DA7B60" w:rsidR="00251C26" w:rsidRPr="00057758" w:rsidRDefault="00251C26" w:rsidP="006802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57758">
        <w:rPr>
          <w:rFonts w:ascii="Times New Roman" w:hAnsi="Times New Roman" w:cs="Times New Roman"/>
          <w:sz w:val="24"/>
          <w:szCs w:val="24"/>
          <w:lang w:val="uk-UA"/>
        </w:rPr>
        <w:t>Таким чином дані, що отримані за допомогою приладу у різних зонах пожежі можуть бути об'єктивною основою для диференціації зон нагріву закопчених конструкцій і предметів.</w:t>
      </w:r>
    </w:p>
    <w:p w14:paraId="5AF98395" w14:textId="71A00D0F" w:rsidR="00251C26" w:rsidRPr="00057758" w:rsidRDefault="00251C26" w:rsidP="006802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57758">
        <w:rPr>
          <w:rFonts w:ascii="Times New Roman" w:hAnsi="Times New Roman" w:cs="Times New Roman"/>
          <w:sz w:val="24"/>
          <w:szCs w:val="24"/>
          <w:lang w:val="uk-UA"/>
        </w:rPr>
        <w:t>Практична апробація методу показала, що найбільш доцільно застосування результатів даної роботи при експертизі пожеж в умовах міського житлового сектора, а також у будь-яких інших випадках пожеж у будівлях та спорудах з будівельних конструкцій, що не згорають. </w:t>
      </w:r>
    </w:p>
    <w:p w14:paraId="27B65FFC" w14:textId="77777777" w:rsidR="007E2CFF" w:rsidRPr="00057758" w:rsidRDefault="007E2CFF" w:rsidP="006802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 w:eastAsia="en-US"/>
        </w:rPr>
      </w:pPr>
    </w:p>
    <w:p w14:paraId="10EE7AD6" w14:textId="537EC18F" w:rsidR="00251C26" w:rsidRPr="00057758" w:rsidRDefault="00251C26" w:rsidP="006802B8">
      <w:pPr>
        <w:pStyle w:val="21"/>
        <w:ind w:left="0"/>
      </w:pPr>
      <w:r w:rsidRPr="00057758">
        <w:t>ЛІТЕРАТУРА</w:t>
      </w:r>
    </w:p>
    <w:p w14:paraId="33264193" w14:textId="4DF842F5" w:rsidR="00463D92" w:rsidRPr="00057758" w:rsidRDefault="00544606" w:rsidP="0089407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57758">
        <w:rPr>
          <w:rFonts w:ascii="Times New Roman" w:hAnsi="Times New Roman" w:cs="Times New Roman"/>
          <w:sz w:val="24"/>
          <w:szCs w:val="24"/>
          <w:lang w:val="uk-UA"/>
        </w:rPr>
        <w:t>Дерев'янко О.А., Олійник В.В.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63D92" w:rsidRPr="00057758">
        <w:rPr>
          <w:rFonts w:ascii="Times New Roman" w:hAnsi="Times New Roman" w:cs="Times New Roman"/>
          <w:sz w:val="24"/>
          <w:szCs w:val="24"/>
          <w:lang w:val="uk-UA"/>
        </w:rPr>
        <w:t>Практикум з дисципліни дослідження пожеж.  Черкаси</w:t>
      </w:r>
      <w:r w:rsidR="0096456F">
        <w:rPr>
          <w:rFonts w:ascii="Times New Roman" w:hAnsi="Times New Roman" w:cs="Times New Roman"/>
          <w:sz w:val="24"/>
          <w:szCs w:val="24"/>
          <w:lang w:val="uk-UA"/>
        </w:rPr>
        <w:t>: НУЦЗУ,</w:t>
      </w:r>
      <w:r w:rsidR="00463D92" w:rsidRPr="00057758">
        <w:rPr>
          <w:rFonts w:ascii="Times New Roman" w:hAnsi="Times New Roman" w:cs="Times New Roman"/>
          <w:sz w:val="24"/>
          <w:szCs w:val="24"/>
          <w:lang w:val="uk-UA"/>
        </w:rPr>
        <w:t xml:space="preserve"> 2025.- 102 с. </w:t>
      </w:r>
    </w:p>
    <w:p w14:paraId="6D79E910" w14:textId="3C6BA0D9" w:rsidR="00894071" w:rsidRPr="00057758" w:rsidRDefault="00894071" w:rsidP="0089407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57758">
        <w:rPr>
          <w:rFonts w:ascii="Times New Roman" w:hAnsi="Times New Roman" w:cs="Times New Roman"/>
          <w:sz w:val="24"/>
          <w:szCs w:val="24"/>
          <w:lang w:val="uk-UA"/>
        </w:rPr>
        <w:t xml:space="preserve">Практичний порадник виявлення ознак первинного вогнища пожежі шляхом аналізу результатів візуального дослідження термічних уражень конструкцій, предметів та матеріалів.  </w:t>
      </w:r>
      <w:r w:rsidR="0096456F" w:rsidRPr="00057758">
        <w:rPr>
          <w:rFonts w:ascii="Times New Roman" w:hAnsi="Times New Roman" w:cs="Times New Roman"/>
          <w:sz w:val="24"/>
          <w:szCs w:val="24"/>
          <w:lang w:val="uk-UA"/>
        </w:rPr>
        <w:t>Харків</w:t>
      </w:r>
      <w:r w:rsidR="0096456F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96456F" w:rsidRPr="0005775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57758">
        <w:rPr>
          <w:rFonts w:ascii="Times New Roman" w:hAnsi="Times New Roman" w:cs="Times New Roman"/>
          <w:sz w:val="24"/>
          <w:szCs w:val="24"/>
          <w:lang w:val="uk-UA"/>
        </w:rPr>
        <w:t>ДВЛ, 2019</w:t>
      </w:r>
      <w:r w:rsidR="00057758" w:rsidRPr="00057758">
        <w:rPr>
          <w:rFonts w:ascii="Times New Roman" w:hAnsi="Times New Roman" w:cs="Times New Roman"/>
          <w:sz w:val="24"/>
          <w:szCs w:val="24"/>
          <w:lang w:val="uk-UA"/>
        </w:rPr>
        <w:t>.-73 с.</w:t>
      </w:r>
    </w:p>
    <w:sectPr w:rsidR="00894071" w:rsidRPr="00057758" w:rsidSect="00587D7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700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86412" w14:textId="77777777" w:rsidR="005151E7" w:rsidRDefault="005151E7" w:rsidP="00D540EA">
      <w:pPr>
        <w:spacing w:after="0" w:line="240" w:lineRule="auto"/>
      </w:pPr>
      <w:r>
        <w:separator/>
      </w:r>
    </w:p>
  </w:endnote>
  <w:endnote w:type="continuationSeparator" w:id="0">
    <w:p w14:paraId="01E0C016" w14:textId="77777777" w:rsidR="005151E7" w:rsidRDefault="005151E7" w:rsidP="00D54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A2245" w14:textId="77777777" w:rsidR="00D540EA" w:rsidRDefault="00D540EA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99E2B" w14:textId="77777777" w:rsidR="00D540EA" w:rsidRDefault="00D540EA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D5AA5" w14:textId="77777777" w:rsidR="00D540EA" w:rsidRDefault="00D540E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11504" w14:textId="77777777" w:rsidR="005151E7" w:rsidRDefault="005151E7" w:rsidP="00D540EA">
      <w:pPr>
        <w:spacing w:after="0" w:line="240" w:lineRule="auto"/>
      </w:pPr>
      <w:r>
        <w:separator/>
      </w:r>
    </w:p>
  </w:footnote>
  <w:footnote w:type="continuationSeparator" w:id="0">
    <w:p w14:paraId="03ABCD4A" w14:textId="77777777" w:rsidR="005151E7" w:rsidRDefault="005151E7" w:rsidP="00D54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7AF7F" w14:textId="77777777" w:rsidR="00D540EA" w:rsidRDefault="00D540E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BE3B2" w14:textId="77777777" w:rsidR="00D540EA" w:rsidRDefault="00D540EA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A2472" w14:textId="77777777" w:rsidR="00D540EA" w:rsidRDefault="00D540E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1077"/>
    <w:multiLevelType w:val="hybridMultilevel"/>
    <w:tmpl w:val="47365212"/>
    <w:lvl w:ilvl="0" w:tplc="B34C16F0">
      <w:start w:val="1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3E91FF1"/>
    <w:multiLevelType w:val="hybridMultilevel"/>
    <w:tmpl w:val="8FB81694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4D7FE5"/>
    <w:multiLevelType w:val="hybridMultilevel"/>
    <w:tmpl w:val="325EAB96"/>
    <w:lvl w:ilvl="0" w:tplc="0419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B746BA"/>
    <w:multiLevelType w:val="hybridMultilevel"/>
    <w:tmpl w:val="FBEAE08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C26"/>
    <w:rsid w:val="0002083C"/>
    <w:rsid w:val="00057758"/>
    <w:rsid w:val="001535F0"/>
    <w:rsid w:val="001B7C71"/>
    <w:rsid w:val="001D31A5"/>
    <w:rsid w:val="00251C26"/>
    <w:rsid w:val="003E2AD2"/>
    <w:rsid w:val="00463D92"/>
    <w:rsid w:val="004B187F"/>
    <w:rsid w:val="005151E7"/>
    <w:rsid w:val="00544606"/>
    <w:rsid w:val="00587D71"/>
    <w:rsid w:val="005E25FA"/>
    <w:rsid w:val="00613E0E"/>
    <w:rsid w:val="006802B8"/>
    <w:rsid w:val="007A33DE"/>
    <w:rsid w:val="007C63BB"/>
    <w:rsid w:val="007E2CFF"/>
    <w:rsid w:val="00840397"/>
    <w:rsid w:val="00894071"/>
    <w:rsid w:val="00901440"/>
    <w:rsid w:val="0091354F"/>
    <w:rsid w:val="0096456F"/>
    <w:rsid w:val="00993B70"/>
    <w:rsid w:val="009C4E2F"/>
    <w:rsid w:val="009E5E51"/>
    <w:rsid w:val="00A16065"/>
    <w:rsid w:val="00AD4BDD"/>
    <w:rsid w:val="00C936AB"/>
    <w:rsid w:val="00CA0F85"/>
    <w:rsid w:val="00D540EA"/>
    <w:rsid w:val="00D95DD0"/>
    <w:rsid w:val="00E00AED"/>
    <w:rsid w:val="00E07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6A6A9"/>
  <w15:chartTrackingRefBased/>
  <w15:docId w15:val="{610E6D65-DEB3-4E6A-888F-B293F19FC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7D71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51C26"/>
    <w:pPr>
      <w:ind w:left="720"/>
      <w:contextualSpacing/>
    </w:pPr>
  </w:style>
  <w:style w:type="paragraph" w:styleId="a4">
    <w:name w:val="No Spacing"/>
    <w:uiPriority w:val="1"/>
    <w:qFormat/>
    <w:rsid w:val="00251C26"/>
    <w:pPr>
      <w:suppressAutoHyphens/>
      <w:spacing w:after="0" w:line="240" w:lineRule="auto"/>
    </w:pPr>
    <w:rPr>
      <w:rFonts w:ascii="Calibri" w:eastAsia="Times New Roman" w:hAnsi="Calibri" w:cs="Times New Roman"/>
      <w:lang w:val="ru-RU" w:eastAsia="zh-CN"/>
    </w:rPr>
  </w:style>
  <w:style w:type="paragraph" w:customStyle="1" w:styleId="21">
    <w:name w:val="Заголовок 21"/>
    <w:basedOn w:val="a"/>
    <w:uiPriority w:val="1"/>
    <w:qFormat/>
    <w:rsid w:val="00251C26"/>
    <w:pPr>
      <w:widowControl w:val="0"/>
      <w:autoSpaceDE w:val="0"/>
      <w:autoSpaceDN w:val="0"/>
      <w:spacing w:after="0" w:line="240" w:lineRule="auto"/>
      <w:ind w:left="118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uk-UA" w:eastAsia="en-US"/>
    </w:rPr>
  </w:style>
  <w:style w:type="paragraph" w:styleId="a5">
    <w:name w:val="Body Text"/>
    <w:basedOn w:val="a"/>
    <w:link w:val="a6"/>
    <w:uiPriority w:val="1"/>
    <w:qFormat/>
    <w:rsid w:val="00251C2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en-US"/>
    </w:rPr>
  </w:style>
  <w:style w:type="character" w:customStyle="1" w:styleId="a6">
    <w:name w:val="Основний текст Знак"/>
    <w:basedOn w:val="a0"/>
    <w:link w:val="a5"/>
    <w:uiPriority w:val="1"/>
    <w:rsid w:val="00251C26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D540E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D540EA"/>
    <w:rPr>
      <w:rFonts w:eastAsiaTheme="minorEastAsia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D540E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D540EA"/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4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2620</Words>
  <Characters>1494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derevynkoaa@gmail.com</dc:creator>
  <cp:keywords/>
  <dc:description/>
  <cp:lastModifiedBy>derevynkoaa@gmail.com</cp:lastModifiedBy>
  <cp:revision>12</cp:revision>
  <dcterms:created xsi:type="dcterms:W3CDTF">2026-03-02T10:55:00Z</dcterms:created>
  <dcterms:modified xsi:type="dcterms:W3CDTF">2026-03-02T16:38:00Z</dcterms:modified>
</cp:coreProperties>
</file>