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B043" w14:textId="27658B10" w:rsidR="00671A21" w:rsidRPr="000C5181" w:rsidRDefault="00D05BBC" w:rsidP="005117C6">
      <w:pPr>
        <w:pStyle w:val="TTPReference"/>
        <w:tabs>
          <w:tab w:val="left" w:pos="142"/>
        </w:tabs>
        <w:spacing w:after="0" w:line="240" w:lineRule="auto"/>
        <w:mirrorIndents/>
        <w:rPr>
          <w:bCs/>
          <w:sz w:val="28"/>
          <w:szCs w:val="28"/>
        </w:rPr>
      </w:pPr>
      <w:r w:rsidRPr="000C5181">
        <w:rPr>
          <w:b/>
          <w:bCs/>
          <w:sz w:val="28"/>
          <w:szCs w:val="28"/>
        </w:rPr>
        <w:t xml:space="preserve">УДК </w:t>
      </w:r>
      <w:r w:rsidR="005A3C35" w:rsidRPr="000C5181">
        <w:rPr>
          <w:b/>
          <w:bCs/>
          <w:sz w:val="28"/>
          <w:szCs w:val="28"/>
        </w:rPr>
        <w:t>331.453</w:t>
      </w:r>
    </w:p>
    <w:p w14:paraId="75CD99FF" w14:textId="6B99CF5C" w:rsidR="00D05BBC" w:rsidRPr="000C5181" w:rsidRDefault="00D05BBC" w:rsidP="005117C6">
      <w:pPr>
        <w:pStyle w:val="TTPReference"/>
        <w:tabs>
          <w:tab w:val="left" w:pos="142"/>
        </w:tabs>
        <w:spacing w:after="0" w:line="240" w:lineRule="auto"/>
        <w:ind w:firstLine="709"/>
        <w:mirrorIndents/>
        <w:rPr>
          <w:bCs/>
          <w:sz w:val="28"/>
          <w:szCs w:val="28"/>
        </w:rPr>
      </w:pPr>
    </w:p>
    <w:p w14:paraId="784C1A40" w14:textId="5CD05DB6" w:rsidR="00671A21" w:rsidRPr="000C5181" w:rsidRDefault="000D17A2" w:rsidP="005117C6">
      <w:pPr>
        <w:pStyle w:val="TTPReference"/>
        <w:tabs>
          <w:tab w:val="left" w:pos="142"/>
        </w:tabs>
        <w:spacing w:after="0" w:line="240" w:lineRule="auto"/>
        <w:mirrorIndents/>
        <w:jc w:val="center"/>
        <w:rPr>
          <w:b/>
          <w:sz w:val="28"/>
          <w:szCs w:val="28"/>
        </w:rPr>
      </w:pPr>
      <w:r w:rsidRPr="000C5181">
        <w:rPr>
          <w:b/>
          <w:sz w:val="28"/>
          <w:szCs w:val="28"/>
        </w:rPr>
        <w:t xml:space="preserve">ПРОВЕДЕННІ </w:t>
      </w:r>
      <w:r w:rsidR="0038484D">
        <w:rPr>
          <w:b/>
          <w:sz w:val="28"/>
          <w:szCs w:val="28"/>
        </w:rPr>
        <w:t>АВАРІЙНО</w:t>
      </w:r>
      <w:r w:rsidRPr="000C5181">
        <w:rPr>
          <w:b/>
          <w:sz w:val="28"/>
          <w:szCs w:val="28"/>
        </w:rPr>
        <w:t xml:space="preserve">-РЯТУВАЛЬНИХ РОБІТ </w:t>
      </w:r>
      <w:r w:rsidR="0038484D">
        <w:rPr>
          <w:b/>
          <w:sz w:val="28"/>
          <w:szCs w:val="28"/>
        </w:rPr>
        <w:t>НА ВИСОТІ В</w:t>
      </w:r>
      <w:r w:rsidR="00054B0E">
        <w:rPr>
          <w:b/>
          <w:sz w:val="28"/>
          <w:szCs w:val="28"/>
        </w:rPr>
        <w:t xml:space="preserve"> УМОВАХ</w:t>
      </w:r>
      <w:r w:rsidR="0038484D">
        <w:rPr>
          <w:b/>
          <w:sz w:val="28"/>
          <w:szCs w:val="28"/>
        </w:rPr>
        <w:t xml:space="preserve"> ЧАСТКОВО ЗРУЙНОВАНИ</w:t>
      </w:r>
      <w:r w:rsidR="00B63678">
        <w:rPr>
          <w:b/>
          <w:sz w:val="28"/>
          <w:szCs w:val="28"/>
        </w:rPr>
        <w:t>Х</w:t>
      </w:r>
      <w:r w:rsidR="0038484D">
        <w:rPr>
          <w:b/>
          <w:sz w:val="28"/>
          <w:szCs w:val="28"/>
        </w:rPr>
        <w:t xml:space="preserve"> БУДІВЛЯХ ВНАСЛІДОК БОЙОВ</w:t>
      </w:r>
      <w:r w:rsidR="002A394D">
        <w:rPr>
          <w:b/>
          <w:sz w:val="28"/>
          <w:szCs w:val="28"/>
        </w:rPr>
        <w:t>И</w:t>
      </w:r>
      <w:r w:rsidR="0038484D">
        <w:rPr>
          <w:b/>
          <w:sz w:val="28"/>
          <w:szCs w:val="28"/>
        </w:rPr>
        <w:t>Х ДІЙ</w:t>
      </w:r>
    </w:p>
    <w:p w14:paraId="7A919E22" w14:textId="77777777" w:rsidR="004D5595" w:rsidRPr="000C5181" w:rsidRDefault="004D5595" w:rsidP="005117C6">
      <w:pPr>
        <w:pStyle w:val="TTPReference"/>
        <w:tabs>
          <w:tab w:val="left" w:pos="142"/>
        </w:tabs>
        <w:spacing w:after="0" w:line="240" w:lineRule="auto"/>
        <w:ind w:firstLine="709"/>
        <w:mirrorIndents/>
        <w:rPr>
          <w:bCs/>
          <w:sz w:val="28"/>
          <w:szCs w:val="28"/>
        </w:rPr>
      </w:pPr>
    </w:p>
    <w:p w14:paraId="489876DA" w14:textId="798D45A3" w:rsidR="005F6C1C" w:rsidRPr="000C5181" w:rsidRDefault="000C5181" w:rsidP="005117C6">
      <w:pPr>
        <w:pStyle w:val="TTPReference"/>
        <w:tabs>
          <w:tab w:val="left" w:pos="142"/>
        </w:tabs>
        <w:spacing w:after="0" w:line="240" w:lineRule="auto"/>
        <w:ind w:firstLine="709"/>
        <w:mirrorIndents/>
        <w:jc w:val="center"/>
        <w:rPr>
          <w:bCs/>
          <w:i/>
          <w:iCs/>
          <w:sz w:val="28"/>
          <w:szCs w:val="28"/>
        </w:rPr>
      </w:pPr>
      <w:r w:rsidRPr="000C5181">
        <w:rPr>
          <w:bCs/>
          <w:i/>
          <w:iCs/>
          <w:sz w:val="28"/>
          <w:szCs w:val="28"/>
        </w:rPr>
        <w:t>Дмитро БЕЛЮЧЕНКО</w:t>
      </w:r>
      <w:r w:rsidR="009F5387" w:rsidRPr="000C5181">
        <w:rPr>
          <w:bCs/>
          <w:i/>
          <w:iCs/>
          <w:sz w:val="28"/>
          <w:szCs w:val="28"/>
        </w:rPr>
        <w:t xml:space="preserve">, </w:t>
      </w:r>
      <w:r w:rsidRPr="000C5181">
        <w:rPr>
          <w:bCs/>
          <w:i/>
          <w:iCs/>
          <w:sz w:val="28"/>
          <w:szCs w:val="28"/>
        </w:rPr>
        <w:t>кандидат технічних наук</w:t>
      </w:r>
      <w:r w:rsidR="009F5387" w:rsidRPr="000C5181">
        <w:rPr>
          <w:bCs/>
          <w:i/>
          <w:iCs/>
          <w:sz w:val="28"/>
          <w:szCs w:val="28"/>
        </w:rPr>
        <w:t>.</w:t>
      </w:r>
    </w:p>
    <w:p w14:paraId="551402D8" w14:textId="5EE415BB" w:rsidR="005F6C1C" w:rsidRPr="000C5181" w:rsidRDefault="000C5181" w:rsidP="005117C6">
      <w:pPr>
        <w:pStyle w:val="TTPReference"/>
        <w:tabs>
          <w:tab w:val="left" w:pos="142"/>
        </w:tabs>
        <w:spacing w:after="0" w:line="240" w:lineRule="auto"/>
        <w:ind w:firstLine="709"/>
        <w:mirrorIndents/>
        <w:jc w:val="center"/>
        <w:rPr>
          <w:bCs/>
          <w:i/>
          <w:iCs/>
          <w:sz w:val="28"/>
          <w:szCs w:val="28"/>
        </w:rPr>
      </w:pPr>
      <w:r w:rsidRPr="000C5181">
        <w:rPr>
          <w:bCs/>
          <w:i/>
          <w:iCs/>
          <w:sz w:val="28"/>
          <w:szCs w:val="28"/>
        </w:rPr>
        <w:t xml:space="preserve">Єгор </w:t>
      </w:r>
      <w:r w:rsidR="00A323CB" w:rsidRPr="000C5181">
        <w:rPr>
          <w:bCs/>
          <w:i/>
          <w:iCs/>
          <w:sz w:val="28"/>
          <w:szCs w:val="28"/>
        </w:rPr>
        <w:t>ЧЕРЕДНИК</w:t>
      </w:r>
      <w:r w:rsidR="009F5387" w:rsidRPr="000C5181">
        <w:rPr>
          <w:bCs/>
          <w:i/>
          <w:iCs/>
          <w:sz w:val="28"/>
          <w:szCs w:val="28"/>
        </w:rPr>
        <w:t xml:space="preserve">, курсант </w:t>
      </w:r>
      <w:r w:rsidRPr="000C5181">
        <w:rPr>
          <w:bCs/>
          <w:i/>
          <w:iCs/>
          <w:sz w:val="28"/>
          <w:szCs w:val="28"/>
        </w:rPr>
        <w:t>навчально-наукового інституту</w:t>
      </w:r>
      <w:r>
        <w:rPr>
          <w:bCs/>
          <w:i/>
          <w:iCs/>
          <w:sz w:val="28"/>
          <w:szCs w:val="28"/>
        </w:rPr>
        <w:t xml:space="preserve"> цивільного захисту</w:t>
      </w:r>
    </w:p>
    <w:p w14:paraId="578F6F0F" w14:textId="1E5EC7CE" w:rsidR="005F6C1C" w:rsidRPr="000C5181" w:rsidRDefault="000C5181" w:rsidP="005117C6">
      <w:pPr>
        <w:pStyle w:val="TTPReference"/>
        <w:tabs>
          <w:tab w:val="left" w:pos="142"/>
        </w:tabs>
        <w:spacing w:after="0" w:line="240" w:lineRule="auto"/>
        <w:ind w:firstLine="709"/>
        <w:mirrorIndents/>
        <w:jc w:val="center"/>
        <w:rPr>
          <w:bCs/>
          <w:i/>
          <w:iCs/>
          <w:sz w:val="28"/>
          <w:szCs w:val="28"/>
        </w:rPr>
      </w:pPr>
      <w:r w:rsidRPr="000C5181">
        <w:rPr>
          <w:bCs/>
          <w:i/>
          <w:iCs/>
          <w:sz w:val="28"/>
          <w:szCs w:val="28"/>
        </w:rPr>
        <w:t xml:space="preserve">Ярослав </w:t>
      </w:r>
      <w:r w:rsidR="00A323CB" w:rsidRPr="000C5181">
        <w:rPr>
          <w:bCs/>
          <w:i/>
          <w:iCs/>
          <w:sz w:val="28"/>
          <w:szCs w:val="28"/>
        </w:rPr>
        <w:t>ІВАНЕНКО</w:t>
      </w:r>
      <w:r w:rsidR="009F5387" w:rsidRPr="000C5181">
        <w:rPr>
          <w:bCs/>
          <w:i/>
          <w:iCs/>
          <w:sz w:val="28"/>
          <w:szCs w:val="28"/>
        </w:rPr>
        <w:t xml:space="preserve">, </w:t>
      </w:r>
      <w:r w:rsidRPr="000C5181">
        <w:rPr>
          <w:bCs/>
          <w:i/>
          <w:iCs/>
          <w:sz w:val="28"/>
          <w:szCs w:val="28"/>
        </w:rPr>
        <w:t>курсант навчально-наукового інституту</w:t>
      </w:r>
      <w:r>
        <w:rPr>
          <w:bCs/>
          <w:i/>
          <w:iCs/>
          <w:sz w:val="28"/>
          <w:szCs w:val="28"/>
        </w:rPr>
        <w:t xml:space="preserve"> цивільного захисту</w:t>
      </w:r>
    </w:p>
    <w:p w14:paraId="0AB6DFA4" w14:textId="4B56330A" w:rsidR="005F6C1C" w:rsidRPr="000C5181" w:rsidRDefault="005F6C1C" w:rsidP="005117C6">
      <w:pPr>
        <w:pStyle w:val="TTPReference"/>
        <w:tabs>
          <w:tab w:val="left" w:pos="142"/>
        </w:tabs>
        <w:spacing w:after="0" w:line="240" w:lineRule="auto"/>
        <w:ind w:firstLine="709"/>
        <w:mirrorIndents/>
        <w:jc w:val="center"/>
        <w:rPr>
          <w:bCs/>
          <w:i/>
          <w:iCs/>
          <w:sz w:val="28"/>
          <w:szCs w:val="28"/>
        </w:rPr>
      </w:pPr>
      <w:r w:rsidRPr="000C5181">
        <w:rPr>
          <w:bCs/>
          <w:i/>
          <w:iCs/>
          <w:sz w:val="28"/>
          <w:szCs w:val="28"/>
        </w:rPr>
        <w:t>Національний університет цивільного захисту України</w:t>
      </w:r>
    </w:p>
    <w:p w14:paraId="55E271EA" w14:textId="77777777" w:rsidR="0064620F" w:rsidRDefault="0064620F" w:rsidP="005117C6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</w:p>
    <w:p w14:paraId="34BE3CF2" w14:textId="73F0973A" w:rsidR="0064620F" w:rsidRPr="0064620F" w:rsidRDefault="0064620F" w:rsidP="0064620F">
      <w:pPr>
        <w:pStyle w:val="TTPReference"/>
        <w:tabs>
          <w:tab w:val="left" w:pos="142"/>
          <w:tab w:val="decimal" w:pos="7797"/>
          <w:tab w:val="decimal" w:pos="8364"/>
        </w:tabs>
        <w:spacing w:after="0"/>
        <w:ind w:firstLine="709"/>
        <w:rPr>
          <w:bCs/>
          <w:sz w:val="28"/>
          <w:szCs w:val="28"/>
        </w:rPr>
      </w:pPr>
      <w:r w:rsidRPr="0064620F">
        <w:rPr>
          <w:bCs/>
          <w:sz w:val="28"/>
          <w:szCs w:val="28"/>
        </w:rPr>
        <w:t xml:space="preserve">З початку </w:t>
      </w:r>
      <w:r>
        <w:rPr>
          <w:bCs/>
          <w:sz w:val="28"/>
          <w:szCs w:val="28"/>
        </w:rPr>
        <w:t>військових дій</w:t>
      </w:r>
      <w:r w:rsidRPr="0064620F">
        <w:rPr>
          <w:bCs/>
          <w:sz w:val="28"/>
          <w:szCs w:val="28"/>
        </w:rPr>
        <w:t xml:space="preserve"> в Україні у 2022 році суттєво зросла потреба у </w:t>
      </w:r>
      <w:r>
        <w:rPr>
          <w:bCs/>
          <w:sz w:val="28"/>
          <w:szCs w:val="28"/>
        </w:rPr>
        <w:t xml:space="preserve">проведенні аварійно-рятувальних робіт на висоті з використанням </w:t>
      </w:r>
      <w:r w:rsidRPr="0064620F">
        <w:rPr>
          <w:bCs/>
          <w:sz w:val="28"/>
          <w:szCs w:val="28"/>
        </w:rPr>
        <w:t>спеціалізован</w:t>
      </w:r>
      <w:r>
        <w:rPr>
          <w:bCs/>
          <w:sz w:val="28"/>
          <w:szCs w:val="28"/>
        </w:rPr>
        <w:t>ого</w:t>
      </w:r>
      <w:r w:rsidRPr="006462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верхолазного</w:t>
      </w:r>
      <w:r w:rsidRPr="0064620F">
        <w:rPr>
          <w:bCs/>
          <w:sz w:val="28"/>
          <w:szCs w:val="28"/>
        </w:rPr>
        <w:t xml:space="preserve"> спорядженні для </w:t>
      </w:r>
      <w:r>
        <w:rPr>
          <w:bCs/>
          <w:sz w:val="28"/>
          <w:szCs w:val="28"/>
        </w:rPr>
        <w:t xml:space="preserve">особового складу підрозділів </w:t>
      </w:r>
      <w:r w:rsidRPr="0064620F">
        <w:rPr>
          <w:bCs/>
          <w:sz w:val="28"/>
          <w:szCs w:val="28"/>
        </w:rPr>
        <w:t xml:space="preserve">оперативно-рятувальних служб. Масові руйнування житлових </w:t>
      </w:r>
      <w:r>
        <w:rPr>
          <w:bCs/>
          <w:sz w:val="28"/>
          <w:szCs w:val="28"/>
        </w:rPr>
        <w:t>будівель та споруд,</w:t>
      </w:r>
      <w:r w:rsidRPr="0064620F">
        <w:rPr>
          <w:bCs/>
          <w:sz w:val="28"/>
          <w:szCs w:val="28"/>
        </w:rPr>
        <w:t xml:space="preserve"> промислових об’єктів, потреба в евакуації людей з верхніх поверхів та важкодоступних місць,</w:t>
      </w:r>
      <w:r w:rsidR="00EB4994">
        <w:rPr>
          <w:bCs/>
          <w:sz w:val="28"/>
          <w:szCs w:val="28"/>
        </w:rPr>
        <w:t xml:space="preserve"> демонтажу нестійких пошкоджених будівельних конструкцій,</w:t>
      </w:r>
      <w:r w:rsidRPr="0064620F">
        <w:rPr>
          <w:bCs/>
          <w:sz w:val="28"/>
          <w:szCs w:val="28"/>
        </w:rPr>
        <w:t xml:space="preserve"> а також участь рятувальників у роботах на прифронтових територіях створили нові виклики для особового складу, який долучається до ліквідації наслідків надзвичайної ситуації.</w:t>
      </w:r>
    </w:p>
    <w:p w14:paraId="340D513A" w14:textId="2AA613FA" w:rsidR="0064620F" w:rsidRDefault="0064620F" w:rsidP="0064620F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Проведений аналіз</w:t>
      </w:r>
      <w:r w:rsidRPr="0064620F">
        <w:rPr>
          <w:bCs/>
          <w:sz w:val="28"/>
          <w:szCs w:val="28"/>
        </w:rPr>
        <w:t xml:space="preserve"> висотно-рятувальних робіт в Україні показує, що цей напрям рятувальної діяльності активно розвивається, але ще має чимало викликів у порівнянні з більш систематизованими моделями, як, наприклад, у США чи </w:t>
      </w:r>
      <w:r w:rsidR="00EB4994">
        <w:rPr>
          <w:bCs/>
          <w:sz w:val="28"/>
          <w:szCs w:val="28"/>
        </w:rPr>
        <w:t xml:space="preserve">у провідних країнах </w:t>
      </w:r>
      <w:r w:rsidRPr="0064620F">
        <w:rPr>
          <w:bCs/>
          <w:sz w:val="28"/>
          <w:szCs w:val="28"/>
        </w:rPr>
        <w:t>ЄС.</w:t>
      </w:r>
      <w:r>
        <w:rPr>
          <w:bCs/>
          <w:sz w:val="28"/>
          <w:szCs w:val="28"/>
        </w:rPr>
        <w:t xml:space="preserve"> Але треба зауважити, що жодна рятувальна служба у світи не с</w:t>
      </w:r>
      <w:r w:rsidR="00EB4994">
        <w:rPr>
          <w:bCs/>
          <w:sz w:val="28"/>
          <w:szCs w:val="28"/>
        </w:rPr>
        <w:t>тикалася з такими труднощами та умовами можливого повторного вогневого ураження на місці проведення аварійно-рятувальних робіт на висоті.</w:t>
      </w:r>
      <w:r w:rsidRPr="0064620F">
        <w:rPr>
          <w:bCs/>
          <w:sz w:val="28"/>
          <w:szCs w:val="28"/>
        </w:rPr>
        <w:t xml:space="preserve"> </w:t>
      </w:r>
      <w:r w:rsidR="00EB4994">
        <w:rPr>
          <w:bCs/>
          <w:sz w:val="28"/>
          <w:szCs w:val="28"/>
        </w:rPr>
        <w:t>У</w:t>
      </w:r>
      <w:r w:rsidRPr="0064620F">
        <w:rPr>
          <w:bCs/>
          <w:sz w:val="28"/>
          <w:szCs w:val="28"/>
        </w:rPr>
        <w:t>країнські рятувальники та рятувальники-верхолази демонструють високу ефективність, адаптивність і самовідданість, навіть за обмежених ресурсів спеціального оснащення та обладнання та небезпечних складних умов проведення висотно-рятувальних робіт.</w:t>
      </w:r>
    </w:p>
    <w:p w14:paraId="6D45B97B" w14:textId="4347BB70" w:rsidR="00EB4994" w:rsidRDefault="00EB4994" w:rsidP="0064620F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  <w:r w:rsidRPr="00EB4994">
        <w:rPr>
          <w:bCs/>
          <w:sz w:val="28"/>
          <w:szCs w:val="28"/>
        </w:rPr>
        <w:t xml:space="preserve">Основні підрозділи ДСНС України що відповідають за проведення рятувальних операцій, зокрема й на висоті є: аварійно-рятувальні загони спеціального призначення </w:t>
      </w:r>
      <w:r>
        <w:rPr>
          <w:bCs/>
          <w:sz w:val="28"/>
          <w:szCs w:val="28"/>
        </w:rPr>
        <w:t>–</w:t>
      </w:r>
      <w:r w:rsidRPr="00EB4994">
        <w:rPr>
          <w:bCs/>
          <w:sz w:val="28"/>
          <w:szCs w:val="28"/>
        </w:rPr>
        <w:t xml:space="preserve"> мають у своєму складі підготовлених рятувальників з висотно-рятувальної підготовки та мобільні рятувальні центри ДСНС України</w:t>
      </w:r>
      <w:r>
        <w:rPr>
          <w:bCs/>
          <w:sz w:val="28"/>
          <w:szCs w:val="28"/>
        </w:rPr>
        <w:t>,</w:t>
      </w:r>
      <w:r w:rsidRPr="00EB4994">
        <w:rPr>
          <w:bCs/>
          <w:sz w:val="28"/>
          <w:szCs w:val="28"/>
        </w:rPr>
        <w:t xml:space="preserve"> які мають спеціальні групи з рятувальників-верхолазів готових до проведення </w:t>
      </w:r>
      <w:r>
        <w:rPr>
          <w:bCs/>
          <w:sz w:val="28"/>
          <w:szCs w:val="28"/>
        </w:rPr>
        <w:t>аварійно-</w:t>
      </w:r>
      <w:r w:rsidRPr="00EB4994">
        <w:rPr>
          <w:bCs/>
          <w:sz w:val="28"/>
          <w:szCs w:val="28"/>
        </w:rPr>
        <w:t>рятувальних операцій на висоті, як в опорному просторі так і безопорному з використанням спеціального оснащення та страхувальних засобів та спеціального аварійно-рятувального інструменту допоміжного обладнання та оснащення.</w:t>
      </w:r>
    </w:p>
    <w:p w14:paraId="6980CCF8" w14:textId="3FF4B73D" w:rsidR="00EB4994" w:rsidRDefault="000224FA" w:rsidP="00335A08">
      <w:pPr>
        <w:pStyle w:val="TTPReference"/>
        <w:tabs>
          <w:tab w:val="left" w:pos="142"/>
          <w:tab w:val="decimal" w:pos="7797"/>
          <w:tab w:val="decimal" w:pos="8364"/>
        </w:tabs>
        <w:spacing w:before="120" w:line="240" w:lineRule="auto"/>
        <w:ind w:firstLine="142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 wp14:anchorId="06F8FA4C" wp14:editId="4BF4ED6C">
            <wp:extent cx="2834640" cy="1995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53" cy="200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noProof/>
          <w:sz w:val="28"/>
          <w:szCs w:val="28"/>
        </w:rPr>
        <w:drawing>
          <wp:inline distT="0" distB="0" distL="0" distR="0" wp14:anchorId="5229C58C" wp14:editId="703F5CE3">
            <wp:extent cx="2804160" cy="2014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4" r="14791"/>
                    <a:stretch/>
                  </pic:blipFill>
                  <pic:spPr bwMode="auto">
                    <a:xfrm>
                      <a:off x="0" y="0"/>
                      <a:ext cx="280416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3F0DC" w14:textId="03B0D99E" w:rsidR="00F610CE" w:rsidRDefault="00EB4994" w:rsidP="0064620F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  <w:r w:rsidRPr="00EB4994">
        <w:rPr>
          <w:bCs/>
          <w:sz w:val="28"/>
          <w:szCs w:val="28"/>
        </w:rPr>
        <w:t>В Україні, як і в інших провідних країнах світу, постійно актуальним залишається питання підвищення ефективності рятувальних робіт на висоті. При цьому нормативні вимоги до підготовки особового складу рятувальних груп, як</w:t>
      </w:r>
      <w:r w:rsidR="0087671F">
        <w:rPr>
          <w:bCs/>
          <w:sz w:val="28"/>
          <w:szCs w:val="28"/>
        </w:rPr>
        <w:t>і</w:t>
      </w:r>
      <w:r w:rsidRPr="00EB4994">
        <w:rPr>
          <w:bCs/>
          <w:sz w:val="28"/>
          <w:szCs w:val="28"/>
        </w:rPr>
        <w:t xml:space="preserve"> буде виконувати такі операції, чітко визначені лише для індивідуальних занять [</w:t>
      </w:r>
      <w:r w:rsidR="0034783F">
        <w:rPr>
          <w:bCs/>
          <w:sz w:val="28"/>
          <w:szCs w:val="28"/>
        </w:rPr>
        <w:t>1</w:t>
      </w:r>
      <w:r w:rsidRPr="00EB4994">
        <w:rPr>
          <w:bCs/>
          <w:sz w:val="28"/>
          <w:szCs w:val="28"/>
        </w:rPr>
        <w:t xml:space="preserve">], як-от спуск, підйом рятувальника, одягання страхувальних систем і в'язання спеціальних вузлів. У </w:t>
      </w:r>
      <w:r w:rsidR="00BB75CD">
        <w:rPr>
          <w:bCs/>
          <w:sz w:val="28"/>
          <w:szCs w:val="28"/>
        </w:rPr>
        <w:t>роботах</w:t>
      </w:r>
      <w:r w:rsidR="0034783F">
        <w:rPr>
          <w:bCs/>
          <w:sz w:val="28"/>
          <w:szCs w:val="28"/>
        </w:rPr>
        <w:t xml:space="preserve"> </w:t>
      </w:r>
      <w:r w:rsidR="0034783F" w:rsidRPr="00EB4994">
        <w:rPr>
          <w:bCs/>
          <w:sz w:val="28"/>
          <w:szCs w:val="28"/>
        </w:rPr>
        <w:t>[</w:t>
      </w:r>
      <w:r w:rsidR="0034783F">
        <w:rPr>
          <w:bCs/>
          <w:sz w:val="28"/>
          <w:szCs w:val="28"/>
        </w:rPr>
        <w:t>2,3</w:t>
      </w:r>
      <w:r w:rsidR="0034783F" w:rsidRPr="00EB4994">
        <w:rPr>
          <w:bCs/>
          <w:sz w:val="28"/>
          <w:szCs w:val="28"/>
        </w:rPr>
        <w:t>]</w:t>
      </w:r>
      <w:r w:rsidRPr="00EB4994">
        <w:rPr>
          <w:bCs/>
          <w:sz w:val="28"/>
          <w:szCs w:val="28"/>
        </w:rPr>
        <w:t xml:space="preserve"> робилися спроби конкретизувати ці вимоги, але вони стосувалися здебільшого рятувальників-висотників базового рівня підготовки. Зокрема, ними розглядалося рятування постраждалого без свідомості за допомогою використання нош </w:t>
      </w:r>
      <w:r w:rsidR="000D39FE">
        <w:rPr>
          <w:bCs/>
          <w:sz w:val="28"/>
          <w:szCs w:val="28"/>
        </w:rPr>
        <w:t>рятувальних з використанням верхолазного оснащення</w:t>
      </w:r>
      <w:r w:rsidRPr="00EB4994">
        <w:rPr>
          <w:bCs/>
          <w:sz w:val="28"/>
          <w:szCs w:val="28"/>
        </w:rPr>
        <w:t xml:space="preserve">. </w:t>
      </w:r>
    </w:p>
    <w:p w14:paraId="0DF3DC2C" w14:textId="6CAAD8D1" w:rsidR="00F610CE" w:rsidRDefault="00F610CE" w:rsidP="00F610CE">
      <w:pPr>
        <w:pStyle w:val="TTPReference"/>
        <w:tabs>
          <w:tab w:val="left" w:pos="142"/>
          <w:tab w:val="decimal" w:pos="7797"/>
          <w:tab w:val="decimal" w:pos="8364"/>
        </w:tabs>
        <w:ind w:firstLine="709"/>
        <w:rPr>
          <w:bCs/>
          <w:sz w:val="28"/>
          <w:szCs w:val="28"/>
        </w:rPr>
      </w:pPr>
      <w:r w:rsidRPr="00F610CE">
        <w:rPr>
          <w:bCs/>
          <w:sz w:val="28"/>
          <w:szCs w:val="28"/>
        </w:rPr>
        <w:t xml:space="preserve">Контрольні вправи виконували здобувачі вищої освіти Національного університету цивільного захисту України з початковим рівнем висотної підготовки, які навчалися на </w:t>
      </w:r>
      <w:r>
        <w:rPr>
          <w:bCs/>
          <w:sz w:val="28"/>
          <w:szCs w:val="28"/>
        </w:rPr>
        <w:t>третьому</w:t>
      </w:r>
      <w:r w:rsidRPr="00F610CE">
        <w:rPr>
          <w:bCs/>
          <w:sz w:val="28"/>
          <w:szCs w:val="28"/>
        </w:rPr>
        <w:t xml:space="preserve"> курсі та вивч</w:t>
      </w:r>
      <w:r w:rsidR="00E637FF">
        <w:rPr>
          <w:bCs/>
          <w:sz w:val="28"/>
          <w:szCs w:val="28"/>
        </w:rPr>
        <w:t>ають</w:t>
      </w:r>
      <w:r w:rsidRPr="00F610CE">
        <w:rPr>
          <w:bCs/>
          <w:sz w:val="28"/>
          <w:szCs w:val="28"/>
        </w:rPr>
        <w:t xml:space="preserve"> освітн</w:t>
      </w:r>
      <w:r>
        <w:rPr>
          <w:bCs/>
          <w:sz w:val="28"/>
          <w:szCs w:val="28"/>
        </w:rPr>
        <w:t>ій</w:t>
      </w:r>
      <w:r w:rsidRPr="00F610CE">
        <w:rPr>
          <w:bCs/>
          <w:sz w:val="28"/>
          <w:szCs w:val="28"/>
        </w:rPr>
        <w:t xml:space="preserve"> </w:t>
      </w:r>
      <w:r w:rsidRPr="00F610CE">
        <w:rPr>
          <w:bCs/>
          <w:sz w:val="28"/>
          <w:szCs w:val="28"/>
        </w:rPr>
        <w:t>комп</w:t>
      </w:r>
      <w:r>
        <w:rPr>
          <w:bCs/>
          <w:sz w:val="28"/>
          <w:szCs w:val="28"/>
        </w:rPr>
        <w:t>онент</w:t>
      </w:r>
      <w:r w:rsidRPr="00F610CE">
        <w:rPr>
          <w:bCs/>
          <w:sz w:val="28"/>
          <w:szCs w:val="28"/>
        </w:rPr>
        <w:t xml:space="preserve"> висотно-рятувальна підготовка. Також у випробуваннях брали участь рятувальники- верхолази, які отримали базовий рівень підготовки як рятувальник-верхолаз або верхолаз 6 </w:t>
      </w:r>
      <w:r w:rsidRPr="00F610CE">
        <w:rPr>
          <w:bCs/>
          <w:sz w:val="28"/>
          <w:szCs w:val="28"/>
        </w:rPr>
        <w:t>розряду</w:t>
      </w:r>
      <w:r w:rsidRPr="00F610C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F610CE">
        <w:rPr>
          <w:bCs/>
          <w:sz w:val="28"/>
          <w:szCs w:val="28"/>
        </w:rPr>
        <w:t xml:space="preserve">Рятувальна операція для постраждалого з висоти може здійснюватися як повним складом групи рятувальників-верхолазів з 5 осіб, так і скороченим складом з 4 осіб. </w:t>
      </w:r>
      <w:r w:rsidRPr="00F610CE">
        <w:rPr>
          <w:bCs/>
          <w:sz w:val="28"/>
          <w:szCs w:val="28"/>
        </w:rPr>
        <w:t>Порятунок</w:t>
      </w:r>
      <w:r w:rsidRPr="00F610CE">
        <w:rPr>
          <w:bCs/>
          <w:sz w:val="28"/>
          <w:szCs w:val="28"/>
        </w:rPr>
        <w:t xml:space="preserve"> потерпілого з висоти можливо проводити за двома способами: «активний» або «пасивний». </w:t>
      </w:r>
    </w:p>
    <w:p w14:paraId="702F1B26" w14:textId="0A8DDF48" w:rsidR="00F610CE" w:rsidRDefault="00F610CE" w:rsidP="00F610CE">
      <w:pPr>
        <w:pStyle w:val="TTPReference"/>
        <w:tabs>
          <w:tab w:val="left" w:pos="142"/>
          <w:tab w:val="decimal" w:pos="7797"/>
          <w:tab w:val="decimal" w:pos="8364"/>
        </w:tabs>
        <w:ind w:firstLine="142"/>
        <w:rPr>
          <w:bCs/>
          <w:sz w:val="28"/>
          <w:szCs w:val="28"/>
        </w:rPr>
      </w:pPr>
      <w:r w:rsidRPr="00F610CE">
        <w:rPr>
          <w:bCs/>
          <w:sz w:val="28"/>
          <w:szCs w:val="28"/>
        </w:rPr>
        <w:drawing>
          <wp:inline distT="0" distB="0" distL="0" distR="0" wp14:anchorId="6E7D01EC" wp14:editId="7271A89A">
            <wp:extent cx="2941320" cy="1904916"/>
            <wp:effectExtent l="0" t="0" r="0" b="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308C2634-296E-4E5B-AF52-8947D42936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308C2634-296E-4E5B-AF52-8947D42936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089" cy="191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71F" w:rsidRPr="0087671F">
        <w:rPr>
          <w:noProof/>
          <w:sz w:val="20"/>
          <w:szCs w:val="20"/>
        </w:rPr>
        <w:t xml:space="preserve"> </w:t>
      </w:r>
      <w:r w:rsidR="0087671F" w:rsidRPr="0087671F">
        <w:rPr>
          <w:bCs/>
          <w:sz w:val="28"/>
          <w:szCs w:val="28"/>
        </w:rPr>
        <w:drawing>
          <wp:inline distT="0" distB="0" distL="0" distR="0" wp14:anchorId="5320BBD3" wp14:editId="74D258EE">
            <wp:extent cx="2667000" cy="1903730"/>
            <wp:effectExtent l="0" t="0" r="0" b="0"/>
            <wp:docPr id="12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id="{89121A46-CDF3-4A45-9E1F-6B275D0121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a16="http://schemas.microsoft.com/office/drawing/2014/main" id="{89121A46-CDF3-4A45-9E1F-6B275D0121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01980" cy="192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E3C8" w14:textId="5C655A8E" w:rsidR="00F610CE" w:rsidRDefault="00F610CE" w:rsidP="0087671F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  <w:r w:rsidRPr="00F610CE">
        <w:rPr>
          <w:bCs/>
          <w:sz w:val="28"/>
          <w:szCs w:val="28"/>
        </w:rPr>
        <w:t>При активному способі рятувальник-верхолаз спускається разом з постраждалим, контролюючи весь процес руху. Пасивний спосіб передбачає спуск лише постраждалого, без супроводу рятувальника-верхолаза; його рух контролює група рятувальників-верхолазів як на вихідному етапі, так і в точці прийому постраждалого. Активний спосіб вважається більш надійним, швидшим та безпечним, однак потребує більшої кількості рятувальників.</w:t>
      </w:r>
    </w:p>
    <w:p w14:paraId="2330046B" w14:textId="3E12F622" w:rsidR="0087671F" w:rsidRDefault="0087671F" w:rsidP="0087671F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Були отримані р</w:t>
      </w:r>
      <w:r w:rsidRPr="0087671F">
        <w:rPr>
          <w:bCs/>
          <w:sz w:val="28"/>
          <w:szCs w:val="28"/>
        </w:rPr>
        <w:t>езультат</w:t>
      </w:r>
      <w:r>
        <w:rPr>
          <w:bCs/>
          <w:sz w:val="28"/>
          <w:szCs w:val="28"/>
        </w:rPr>
        <w:t xml:space="preserve">и </w:t>
      </w:r>
      <w:r w:rsidRPr="0087671F">
        <w:rPr>
          <w:bCs/>
          <w:sz w:val="28"/>
          <w:szCs w:val="28"/>
        </w:rPr>
        <w:t>експериментальн</w:t>
      </w:r>
      <w:r>
        <w:rPr>
          <w:bCs/>
          <w:sz w:val="28"/>
          <w:szCs w:val="28"/>
        </w:rPr>
        <w:t>их</w:t>
      </w:r>
      <w:r w:rsidRPr="0087671F">
        <w:rPr>
          <w:bCs/>
          <w:sz w:val="28"/>
          <w:szCs w:val="28"/>
        </w:rPr>
        <w:t xml:space="preserve"> розподіл</w:t>
      </w:r>
      <w:r>
        <w:rPr>
          <w:bCs/>
          <w:sz w:val="28"/>
          <w:szCs w:val="28"/>
        </w:rPr>
        <w:t>ів</w:t>
      </w:r>
      <w:r w:rsidRPr="0087671F">
        <w:rPr>
          <w:bCs/>
          <w:sz w:val="28"/>
          <w:szCs w:val="28"/>
        </w:rPr>
        <w:t xml:space="preserve"> за кожним із розглянутих варіантів </w:t>
      </w:r>
      <w:r>
        <w:rPr>
          <w:bCs/>
          <w:sz w:val="28"/>
          <w:szCs w:val="28"/>
        </w:rPr>
        <w:t xml:space="preserve">контрольної вправи, які </w:t>
      </w:r>
      <w:r w:rsidRPr="0087671F">
        <w:rPr>
          <w:bCs/>
          <w:sz w:val="28"/>
          <w:szCs w:val="28"/>
        </w:rPr>
        <w:t>відповідають нормальному закону</w:t>
      </w:r>
      <w:r w:rsidRPr="0087671F">
        <w:rPr>
          <w:noProof/>
          <w:sz w:val="28"/>
          <w:szCs w:val="28"/>
        </w:rPr>
        <w:t xml:space="preserve"> </w:t>
      </w:r>
      <w:r w:rsidRPr="00B53672">
        <w:rPr>
          <w:noProof/>
          <w:sz w:val="28"/>
          <w:szCs w:val="28"/>
        </w:rPr>
        <w:t>оскільки у всіх випадках W (</w:t>
      </w:r>
      <w:r>
        <w:rPr>
          <w:noProof/>
          <w:sz w:val="28"/>
          <w:szCs w:val="28"/>
        </w:rPr>
        <w:t>ВР</w:t>
      </w:r>
      <w:r w:rsidRPr="00B53672">
        <w:rPr>
          <w:noProof/>
          <w:sz w:val="28"/>
          <w:szCs w:val="28"/>
        </w:rPr>
        <w:t>P) &gt; Wтабл=0</w:t>
      </w:r>
      <w:r>
        <w:rPr>
          <w:noProof/>
          <w:sz w:val="28"/>
          <w:szCs w:val="28"/>
        </w:rPr>
        <w:t>,905</w:t>
      </w:r>
      <w:r w:rsidRPr="0049078D">
        <w:rPr>
          <w:rFonts w:eastAsia="Calibri"/>
          <w:sz w:val="28"/>
        </w:rPr>
        <w:t xml:space="preserve">, що їх розподіли з рівнем значимості </w:t>
      </w:r>
      <w:r w:rsidRPr="0049078D">
        <w:rPr>
          <w:rFonts w:eastAsia="Calibri"/>
          <w:sz w:val="28"/>
          <w:szCs w:val="28"/>
        </w:rPr>
        <w:sym w:font="Symbol" w:char="F061"/>
      </w:r>
      <w:r w:rsidRPr="0049078D">
        <w:rPr>
          <w:rFonts w:eastAsia="Calibri"/>
          <w:sz w:val="28"/>
          <w:szCs w:val="28"/>
        </w:rPr>
        <w:t>=0,05 можна вважати нормальними</w:t>
      </w:r>
      <w:r>
        <w:rPr>
          <w:rFonts w:eastAsia="Calibri"/>
          <w:sz w:val="28"/>
          <w:szCs w:val="28"/>
        </w:rPr>
        <w:t>. Р</w:t>
      </w:r>
      <w:r w:rsidRPr="00626DB7">
        <w:rPr>
          <w:rFonts w:eastAsia="Calibri"/>
          <w:sz w:val="28"/>
          <w:szCs w:val="28"/>
        </w:rPr>
        <w:t xml:space="preserve">озподіл часу виконання висотно-рятувальних робіт (ВРР1) з використанням </w:t>
      </w:r>
      <w:r>
        <w:rPr>
          <w:rFonts w:eastAsia="Calibri"/>
          <w:sz w:val="28"/>
          <w:szCs w:val="28"/>
        </w:rPr>
        <w:t>нош рятувальних</w:t>
      </w:r>
      <w:r w:rsidRPr="00626DB7">
        <w:rPr>
          <w:rFonts w:eastAsia="Calibri"/>
          <w:sz w:val="28"/>
          <w:szCs w:val="28"/>
        </w:rPr>
        <w:t xml:space="preserve"> в залежності від кількості складу рятувальної групи (синій колір – повний склад відділення, червоний – неповний склад відділення) та рівня підготовленості рятувальників-верхолазів (суцільна лінія – базовий рівень підготовки, пунктирна – початковий рівень підготовки)</w:t>
      </w:r>
      <w:r>
        <w:rPr>
          <w:rFonts w:eastAsia="Calibri"/>
          <w:sz w:val="28"/>
          <w:szCs w:val="28"/>
        </w:rPr>
        <w:t>.</w:t>
      </w:r>
    </w:p>
    <w:p w14:paraId="4A024205" w14:textId="18FE88C7" w:rsidR="0087671F" w:rsidRDefault="0087671F" w:rsidP="0087671F">
      <w:pPr>
        <w:pStyle w:val="TTPReference"/>
        <w:tabs>
          <w:tab w:val="left" w:pos="142"/>
          <w:tab w:val="decimal" w:pos="7797"/>
          <w:tab w:val="decimal" w:pos="8364"/>
        </w:tabs>
        <w:spacing w:before="120" w:line="240" w:lineRule="auto"/>
        <w:ind w:firstLine="709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D1EF1D" wp14:editId="5A337606">
            <wp:extent cx="4197350" cy="2514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798" cy="251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FE40B" w14:textId="1AE39689" w:rsidR="00EB4994" w:rsidRDefault="00EB4994" w:rsidP="0064620F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  <w:r w:rsidRPr="00EB4994">
        <w:rPr>
          <w:bCs/>
          <w:sz w:val="28"/>
          <w:szCs w:val="28"/>
        </w:rPr>
        <w:t>Таким чином, залишається невідомо, чи потребують доопрацювання існуючі рекомендації щодо виконання вправ із порятунку людей з висоти в складі відділення, з використанням як колективного, так і індивідуального спеціального обладнання та страхувальних засобів</w:t>
      </w:r>
      <w:r w:rsidR="00B63678">
        <w:rPr>
          <w:bCs/>
          <w:sz w:val="28"/>
          <w:szCs w:val="28"/>
        </w:rPr>
        <w:t xml:space="preserve">, особливо в умовах в </w:t>
      </w:r>
      <w:r w:rsidR="00B63678" w:rsidRPr="00B63678">
        <w:rPr>
          <w:bCs/>
          <w:sz w:val="28"/>
          <w:szCs w:val="28"/>
        </w:rPr>
        <w:t>зруйновани</w:t>
      </w:r>
      <w:r w:rsidR="00B63678">
        <w:rPr>
          <w:bCs/>
          <w:sz w:val="28"/>
          <w:szCs w:val="28"/>
        </w:rPr>
        <w:t>х</w:t>
      </w:r>
      <w:r w:rsidR="00B63678" w:rsidRPr="00B63678">
        <w:rPr>
          <w:bCs/>
          <w:sz w:val="28"/>
          <w:szCs w:val="28"/>
        </w:rPr>
        <w:t xml:space="preserve"> будівлях внаслідок бойових дій</w:t>
      </w:r>
      <w:r w:rsidR="00B63678">
        <w:rPr>
          <w:bCs/>
          <w:sz w:val="28"/>
          <w:szCs w:val="28"/>
        </w:rPr>
        <w:t>.</w:t>
      </w:r>
    </w:p>
    <w:p w14:paraId="2812D56C" w14:textId="4DDF4424" w:rsidR="00054B0E" w:rsidRDefault="00054B0E" w:rsidP="0064620F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</w:p>
    <w:p w14:paraId="271F750B" w14:textId="520007AE" w:rsidR="00054B0E" w:rsidRDefault="00054B0E" w:rsidP="00054B0E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0C5181">
        <w:rPr>
          <w:b/>
          <w:sz w:val="28"/>
          <w:szCs w:val="28"/>
        </w:rPr>
        <w:t>ЛІТЕРАТУРА</w:t>
      </w:r>
    </w:p>
    <w:p w14:paraId="66338C94" w14:textId="77777777" w:rsidR="00054B0E" w:rsidRDefault="00054B0E" w:rsidP="00054B0E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14:paraId="07B8093B" w14:textId="0DC084C1" w:rsidR="00054B0E" w:rsidRDefault="00054B0E" w:rsidP="00054B0E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  <w:r w:rsidRPr="00054B0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054B0E">
        <w:rPr>
          <w:bCs/>
          <w:sz w:val="28"/>
          <w:szCs w:val="28"/>
        </w:rPr>
        <w:tab/>
        <w:t>Наказ МВС України від 15 червня 2017 року № 511 “Про затвердження Порядку організації службової підготовки осіб рядового і начальницького складу служби цивільного захисту” (Із змінами, внесеними згідно з Наказами Міністерства внутрішніх справ № 480 від 12.06.2023 Додаток 4).</w:t>
      </w:r>
    </w:p>
    <w:p w14:paraId="1506A73F" w14:textId="50BD6B0C" w:rsidR="00054B0E" w:rsidRPr="00054B0E" w:rsidRDefault="00054B0E" w:rsidP="00054B0E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54B0E">
        <w:rPr>
          <w:bCs/>
          <w:sz w:val="28"/>
          <w:szCs w:val="28"/>
        </w:rPr>
        <w:tab/>
        <w:t>Белюченко Д.Ю., Максимов А.В., Стрілець В.М., Бурменко О.А. Порівняльна оцінка різних варіантів проведення висотно-рятувальних робіт // Проблеми надзвичайних ситуацій. 2023. № 38. С. 80–95. DOI: 10.52363/2524-0226-2023-38-6</w:t>
      </w:r>
    </w:p>
    <w:p w14:paraId="2DE40B1A" w14:textId="43510958" w:rsidR="00054B0E" w:rsidRDefault="00054B0E" w:rsidP="00054B0E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054B0E">
        <w:rPr>
          <w:bCs/>
          <w:sz w:val="28"/>
          <w:szCs w:val="28"/>
        </w:rPr>
        <w:t>.</w:t>
      </w:r>
      <w:r w:rsidRPr="00054B0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054B0E">
        <w:rPr>
          <w:bCs/>
          <w:sz w:val="28"/>
          <w:szCs w:val="28"/>
        </w:rPr>
        <w:t>Белюченко Д.Ю., Амлин Б.В. Особливості підготовки рятувальників-верхолазів до проведення висотно-рятувальних робіт // Problems of Emergency Situations: зб. Міжнародна науково-практична конференція 14 травня 2025 м. Черкаси: НУЦЗУ, 2025. С. 216-217.</w:t>
      </w:r>
    </w:p>
    <w:p w14:paraId="4BC516BE" w14:textId="5CD546F3" w:rsidR="00054B0E" w:rsidRDefault="00054B0E" w:rsidP="0064620F">
      <w:pPr>
        <w:pStyle w:val="TTPReference"/>
        <w:tabs>
          <w:tab w:val="left" w:pos="142"/>
          <w:tab w:val="decimal" w:pos="7797"/>
          <w:tab w:val="decimal" w:pos="8364"/>
        </w:tabs>
        <w:spacing w:after="0" w:line="240" w:lineRule="auto"/>
        <w:ind w:firstLine="709"/>
        <w:rPr>
          <w:bCs/>
          <w:sz w:val="28"/>
          <w:szCs w:val="28"/>
        </w:rPr>
      </w:pPr>
    </w:p>
    <w:p w14:paraId="22FA01DA" w14:textId="77777777" w:rsidR="00054B0E" w:rsidRDefault="00054B0E" w:rsidP="0034783F">
      <w:pPr>
        <w:pStyle w:val="TTPReference"/>
        <w:tabs>
          <w:tab w:val="left" w:pos="142"/>
        </w:tabs>
        <w:spacing w:after="0" w:line="240" w:lineRule="auto"/>
        <w:mirrorIndents/>
        <w:jc w:val="center"/>
        <w:rPr>
          <w:b/>
          <w:sz w:val="28"/>
          <w:szCs w:val="28"/>
        </w:rPr>
      </w:pPr>
    </w:p>
    <w:p w14:paraId="343C7D4F" w14:textId="5D803AEB" w:rsidR="00BD68D1" w:rsidRDefault="00BD68D1" w:rsidP="0034783F">
      <w:pPr>
        <w:pStyle w:val="TTPReference"/>
        <w:tabs>
          <w:tab w:val="left" w:pos="142"/>
        </w:tabs>
        <w:spacing w:after="0" w:line="240" w:lineRule="auto"/>
        <w:mirrorIndents/>
        <w:jc w:val="center"/>
        <w:rPr>
          <w:b/>
          <w:sz w:val="28"/>
          <w:szCs w:val="28"/>
        </w:rPr>
      </w:pPr>
    </w:p>
    <w:sectPr w:rsidR="00BD68D1" w:rsidSect="00A323CB">
      <w:headerReference w:type="even" r:id="rId13"/>
      <w:pgSz w:w="11907" w:h="16840" w:code="9"/>
      <w:pgMar w:top="1418" w:right="1418" w:bottom="1418" w:left="1418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AE8C" w14:textId="77777777" w:rsidR="00682CB8" w:rsidRDefault="00682CB8">
      <w:r>
        <w:separator/>
      </w:r>
    </w:p>
  </w:endnote>
  <w:endnote w:type="continuationSeparator" w:id="0">
    <w:p w14:paraId="6F67C02E" w14:textId="77777777" w:rsidR="00682CB8" w:rsidRDefault="0068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2449" w14:textId="77777777" w:rsidR="00682CB8" w:rsidRDefault="00682CB8">
      <w:r>
        <w:separator/>
      </w:r>
    </w:p>
  </w:footnote>
  <w:footnote w:type="continuationSeparator" w:id="0">
    <w:p w14:paraId="75CF59FA" w14:textId="77777777" w:rsidR="00682CB8" w:rsidRDefault="0068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BDAB" w14:textId="77777777" w:rsidR="00F025F4" w:rsidRDefault="00F025F4">
    <w:pPr>
      <w:pStyle w:val="a3"/>
      <w:spacing w:after="24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0C97"/>
    <w:multiLevelType w:val="hybridMultilevel"/>
    <w:tmpl w:val="3A52E704"/>
    <w:lvl w:ilvl="0" w:tplc="1D104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2F00E0"/>
    <w:multiLevelType w:val="hybridMultilevel"/>
    <w:tmpl w:val="970C48A0"/>
    <w:lvl w:ilvl="0" w:tplc="F91AE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9A5D3C"/>
    <w:multiLevelType w:val="hybridMultilevel"/>
    <w:tmpl w:val="C3C4B112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76DD"/>
    <w:multiLevelType w:val="hybridMultilevel"/>
    <w:tmpl w:val="3800E158"/>
    <w:lvl w:ilvl="0" w:tplc="53101F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9A3BA0"/>
    <w:multiLevelType w:val="hybridMultilevel"/>
    <w:tmpl w:val="9AA63BC4"/>
    <w:lvl w:ilvl="0" w:tplc="E376B94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5BE47E8"/>
    <w:multiLevelType w:val="hybridMultilevel"/>
    <w:tmpl w:val="1E0E828A"/>
    <w:lvl w:ilvl="0" w:tplc="7E38C9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12F6E"/>
    <w:multiLevelType w:val="hybridMultilevel"/>
    <w:tmpl w:val="C4266EFE"/>
    <w:lvl w:ilvl="0" w:tplc="8312DE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DDC34D7"/>
    <w:multiLevelType w:val="hybridMultilevel"/>
    <w:tmpl w:val="9D1CA5F8"/>
    <w:lvl w:ilvl="0" w:tplc="CC0449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E80A2C"/>
    <w:multiLevelType w:val="hybridMultilevel"/>
    <w:tmpl w:val="EC82C516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1032237"/>
    <w:multiLevelType w:val="hybridMultilevel"/>
    <w:tmpl w:val="A2DA23F4"/>
    <w:lvl w:ilvl="0" w:tplc="F91A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3051C"/>
    <w:multiLevelType w:val="hybridMultilevel"/>
    <w:tmpl w:val="885805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21DBF"/>
    <w:multiLevelType w:val="hybridMultilevel"/>
    <w:tmpl w:val="851035A6"/>
    <w:lvl w:ilvl="0" w:tplc="E4AE6F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5533EC2"/>
    <w:multiLevelType w:val="hybridMultilevel"/>
    <w:tmpl w:val="391086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83E38"/>
    <w:multiLevelType w:val="hybridMultilevel"/>
    <w:tmpl w:val="3A52E704"/>
    <w:lvl w:ilvl="0" w:tplc="1D104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CB5BE2"/>
    <w:multiLevelType w:val="hybridMultilevel"/>
    <w:tmpl w:val="5F78F8C2"/>
    <w:lvl w:ilvl="0" w:tplc="DC4C0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7"/>
  </w:num>
  <w:num w:numId="12">
    <w:abstractNumId w:val="3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31E"/>
    <w:rsid w:val="00007E60"/>
    <w:rsid w:val="0001051A"/>
    <w:rsid w:val="00010BC3"/>
    <w:rsid w:val="000138E3"/>
    <w:rsid w:val="000156F3"/>
    <w:rsid w:val="00020DD0"/>
    <w:rsid w:val="0002173C"/>
    <w:rsid w:val="000217E9"/>
    <w:rsid w:val="00021A1A"/>
    <w:rsid w:val="00021ED7"/>
    <w:rsid w:val="000222EB"/>
    <w:rsid w:val="000224FA"/>
    <w:rsid w:val="00023A3F"/>
    <w:rsid w:val="00023D49"/>
    <w:rsid w:val="000273A1"/>
    <w:rsid w:val="00032B5C"/>
    <w:rsid w:val="00034CB6"/>
    <w:rsid w:val="00034D9B"/>
    <w:rsid w:val="00035059"/>
    <w:rsid w:val="00041108"/>
    <w:rsid w:val="0004128A"/>
    <w:rsid w:val="00041F5B"/>
    <w:rsid w:val="000424E2"/>
    <w:rsid w:val="00045B1A"/>
    <w:rsid w:val="000476E3"/>
    <w:rsid w:val="00052EB0"/>
    <w:rsid w:val="00054B0E"/>
    <w:rsid w:val="000579E8"/>
    <w:rsid w:val="00057C68"/>
    <w:rsid w:val="00061E2D"/>
    <w:rsid w:val="00062036"/>
    <w:rsid w:val="0006468D"/>
    <w:rsid w:val="00066746"/>
    <w:rsid w:val="000704CC"/>
    <w:rsid w:val="00072166"/>
    <w:rsid w:val="000736F0"/>
    <w:rsid w:val="000751EB"/>
    <w:rsid w:val="00075930"/>
    <w:rsid w:val="000767A9"/>
    <w:rsid w:val="0007699D"/>
    <w:rsid w:val="00082253"/>
    <w:rsid w:val="00087603"/>
    <w:rsid w:val="00092C6D"/>
    <w:rsid w:val="000942B5"/>
    <w:rsid w:val="00095371"/>
    <w:rsid w:val="000977C8"/>
    <w:rsid w:val="000A03D4"/>
    <w:rsid w:val="000A073B"/>
    <w:rsid w:val="000A0AF0"/>
    <w:rsid w:val="000A1801"/>
    <w:rsid w:val="000A2796"/>
    <w:rsid w:val="000A4AB0"/>
    <w:rsid w:val="000A5B5D"/>
    <w:rsid w:val="000A6E08"/>
    <w:rsid w:val="000A7CB2"/>
    <w:rsid w:val="000B0EB2"/>
    <w:rsid w:val="000B268C"/>
    <w:rsid w:val="000B2AC0"/>
    <w:rsid w:val="000B401F"/>
    <w:rsid w:val="000B41A8"/>
    <w:rsid w:val="000B6689"/>
    <w:rsid w:val="000B6795"/>
    <w:rsid w:val="000B6976"/>
    <w:rsid w:val="000B7515"/>
    <w:rsid w:val="000B7A48"/>
    <w:rsid w:val="000C1746"/>
    <w:rsid w:val="000C4198"/>
    <w:rsid w:val="000C48F3"/>
    <w:rsid w:val="000C4B09"/>
    <w:rsid w:val="000C5181"/>
    <w:rsid w:val="000C51C4"/>
    <w:rsid w:val="000C5DC2"/>
    <w:rsid w:val="000D06FC"/>
    <w:rsid w:val="000D17A2"/>
    <w:rsid w:val="000D39FE"/>
    <w:rsid w:val="000E1DA5"/>
    <w:rsid w:val="000E2A0A"/>
    <w:rsid w:val="000E30A3"/>
    <w:rsid w:val="000E4348"/>
    <w:rsid w:val="000E5742"/>
    <w:rsid w:val="000F002E"/>
    <w:rsid w:val="000F3ABE"/>
    <w:rsid w:val="000F509A"/>
    <w:rsid w:val="001007A8"/>
    <w:rsid w:val="00104E05"/>
    <w:rsid w:val="00107F38"/>
    <w:rsid w:val="001108EE"/>
    <w:rsid w:val="00110BA6"/>
    <w:rsid w:val="00111A1E"/>
    <w:rsid w:val="001149AE"/>
    <w:rsid w:val="00115F56"/>
    <w:rsid w:val="00117032"/>
    <w:rsid w:val="00117840"/>
    <w:rsid w:val="00121353"/>
    <w:rsid w:val="00122546"/>
    <w:rsid w:val="0012259F"/>
    <w:rsid w:val="001243F8"/>
    <w:rsid w:val="00124873"/>
    <w:rsid w:val="001257B8"/>
    <w:rsid w:val="00127194"/>
    <w:rsid w:val="00127205"/>
    <w:rsid w:val="00132062"/>
    <w:rsid w:val="001343CB"/>
    <w:rsid w:val="00135E71"/>
    <w:rsid w:val="001402D0"/>
    <w:rsid w:val="00143744"/>
    <w:rsid w:val="0014380C"/>
    <w:rsid w:val="0014418F"/>
    <w:rsid w:val="00146619"/>
    <w:rsid w:val="00150D5F"/>
    <w:rsid w:val="00151324"/>
    <w:rsid w:val="0015169B"/>
    <w:rsid w:val="00152EA3"/>
    <w:rsid w:val="00153F13"/>
    <w:rsid w:val="00156F4D"/>
    <w:rsid w:val="001600FB"/>
    <w:rsid w:val="001623E1"/>
    <w:rsid w:val="001635CA"/>
    <w:rsid w:val="00163C03"/>
    <w:rsid w:val="00164EDB"/>
    <w:rsid w:val="00165C10"/>
    <w:rsid w:val="00170B24"/>
    <w:rsid w:val="00172599"/>
    <w:rsid w:val="00172C9F"/>
    <w:rsid w:val="0017515E"/>
    <w:rsid w:val="001810A7"/>
    <w:rsid w:val="00182B93"/>
    <w:rsid w:val="00183BDB"/>
    <w:rsid w:val="00186EA6"/>
    <w:rsid w:val="0019399F"/>
    <w:rsid w:val="00193B78"/>
    <w:rsid w:val="00195A29"/>
    <w:rsid w:val="00197036"/>
    <w:rsid w:val="001972A0"/>
    <w:rsid w:val="001A0D2B"/>
    <w:rsid w:val="001A59D9"/>
    <w:rsid w:val="001B2271"/>
    <w:rsid w:val="001B3CF4"/>
    <w:rsid w:val="001B4444"/>
    <w:rsid w:val="001B4DBF"/>
    <w:rsid w:val="001B64E4"/>
    <w:rsid w:val="001C0627"/>
    <w:rsid w:val="001C45ED"/>
    <w:rsid w:val="001C5D85"/>
    <w:rsid w:val="001D63CD"/>
    <w:rsid w:val="001D6863"/>
    <w:rsid w:val="001E2A72"/>
    <w:rsid w:val="001E2E8D"/>
    <w:rsid w:val="001E7903"/>
    <w:rsid w:val="001F089A"/>
    <w:rsid w:val="00202ADD"/>
    <w:rsid w:val="002100C1"/>
    <w:rsid w:val="00214A56"/>
    <w:rsid w:val="00216F17"/>
    <w:rsid w:val="002175B5"/>
    <w:rsid w:val="00226E70"/>
    <w:rsid w:val="00227C45"/>
    <w:rsid w:val="00232C8A"/>
    <w:rsid w:val="00236C90"/>
    <w:rsid w:val="00237A61"/>
    <w:rsid w:val="00242381"/>
    <w:rsid w:val="002429CB"/>
    <w:rsid w:val="0024497A"/>
    <w:rsid w:val="00245119"/>
    <w:rsid w:val="002459A3"/>
    <w:rsid w:val="00247906"/>
    <w:rsid w:val="00247B12"/>
    <w:rsid w:val="0025092C"/>
    <w:rsid w:val="00251A8E"/>
    <w:rsid w:val="00252C92"/>
    <w:rsid w:val="00253138"/>
    <w:rsid w:val="00253467"/>
    <w:rsid w:val="0025629F"/>
    <w:rsid w:val="00260328"/>
    <w:rsid w:val="00260FB5"/>
    <w:rsid w:val="00262FA7"/>
    <w:rsid w:val="00263F8B"/>
    <w:rsid w:val="00264C74"/>
    <w:rsid w:val="00265E70"/>
    <w:rsid w:val="00266B3B"/>
    <w:rsid w:val="00267ADB"/>
    <w:rsid w:val="00267B43"/>
    <w:rsid w:val="00270FFE"/>
    <w:rsid w:val="0027203A"/>
    <w:rsid w:val="0027454E"/>
    <w:rsid w:val="00274F69"/>
    <w:rsid w:val="00277F10"/>
    <w:rsid w:val="00280476"/>
    <w:rsid w:val="00282370"/>
    <w:rsid w:val="002835F4"/>
    <w:rsid w:val="002841D8"/>
    <w:rsid w:val="00284D97"/>
    <w:rsid w:val="002854DA"/>
    <w:rsid w:val="002855CA"/>
    <w:rsid w:val="00285FE7"/>
    <w:rsid w:val="002860BB"/>
    <w:rsid w:val="002860D4"/>
    <w:rsid w:val="00290E05"/>
    <w:rsid w:val="00292D8A"/>
    <w:rsid w:val="002940C4"/>
    <w:rsid w:val="002943C5"/>
    <w:rsid w:val="00295997"/>
    <w:rsid w:val="002A0298"/>
    <w:rsid w:val="002A0619"/>
    <w:rsid w:val="002A1542"/>
    <w:rsid w:val="002A394D"/>
    <w:rsid w:val="002A39FA"/>
    <w:rsid w:val="002B0E8E"/>
    <w:rsid w:val="002B0ECE"/>
    <w:rsid w:val="002B35D4"/>
    <w:rsid w:val="002B548B"/>
    <w:rsid w:val="002B6F3E"/>
    <w:rsid w:val="002C016A"/>
    <w:rsid w:val="002C1F30"/>
    <w:rsid w:val="002C2CDA"/>
    <w:rsid w:val="002C50A7"/>
    <w:rsid w:val="002C6469"/>
    <w:rsid w:val="002C7149"/>
    <w:rsid w:val="002D3BCB"/>
    <w:rsid w:val="002D44E0"/>
    <w:rsid w:val="002D49DD"/>
    <w:rsid w:val="002D7942"/>
    <w:rsid w:val="002F34CC"/>
    <w:rsid w:val="002F3F48"/>
    <w:rsid w:val="002F4EC6"/>
    <w:rsid w:val="002F6047"/>
    <w:rsid w:val="002F7BAC"/>
    <w:rsid w:val="002F7E35"/>
    <w:rsid w:val="002F7EE2"/>
    <w:rsid w:val="00300FCC"/>
    <w:rsid w:val="00301BF1"/>
    <w:rsid w:val="00302BB3"/>
    <w:rsid w:val="00302DAA"/>
    <w:rsid w:val="003044C6"/>
    <w:rsid w:val="003048FA"/>
    <w:rsid w:val="00304FA3"/>
    <w:rsid w:val="00305C50"/>
    <w:rsid w:val="0030616C"/>
    <w:rsid w:val="0030630A"/>
    <w:rsid w:val="00307F8E"/>
    <w:rsid w:val="003107F9"/>
    <w:rsid w:val="00310B4D"/>
    <w:rsid w:val="003110C1"/>
    <w:rsid w:val="0031241E"/>
    <w:rsid w:val="00312A0F"/>
    <w:rsid w:val="003149A7"/>
    <w:rsid w:val="00322907"/>
    <w:rsid w:val="00323735"/>
    <w:rsid w:val="00327A32"/>
    <w:rsid w:val="00331DAA"/>
    <w:rsid w:val="003335A8"/>
    <w:rsid w:val="00333609"/>
    <w:rsid w:val="00333ECF"/>
    <w:rsid w:val="00335A08"/>
    <w:rsid w:val="00336FF9"/>
    <w:rsid w:val="00344B0A"/>
    <w:rsid w:val="0034783F"/>
    <w:rsid w:val="003502BF"/>
    <w:rsid w:val="00355F63"/>
    <w:rsid w:val="00363763"/>
    <w:rsid w:val="003717FB"/>
    <w:rsid w:val="00375D40"/>
    <w:rsid w:val="00375F21"/>
    <w:rsid w:val="00376573"/>
    <w:rsid w:val="00380421"/>
    <w:rsid w:val="003810E3"/>
    <w:rsid w:val="00382C54"/>
    <w:rsid w:val="0038484D"/>
    <w:rsid w:val="00384B7D"/>
    <w:rsid w:val="00385231"/>
    <w:rsid w:val="00387F79"/>
    <w:rsid w:val="0039261C"/>
    <w:rsid w:val="00395D78"/>
    <w:rsid w:val="003A09D5"/>
    <w:rsid w:val="003A1437"/>
    <w:rsid w:val="003A4337"/>
    <w:rsid w:val="003A493F"/>
    <w:rsid w:val="003B15F1"/>
    <w:rsid w:val="003B208F"/>
    <w:rsid w:val="003B42F1"/>
    <w:rsid w:val="003B687A"/>
    <w:rsid w:val="003B71B4"/>
    <w:rsid w:val="003B71DD"/>
    <w:rsid w:val="003C24ED"/>
    <w:rsid w:val="003C342C"/>
    <w:rsid w:val="003C378D"/>
    <w:rsid w:val="003C3ACF"/>
    <w:rsid w:val="003C5AF2"/>
    <w:rsid w:val="003C5BE7"/>
    <w:rsid w:val="003D0C1A"/>
    <w:rsid w:val="003D231D"/>
    <w:rsid w:val="003D2C4E"/>
    <w:rsid w:val="003D408D"/>
    <w:rsid w:val="003D6BE0"/>
    <w:rsid w:val="003E02E8"/>
    <w:rsid w:val="003E7094"/>
    <w:rsid w:val="003E7177"/>
    <w:rsid w:val="003F22B7"/>
    <w:rsid w:val="003F3C5C"/>
    <w:rsid w:val="003F50A4"/>
    <w:rsid w:val="004033AD"/>
    <w:rsid w:val="00406AD8"/>
    <w:rsid w:val="004126F6"/>
    <w:rsid w:val="00412DF9"/>
    <w:rsid w:val="0041785F"/>
    <w:rsid w:val="00421423"/>
    <w:rsid w:val="00422252"/>
    <w:rsid w:val="00422567"/>
    <w:rsid w:val="00422B7A"/>
    <w:rsid w:val="0042383F"/>
    <w:rsid w:val="0042565A"/>
    <w:rsid w:val="0043031E"/>
    <w:rsid w:val="004318D2"/>
    <w:rsid w:val="00432AC7"/>
    <w:rsid w:val="00433578"/>
    <w:rsid w:val="00434800"/>
    <w:rsid w:val="0043521F"/>
    <w:rsid w:val="00436FDC"/>
    <w:rsid w:val="004402EB"/>
    <w:rsid w:val="00445C31"/>
    <w:rsid w:val="00447D3C"/>
    <w:rsid w:val="00453888"/>
    <w:rsid w:val="00455915"/>
    <w:rsid w:val="00461DB8"/>
    <w:rsid w:val="00463766"/>
    <w:rsid w:val="0047096C"/>
    <w:rsid w:val="0047519A"/>
    <w:rsid w:val="00480112"/>
    <w:rsid w:val="004829C1"/>
    <w:rsid w:val="00490474"/>
    <w:rsid w:val="00493BEF"/>
    <w:rsid w:val="0049524F"/>
    <w:rsid w:val="00496E1E"/>
    <w:rsid w:val="004A369C"/>
    <w:rsid w:val="004A4B58"/>
    <w:rsid w:val="004A5FE1"/>
    <w:rsid w:val="004A6042"/>
    <w:rsid w:val="004A7A60"/>
    <w:rsid w:val="004B052C"/>
    <w:rsid w:val="004B51C6"/>
    <w:rsid w:val="004B7CC6"/>
    <w:rsid w:val="004C0087"/>
    <w:rsid w:val="004C0467"/>
    <w:rsid w:val="004C05C5"/>
    <w:rsid w:val="004C2B19"/>
    <w:rsid w:val="004C3955"/>
    <w:rsid w:val="004C4461"/>
    <w:rsid w:val="004C6477"/>
    <w:rsid w:val="004D18DB"/>
    <w:rsid w:val="004D1EA1"/>
    <w:rsid w:val="004D5595"/>
    <w:rsid w:val="004E1C26"/>
    <w:rsid w:val="004E302C"/>
    <w:rsid w:val="004E590C"/>
    <w:rsid w:val="004E61DF"/>
    <w:rsid w:val="004E7242"/>
    <w:rsid w:val="004F41B5"/>
    <w:rsid w:val="004F75E0"/>
    <w:rsid w:val="005012A3"/>
    <w:rsid w:val="00501579"/>
    <w:rsid w:val="005018AC"/>
    <w:rsid w:val="005027D3"/>
    <w:rsid w:val="00505786"/>
    <w:rsid w:val="00505F31"/>
    <w:rsid w:val="00506C35"/>
    <w:rsid w:val="00510D34"/>
    <w:rsid w:val="005117C6"/>
    <w:rsid w:val="00515986"/>
    <w:rsid w:val="00521238"/>
    <w:rsid w:val="00521AD3"/>
    <w:rsid w:val="00524D34"/>
    <w:rsid w:val="005251BE"/>
    <w:rsid w:val="0052781E"/>
    <w:rsid w:val="00527842"/>
    <w:rsid w:val="0053039E"/>
    <w:rsid w:val="00531105"/>
    <w:rsid w:val="0053161A"/>
    <w:rsid w:val="00531D4F"/>
    <w:rsid w:val="0053225E"/>
    <w:rsid w:val="00535208"/>
    <w:rsid w:val="005360E2"/>
    <w:rsid w:val="005412FC"/>
    <w:rsid w:val="00543E52"/>
    <w:rsid w:val="00544D9E"/>
    <w:rsid w:val="00550D91"/>
    <w:rsid w:val="0055224A"/>
    <w:rsid w:val="00552DE3"/>
    <w:rsid w:val="005530C8"/>
    <w:rsid w:val="00553965"/>
    <w:rsid w:val="00553A18"/>
    <w:rsid w:val="00553D0E"/>
    <w:rsid w:val="00554301"/>
    <w:rsid w:val="00555854"/>
    <w:rsid w:val="005573B5"/>
    <w:rsid w:val="00560F2B"/>
    <w:rsid w:val="005613F9"/>
    <w:rsid w:val="005636F2"/>
    <w:rsid w:val="00564228"/>
    <w:rsid w:val="005661C2"/>
    <w:rsid w:val="00566E16"/>
    <w:rsid w:val="00567B57"/>
    <w:rsid w:val="0057026E"/>
    <w:rsid w:val="00570736"/>
    <w:rsid w:val="00571403"/>
    <w:rsid w:val="0057627D"/>
    <w:rsid w:val="0057799B"/>
    <w:rsid w:val="00581AD5"/>
    <w:rsid w:val="005860A6"/>
    <w:rsid w:val="00586226"/>
    <w:rsid w:val="005870D4"/>
    <w:rsid w:val="00587BDC"/>
    <w:rsid w:val="00587C7A"/>
    <w:rsid w:val="00590979"/>
    <w:rsid w:val="005917D6"/>
    <w:rsid w:val="0059675E"/>
    <w:rsid w:val="005A2057"/>
    <w:rsid w:val="005A3C35"/>
    <w:rsid w:val="005A5AD1"/>
    <w:rsid w:val="005B13B1"/>
    <w:rsid w:val="005B289E"/>
    <w:rsid w:val="005B647E"/>
    <w:rsid w:val="005B6941"/>
    <w:rsid w:val="005C2D36"/>
    <w:rsid w:val="005C59C2"/>
    <w:rsid w:val="005C6CB0"/>
    <w:rsid w:val="005C7698"/>
    <w:rsid w:val="005D0C8C"/>
    <w:rsid w:val="005D18BE"/>
    <w:rsid w:val="005D22CF"/>
    <w:rsid w:val="005D43D0"/>
    <w:rsid w:val="005D4E71"/>
    <w:rsid w:val="005D5AC0"/>
    <w:rsid w:val="005D605E"/>
    <w:rsid w:val="005D7241"/>
    <w:rsid w:val="005E0385"/>
    <w:rsid w:val="005E09F3"/>
    <w:rsid w:val="005E17C7"/>
    <w:rsid w:val="005E274D"/>
    <w:rsid w:val="005E2A6B"/>
    <w:rsid w:val="005E4ED5"/>
    <w:rsid w:val="005E6F69"/>
    <w:rsid w:val="005F305F"/>
    <w:rsid w:val="005F39F6"/>
    <w:rsid w:val="005F6C1C"/>
    <w:rsid w:val="006005F3"/>
    <w:rsid w:val="00604154"/>
    <w:rsid w:val="00604919"/>
    <w:rsid w:val="00604C5F"/>
    <w:rsid w:val="0060766A"/>
    <w:rsid w:val="00607BA1"/>
    <w:rsid w:val="00607FF3"/>
    <w:rsid w:val="006106A8"/>
    <w:rsid w:val="00610F01"/>
    <w:rsid w:val="006133AC"/>
    <w:rsid w:val="006144BA"/>
    <w:rsid w:val="006164A3"/>
    <w:rsid w:val="00617858"/>
    <w:rsid w:val="00617FED"/>
    <w:rsid w:val="00621B7F"/>
    <w:rsid w:val="00622EC4"/>
    <w:rsid w:val="00623ABD"/>
    <w:rsid w:val="006267EE"/>
    <w:rsid w:val="0062711A"/>
    <w:rsid w:val="0062717A"/>
    <w:rsid w:val="00630FCB"/>
    <w:rsid w:val="006319CF"/>
    <w:rsid w:val="0063510D"/>
    <w:rsid w:val="00641E9F"/>
    <w:rsid w:val="00644E54"/>
    <w:rsid w:val="0064620F"/>
    <w:rsid w:val="00646220"/>
    <w:rsid w:val="006470F1"/>
    <w:rsid w:val="0064738C"/>
    <w:rsid w:val="006474F1"/>
    <w:rsid w:val="00647D87"/>
    <w:rsid w:val="00650B00"/>
    <w:rsid w:val="00651D4A"/>
    <w:rsid w:val="006521C8"/>
    <w:rsid w:val="00652B61"/>
    <w:rsid w:val="0065346D"/>
    <w:rsid w:val="006559D1"/>
    <w:rsid w:val="00657AE8"/>
    <w:rsid w:val="00660B4A"/>
    <w:rsid w:val="00662601"/>
    <w:rsid w:val="006627A7"/>
    <w:rsid w:val="00670965"/>
    <w:rsid w:val="00671A21"/>
    <w:rsid w:val="00671EA9"/>
    <w:rsid w:val="00672026"/>
    <w:rsid w:val="006737FB"/>
    <w:rsid w:val="00673815"/>
    <w:rsid w:val="00673E81"/>
    <w:rsid w:val="00675B86"/>
    <w:rsid w:val="00676BD0"/>
    <w:rsid w:val="00677E6E"/>
    <w:rsid w:val="006824BC"/>
    <w:rsid w:val="00682CB8"/>
    <w:rsid w:val="006847DB"/>
    <w:rsid w:val="00690BFD"/>
    <w:rsid w:val="00694374"/>
    <w:rsid w:val="00694C09"/>
    <w:rsid w:val="006C115B"/>
    <w:rsid w:val="006C25E0"/>
    <w:rsid w:val="006C564A"/>
    <w:rsid w:val="006C57E6"/>
    <w:rsid w:val="006C60B5"/>
    <w:rsid w:val="006D4BBD"/>
    <w:rsid w:val="006D54F4"/>
    <w:rsid w:val="006D60FA"/>
    <w:rsid w:val="006E204A"/>
    <w:rsid w:val="006E2DB3"/>
    <w:rsid w:val="006E2ED9"/>
    <w:rsid w:val="006E42A0"/>
    <w:rsid w:val="006E43A8"/>
    <w:rsid w:val="006E4C39"/>
    <w:rsid w:val="006E5E97"/>
    <w:rsid w:val="006E678E"/>
    <w:rsid w:val="006F0CAF"/>
    <w:rsid w:val="006F0FA2"/>
    <w:rsid w:val="006F106B"/>
    <w:rsid w:val="006F36A8"/>
    <w:rsid w:val="006F7D84"/>
    <w:rsid w:val="006F7F60"/>
    <w:rsid w:val="00701356"/>
    <w:rsid w:val="00701A05"/>
    <w:rsid w:val="0070567C"/>
    <w:rsid w:val="00706119"/>
    <w:rsid w:val="00710786"/>
    <w:rsid w:val="007109B1"/>
    <w:rsid w:val="0071358C"/>
    <w:rsid w:val="007137BD"/>
    <w:rsid w:val="00713963"/>
    <w:rsid w:val="0071563B"/>
    <w:rsid w:val="00720AE7"/>
    <w:rsid w:val="00721B4C"/>
    <w:rsid w:val="00722303"/>
    <w:rsid w:val="00723682"/>
    <w:rsid w:val="00724968"/>
    <w:rsid w:val="007330A3"/>
    <w:rsid w:val="00737B4B"/>
    <w:rsid w:val="007438C1"/>
    <w:rsid w:val="00745AA7"/>
    <w:rsid w:val="00746AE0"/>
    <w:rsid w:val="00746CFD"/>
    <w:rsid w:val="007477BC"/>
    <w:rsid w:val="00750B88"/>
    <w:rsid w:val="007513EB"/>
    <w:rsid w:val="00752368"/>
    <w:rsid w:val="00753181"/>
    <w:rsid w:val="0075418C"/>
    <w:rsid w:val="00762DDD"/>
    <w:rsid w:val="007636A3"/>
    <w:rsid w:val="00764157"/>
    <w:rsid w:val="00766393"/>
    <w:rsid w:val="00766772"/>
    <w:rsid w:val="00767583"/>
    <w:rsid w:val="00780252"/>
    <w:rsid w:val="00780D6C"/>
    <w:rsid w:val="0078148B"/>
    <w:rsid w:val="00782529"/>
    <w:rsid w:val="0078691D"/>
    <w:rsid w:val="00793169"/>
    <w:rsid w:val="00793734"/>
    <w:rsid w:val="0079374B"/>
    <w:rsid w:val="00797733"/>
    <w:rsid w:val="007A142F"/>
    <w:rsid w:val="007A2835"/>
    <w:rsid w:val="007A4138"/>
    <w:rsid w:val="007A7ABA"/>
    <w:rsid w:val="007B2C18"/>
    <w:rsid w:val="007B394C"/>
    <w:rsid w:val="007B3EF1"/>
    <w:rsid w:val="007B4D98"/>
    <w:rsid w:val="007B4DC8"/>
    <w:rsid w:val="007B5849"/>
    <w:rsid w:val="007C06A3"/>
    <w:rsid w:val="007C235F"/>
    <w:rsid w:val="007C2FA2"/>
    <w:rsid w:val="007C600B"/>
    <w:rsid w:val="007D22E5"/>
    <w:rsid w:val="007D3EED"/>
    <w:rsid w:val="007D56F7"/>
    <w:rsid w:val="007E1314"/>
    <w:rsid w:val="007E1ACB"/>
    <w:rsid w:val="007E1B93"/>
    <w:rsid w:val="007E47F6"/>
    <w:rsid w:val="007E4A94"/>
    <w:rsid w:val="007E6B30"/>
    <w:rsid w:val="007F17C1"/>
    <w:rsid w:val="007F2723"/>
    <w:rsid w:val="007F3933"/>
    <w:rsid w:val="007F62E1"/>
    <w:rsid w:val="0080185E"/>
    <w:rsid w:val="00801E9C"/>
    <w:rsid w:val="0080369F"/>
    <w:rsid w:val="00811537"/>
    <w:rsid w:val="00815B26"/>
    <w:rsid w:val="008171A5"/>
    <w:rsid w:val="00817342"/>
    <w:rsid w:val="00817A48"/>
    <w:rsid w:val="008201B6"/>
    <w:rsid w:val="00822B52"/>
    <w:rsid w:val="00824466"/>
    <w:rsid w:val="00826EC1"/>
    <w:rsid w:val="008312BF"/>
    <w:rsid w:val="008350DE"/>
    <w:rsid w:val="008352F0"/>
    <w:rsid w:val="0083537F"/>
    <w:rsid w:val="00836FB5"/>
    <w:rsid w:val="00837C8F"/>
    <w:rsid w:val="00840DDE"/>
    <w:rsid w:val="008445E0"/>
    <w:rsid w:val="00844900"/>
    <w:rsid w:val="00847F7F"/>
    <w:rsid w:val="0085240F"/>
    <w:rsid w:val="00852E4F"/>
    <w:rsid w:val="008536A4"/>
    <w:rsid w:val="008569F7"/>
    <w:rsid w:val="0085717A"/>
    <w:rsid w:val="0085733B"/>
    <w:rsid w:val="00857547"/>
    <w:rsid w:val="008600F7"/>
    <w:rsid w:val="00864497"/>
    <w:rsid w:val="008711A9"/>
    <w:rsid w:val="00871FAE"/>
    <w:rsid w:val="008734F2"/>
    <w:rsid w:val="0087671F"/>
    <w:rsid w:val="00877AF9"/>
    <w:rsid w:val="0088573B"/>
    <w:rsid w:val="008A1B60"/>
    <w:rsid w:val="008A1D41"/>
    <w:rsid w:val="008A6E34"/>
    <w:rsid w:val="008B11D5"/>
    <w:rsid w:val="008B164F"/>
    <w:rsid w:val="008B4BCA"/>
    <w:rsid w:val="008B66E1"/>
    <w:rsid w:val="008C27F7"/>
    <w:rsid w:val="008C5A14"/>
    <w:rsid w:val="008C5FDA"/>
    <w:rsid w:val="008D027E"/>
    <w:rsid w:val="008D1688"/>
    <w:rsid w:val="008D2143"/>
    <w:rsid w:val="008D26C5"/>
    <w:rsid w:val="008D27F6"/>
    <w:rsid w:val="008D6123"/>
    <w:rsid w:val="008D6CF9"/>
    <w:rsid w:val="008E0B2D"/>
    <w:rsid w:val="008E13B5"/>
    <w:rsid w:val="008E538E"/>
    <w:rsid w:val="008E5811"/>
    <w:rsid w:val="008E69CA"/>
    <w:rsid w:val="008E6B63"/>
    <w:rsid w:val="008E75D8"/>
    <w:rsid w:val="008F135C"/>
    <w:rsid w:val="008F1D43"/>
    <w:rsid w:val="00901E25"/>
    <w:rsid w:val="00902DE8"/>
    <w:rsid w:val="009042C2"/>
    <w:rsid w:val="009076DE"/>
    <w:rsid w:val="00910C2D"/>
    <w:rsid w:val="00913F18"/>
    <w:rsid w:val="00926D11"/>
    <w:rsid w:val="0093237E"/>
    <w:rsid w:val="0093276F"/>
    <w:rsid w:val="0093343B"/>
    <w:rsid w:val="00934206"/>
    <w:rsid w:val="00934AE2"/>
    <w:rsid w:val="00934BDF"/>
    <w:rsid w:val="009359BD"/>
    <w:rsid w:val="00937A0C"/>
    <w:rsid w:val="00943992"/>
    <w:rsid w:val="00943ADE"/>
    <w:rsid w:val="009446A5"/>
    <w:rsid w:val="00944A50"/>
    <w:rsid w:val="00946154"/>
    <w:rsid w:val="00950BF1"/>
    <w:rsid w:val="0095272C"/>
    <w:rsid w:val="009553A0"/>
    <w:rsid w:val="00956621"/>
    <w:rsid w:val="00966E3D"/>
    <w:rsid w:val="00967E02"/>
    <w:rsid w:val="0097443F"/>
    <w:rsid w:val="009745DF"/>
    <w:rsid w:val="00976977"/>
    <w:rsid w:val="00977905"/>
    <w:rsid w:val="0098576E"/>
    <w:rsid w:val="00986569"/>
    <w:rsid w:val="009905A3"/>
    <w:rsid w:val="00990873"/>
    <w:rsid w:val="00995C96"/>
    <w:rsid w:val="00995E4A"/>
    <w:rsid w:val="00997FC6"/>
    <w:rsid w:val="009A13BF"/>
    <w:rsid w:val="009A2B80"/>
    <w:rsid w:val="009A370B"/>
    <w:rsid w:val="009A5111"/>
    <w:rsid w:val="009A6D43"/>
    <w:rsid w:val="009A77C4"/>
    <w:rsid w:val="009B0508"/>
    <w:rsid w:val="009B1C06"/>
    <w:rsid w:val="009B57FA"/>
    <w:rsid w:val="009B6857"/>
    <w:rsid w:val="009B6A45"/>
    <w:rsid w:val="009C0787"/>
    <w:rsid w:val="009C119F"/>
    <w:rsid w:val="009C5068"/>
    <w:rsid w:val="009C5266"/>
    <w:rsid w:val="009C5D82"/>
    <w:rsid w:val="009C686E"/>
    <w:rsid w:val="009C68D8"/>
    <w:rsid w:val="009C78E3"/>
    <w:rsid w:val="009D3264"/>
    <w:rsid w:val="009D5D50"/>
    <w:rsid w:val="009D6435"/>
    <w:rsid w:val="009D677D"/>
    <w:rsid w:val="009E083C"/>
    <w:rsid w:val="009E1229"/>
    <w:rsid w:val="009E70A3"/>
    <w:rsid w:val="009F280D"/>
    <w:rsid w:val="009F3FC3"/>
    <w:rsid w:val="009F5387"/>
    <w:rsid w:val="009F6EC8"/>
    <w:rsid w:val="00A00EFE"/>
    <w:rsid w:val="00A00F8B"/>
    <w:rsid w:val="00A02133"/>
    <w:rsid w:val="00A02755"/>
    <w:rsid w:val="00A028BB"/>
    <w:rsid w:val="00A06127"/>
    <w:rsid w:val="00A11950"/>
    <w:rsid w:val="00A132DB"/>
    <w:rsid w:val="00A251AD"/>
    <w:rsid w:val="00A321C6"/>
    <w:rsid w:val="00A323CB"/>
    <w:rsid w:val="00A3339E"/>
    <w:rsid w:val="00A36F92"/>
    <w:rsid w:val="00A37A60"/>
    <w:rsid w:val="00A40DFE"/>
    <w:rsid w:val="00A4448D"/>
    <w:rsid w:val="00A445BA"/>
    <w:rsid w:val="00A44A74"/>
    <w:rsid w:val="00A5005D"/>
    <w:rsid w:val="00A504EA"/>
    <w:rsid w:val="00A51147"/>
    <w:rsid w:val="00A5186A"/>
    <w:rsid w:val="00A5195B"/>
    <w:rsid w:val="00A524A3"/>
    <w:rsid w:val="00A54E53"/>
    <w:rsid w:val="00A55218"/>
    <w:rsid w:val="00A61212"/>
    <w:rsid w:val="00A635BD"/>
    <w:rsid w:val="00A64596"/>
    <w:rsid w:val="00A662D6"/>
    <w:rsid w:val="00A76D8F"/>
    <w:rsid w:val="00A77CEF"/>
    <w:rsid w:val="00A8369C"/>
    <w:rsid w:val="00A8399C"/>
    <w:rsid w:val="00A84B95"/>
    <w:rsid w:val="00A85E43"/>
    <w:rsid w:val="00A86010"/>
    <w:rsid w:val="00A954A6"/>
    <w:rsid w:val="00A962E3"/>
    <w:rsid w:val="00A974B7"/>
    <w:rsid w:val="00A97DD3"/>
    <w:rsid w:val="00AA046D"/>
    <w:rsid w:val="00AA276D"/>
    <w:rsid w:val="00AA4EFE"/>
    <w:rsid w:val="00AA5E06"/>
    <w:rsid w:val="00AA6E7A"/>
    <w:rsid w:val="00AB00D4"/>
    <w:rsid w:val="00AB4186"/>
    <w:rsid w:val="00AB68C4"/>
    <w:rsid w:val="00AB7EF3"/>
    <w:rsid w:val="00AC0BE0"/>
    <w:rsid w:val="00AC260E"/>
    <w:rsid w:val="00AC43B9"/>
    <w:rsid w:val="00AC69AC"/>
    <w:rsid w:val="00AC71FF"/>
    <w:rsid w:val="00AC7ECB"/>
    <w:rsid w:val="00AD190D"/>
    <w:rsid w:val="00AD6727"/>
    <w:rsid w:val="00AD729E"/>
    <w:rsid w:val="00AD7DB8"/>
    <w:rsid w:val="00AE05AF"/>
    <w:rsid w:val="00AE4D65"/>
    <w:rsid w:val="00AE7D5E"/>
    <w:rsid w:val="00AF5596"/>
    <w:rsid w:val="00AF5A42"/>
    <w:rsid w:val="00B012BE"/>
    <w:rsid w:val="00B02D0C"/>
    <w:rsid w:val="00B067DD"/>
    <w:rsid w:val="00B067FD"/>
    <w:rsid w:val="00B11933"/>
    <w:rsid w:val="00B15553"/>
    <w:rsid w:val="00B15A15"/>
    <w:rsid w:val="00B15FB8"/>
    <w:rsid w:val="00B22C73"/>
    <w:rsid w:val="00B267C3"/>
    <w:rsid w:val="00B26FF4"/>
    <w:rsid w:val="00B30A40"/>
    <w:rsid w:val="00B32261"/>
    <w:rsid w:val="00B32881"/>
    <w:rsid w:val="00B408E8"/>
    <w:rsid w:val="00B41AB1"/>
    <w:rsid w:val="00B43425"/>
    <w:rsid w:val="00B45D21"/>
    <w:rsid w:val="00B46753"/>
    <w:rsid w:val="00B469C6"/>
    <w:rsid w:val="00B469EF"/>
    <w:rsid w:val="00B476A7"/>
    <w:rsid w:val="00B47BC6"/>
    <w:rsid w:val="00B54F99"/>
    <w:rsid w:val="00B57DBC"/>
    <w:rsid w:val="00B63678"/>
    <w:rsid w:val="00B71E35"/>
    <w:rsid w:val="00B723AD"/>
    <w:rsid w:val="00B742C3"/>
    <w:rsid w:val="00B7434E"/>
    <w:rsid w:val="00B7461D"/>
    <w:rsid w:val="00B759B4"/>
    <w:rsid w:val="00B80570"/>
    <w:rsid w:val="00B810CF"/>
    <w:rsid w:val="00B82172"/>
    <w:rsid w:val="00B842D3"/>
    <w:rsid w:val="00B917CE"/>
    <w:rsid w:val="00B920BF"/>
    <w:rsid w:val="00B93FAD"/>
    <w:rsid w:val="00B94062"/>
    <w:rsid w:val="00B94A1E"/>
    <w:rsid w:val="00B97E9F"/>
    <w:rsid w:val="00BA029C"/>
    <w:rsid w:val="00BA18C2"/>
    <w:rsid w:val="00BA3021"/>
    <w:rsid w:val="00BA363A"/>
    <w:rsid w:val="00BA7171"/>
    <w:rsid w:val="00BA7B00"/>
    <w:rsid w:val="00BB0026"/>
    <w:rsid w:val="00BB20B3"/>
    <w:rsid w:val="00BB21B8"/>
    <w:rsid w:val="00BB37FF"/>
    <w:rsid w:val="00BB57A6"/>
    <w:rsid w:val="00BB6632"/>
    <w:rsid w:val="00BB75CD"/>
    <w:rsid w:val="00BB7922"/>
    <w:rsid w:val="00BB79FA"/>
    <w:rsid w:val="00BC2EF6"/>
    <w:rsid w:val="00BC3EED"/>
    <w:rsid w:val="00BC4285"/>
    <w:rsid w:val="00BC4D4B"/>
    <w:rsid w:val="00BC5CCD"/>
    <w:rsid w:val="00BC7E7B"/>
    <w:rsid w:val="00BD4133"/>
    <w:rsid w:val="00BD464B"/>
    <w:rsid w:val="00BD6355"/>
    <w:rsid w:val="00BD68D1"/>
    <w:rsid w:val="00BE2E66"/>
    <w:rsid w:val="00BE312C"/>
    <w:rsid w:val="00BE3284"/>
    <w:rsid w:val="00BE3E0E"/>
    <w:rsid w:val="00BE72DA"/>
    <w:rsid w:val="00BF1442"/>
    <w:rsid w:val="00BF465E"/>
    <w:rsid w:val="00BF57CD"/>
    <w:rsid w:val="00BF723B"/>
    <w:rsid w:val="00C022C1"/>
    <w:rsid w:val="00C022D7"/>
    <w:rsid w:val="00C026BE"/>
    <w:rsid w:val="00C04AF3"/>
    <w:rsid w:val="00C0588E"/>
    <w:rsid w:val="00C058CE"/>
    <w:rsid w:val="00C06AF7"/>
    <w:rsid w:val="00C0794B"/>
    <w:rsid w:val="00C12815"/>
    <w:rsid w:val="00C154CD"/>
    <w:rsid w:val="00C169E1"/>
    <w:rsid w:val="00C1789F"/>
    <w:rsid w:val="00C23C7D"/>
    <w:rsid w:val="00C2484C"/>
    <w:rsid w:val="00C24FFF"/>
    <w:rsid w:val="00C30D15"/>
    <w:rsid w:val="00C319CD"/>
    <w:rsid w:val="00C34AA5"/>
    <w:rsid w:val="00C35B9E"/>
    <w:rsid w:val="00C4052B"/>
    <w:rsid w:val="00C41676"/>
    <w:rsid w:val="00C448BC"/>
    <w:rsid w:val="00C4661E"/>
    <w:rsid w:val="00C5039E"/>
    <w:rsid w:val="00C5090F"/>
    <w:rsid w:val="00C5160E"/>
    <w:rsid w:val="00C579C4"/>
    <w:rsid w:val="00C66485"/>
    <w:rsid w:val="00C74A1C"/>
    <w:rsid w:val="00C76484"/>
    <w:rsid w:val="00C775EE"/>
    <w:rsid w:val="00C8040B"/>
    <w:rsid w:val="00C80EE5"/>
    <w:rsid w:val="00C81F5D"/>
    <w:rsid w:val="00C827A5"/>
    <w:rsid w:val="00C83941"/>
    <w:rsid w:val="00C85B0F"/>
    <w:rsid w:val="00C8712A"/>
    <w:rsid w:val="00C900C2"/>
    <w:rsid w:val="00C9493E"/>
    <w:rsid w:val="00C96EB4"/>
    <w:rsid w:val="00C97BF1"/>
    <w:rsid w:val="00CA3B92"/>
    <w:rsid w:val="00CA5A8E"/>
    <w:rsid w:val="00CB0580"/>
    <w:rsid w:val="00CB2368"/>
    <w:rsid w:val="00CB2F5D"/>
    <w:rsid w:val="00CB3267"/>
    <w:rsid w:val="00CB38E5"/>
    <w:rsid w:val="00CB3AAA"/>
    <w:rsid w:val="00CB4984"/>
    <w:rsid w:val="00CB4D5F"/>
    <w:rsid w:val="00CC271D"/>
    <w:rsid w:val="00CC2EF5"/>
    <w:rsid w:val="00CD0516"/>
    <w:rsid w:val="00CD1B05"/>
    <w:rsid w:val="00CD231D"/>
    <w:rsid w:val="00CD38EF"/>
    <w:rsid w:val="00CD416B"/>
    <w:rsid w:val="00CD5A74"/>
    <w:rsid w:val="00CD6775"/>
    <w:rsid w:val="00CD7679"/>
    <w:rsid w:val="00CE4D25"/>
    <w:rsid w:val="00CE69E6"/>
    <w:rsid w:val="00CF3488"/>
    <w:rsid w:val="00CF368B"/>
    <w:rsid w:val="00CF3E81"/>
    <w:rsid w:val="00CF5F44"/>
    <w:rsid w:val="00CF677C"/>
    <w:rsid w:val="00D03109"/>
    <w:rsid w:val="00D032DE"/>
    <w:rsid w:val="00D05BBC"/>
    <w:rsid w:val="00D05E87"/>
    <w:rsid w:val="00D06E94"/>
    <w:rsid w:val="00D10583"/>
    <w:rsid w:val="00D10BEA"/>
    <w:rsid w:val="00D112F0"/>
    <w:rsid w:val="00D13026"/>
    <w:rsid w:val="00D155E0"/>
    <w:rsid w:val="00D15820"/>
    <w:rsid w:val="00D17BC2"/>
    <w:rsid w:val="00D17CFA"/>
    <w:rsid w:val="00D216E7"/>
    <w:rsid w:val="00D21733"/>
    <w:rsid w:val="00D22FED"/>
    <w:rsid w:val="00D246C9"/>
    <w:rsid w:val="00D24859"/>
    <w:rsid w:val="00D249FD"/>
    <w:rsid w:val="00D25DA2"/>
    <w:rsid w:val="00D26536"/>
    <w:rsid w:val="00D2737A"/>
    <w:rsid w:val="00D31BB3"/>
    <w:rsid w:val="00D320E9"/>
    <w:rsid w:val="00D34420"/>
    <w:rsid w:val="00D37A91"/>
    <w:rsid w:val="00D40D01"/>
    <w:rsid w:val="00D41809"/>
    <w:rsid w:val="00D5014F"/>
    <w:rsid w:val="00D505F6"/>
    <w:rsid w:val="00D519AB"/>
    <w:rsid w:val="00D523F5"/>
    <w:rsid w:val="00D530AF"/>
    <w:rsid w:val="00D600D4"/>
    <w:rsid w:val="00D6031C"/>
    <w:rsid w:val="00D636F5"/>
    <w:rsid w:val="00D649B9"/>
    <w:rsid w:val="00D67559"/>
    <w:rsid w:val="00D67F75"/>
    <w:rsid w:val="00D705D5"/>
    <w:rsid w:val="00D72CE1"/>
    <w:rsid w:val="00D74505"/>
    <w:rsid w:val="00D749FD"/>
    <w:rsid w:val="00D7633E"/>
    <w:rsid w:val="00D778BC"/>
    <w:rsid w:val="00D77C4C"/>
    <w:rsid w:val="00D8216F"/>
    <w:rsid w:val="00D833BA"/>
    <w:rsid w:val="00D84697"/>
    <w:rsid w:val="00D84D27"/>
    <w:rsid w:val="00D8670F"/>
    <w:rsid w:val="00D912D1"/>
    <w:rsid w:val="00D9293E"/>
    <w:rsid w:val="00D92D0F"/>
    <w:rsid w:val="00D934BF"/>
    <w:rsid w:val="00D94B55"/>
    <w:rsid w:val="00D9747A"/>
    <w:rsid w:val="00DA18DF"/>
    <w:rsid w:val="00DA24B3"/>
    <w:rsid w:val="00DA6C62"/>
    <w:rsid w:val="00DA7149"/>
    <w:rsid w:val="00DB0BAE"/>
    <w:rsid w:val="00DB2898"/>
    <w:rsid w:val="00DB4191"/>
    <w:rsid w:val="00DB6A70"/>
    <w:rsid w:val="00DC0044"/>
    <w:rsid w:val="00DC1379"/>
    <w:rsid w:val="00DC138A"/>
    <w:rsid w:val="00DC3D85"/>
    <w:rsid w:val="00DE16B0"/>
    <w:rsid w:val="00DE6885"/>
    <w:rsid w:val="00DF09D3"/>
    <w:rsid w:val="00DF2277"/>
    <w:rsid w:val="00DF23DA"/>
    <w:rsid w:val="00DF2FBB"/>
    <w:rsid w:val="00DF43F2"/>
    <w:rsid w:val="00DF609C"/>
    <w:rsid w:val="00DF6CCB"/>
    <w:rsid w:val="00DF6FA0"/>
    <w:rsid w:val="00E009EB"/>
    <w:rsid w:val="00E0143C"/>
    <w:rsid w:val="00E025F8"/>
    <w:rsid w:val="00E04EC2"/>
    <w:rsid w:val="00E062ED"/>
    <w:rsid w:val="00E0760B"/>
    <w:rsid w:val="00E109BB"/>
    <w:rsid w:val="00E110D0"/>
    <w:rsid w:val="00E11213"/>
    <w:rsid w:val="00E1167C"/>
    <w:rsid w:val="00E17713"/>
    <w:rsid w:val="00E17A86"/>
    <w:rsid w:val="00E17BC5"/>
    <w:rsid w:val="00E258E6"/>
    <w:rsid w:val="00E25A76"/>
    <w:rsid w:val="00E301D6"/>
    <w:rsid w:val="00E3349E"/>
    <w:rsid w:val="00E36CB5"/>
    <w:rsid w:val="00E41E87"/>
    <w:rsid w:val="00E44AF3"/>
    <w:rsid w:val="00E45552"/>
    <w:rsid w:val="00E51745"/>
    <w:rsid w:val="00E52226"/>
    <w:rsid w:val="00E53B94"/>
    <w:rsid w:val="00E55D22"/>
    <w:rsid w:val="00E62224"/>
    <w:rsid w:val="00E637FF"/>
    <w:rsid w:val="00E640D2"/>
    <w:rsid w:val="00E73590"/>
    <w:rsid w:val="00E73647"/>
    <w:rsid w:val="00E7393D"/>
    <w:rsid w:val="00E75CD0"/>
    <w:rsid w:val="00E81C69"/>
    <w:rsid w:val="00E821C9"/>
    <w:rsid w:val="00E83EC4"/>
    <w:rsid w:val="00E86AE2"/>
    <w:rsid w:val="00E86CB0"/>
    <w:rsid w:val="00E87660"/>
    <w:rsid w:val="00E91216"/>
    <w:rsid w:val="00E91E8F"/>
    <w:rsid w:val="00E94509"/>
    <w:rsid w:val="00E97993"/>
    <w:rsid w:val="00E97C2A"/>
    <w:rsid w:val="00E97C8A"/>
    <w:rsid w:val="00EA0B3A"/>
    <w:rsid w:val="00EA1923"/>
    <w:rsid w:val="00EA2B58"/>
    <w:rsid w:val="00EA2D1A"/>
    <w:rsid w:val="00EA2D71"/>
    <w:rsid w:val="00EA35C1"/>
    <w:rsid w:val="00EA7AD1"/>
    <w:rsid w:val="00EB3276"/>
    <w:rsid w:val="00EB4994"/>
    <w:rsid w:val="00EB4D29"/>
    <w:rsid w:val="00EB6688"/>
    <w:rsid w:val="00EC027B"/>
    <w:rsid w:val="00EC1BED"/>
    <w:rsid w:val="00EC1DCC"/>
    <w:rsid w:val="00EC5660"/>
    <w:rsid w:val="00EC6F30"/>
    <w:rsid w:val="00ED320E"/>
    <w:rsid w:val="00ED5717"/>
    <w:rsid w:val="00ED61A8"/>
    <w:rsid w:val="00EE02BA"/>
    <w:rsid w:val="00EE364B"/>
    <w:rsid w:val="00EE38D7"/>
    <w:rsid w:val="00EE47D3"/>
    <w:rsid w:val="00EF1E34"/>
    <w:rsid w:val="00EF471D"/>
    <w:rsid w:val="00EF7E1D"/>
    <w:rsid w:val="00F0167E"/>
    <w:rsid w:val="00F016CB"/>
    <w:rsid w:val="00F025F4"/>
    <w:rsid w:val="00F04647"/>
    <w:rsid w:val="00F05148"/>
    <w:rsid w:val="00F10C4A"/>
    <w:rsid w:val="00F24FEA"/>
    <w:rsid w:val="00F255F8"/>
    <w:rsid w:val="00F34891"/>
    <w:rsid w:val="00F35449"/>
    <w:rsid w:val="00F35E53"/>
    <w:rsid w:val="00F36BA2"/>
    <w:rsid w:val="00F411B2"/>
    <w:rsid w:val="00F422DE"/>
    <w:rsid w:val="00F436EB"/>
    <w:rsid w:val="00F45377"/>
    <w:rsid w:val="00F46037"/>
    <w:rsid w:val="00F46F1B"/>
    <w:rsid w:val="00F52D66"/>
    <w:rsid w:val="00F54B81"/>
    <w:rsid w:val="00F56E9F"/>
    <w:rsid w:val="00F610CE"/>
    <w:rsid w:val="00F6267B"/>
    <w:rsid w:val="00F6639B"/>
    <w:rsid w:val="00F67056"/>
    <w:rsid w:val="00F671CB"/>
    <w:rsid w:val="00F70B88"/>
    <w:rsid w:val="00F7144B"/>
    <w:rsid w:val="00F73F9C"/>
    <w:rsid w:val="00F752B8"/>
    <w:rsid w:val="00F7699F"/>
    <w:rsid w:val="00F81BCE"/>
    <w:rsid w:val="00F83B0A"/>
    <w:rsid w:val="00F914D5"/>
    <w:rsid w:val="00F92527"/>
    <w:rsid w:val="00F93FBD"/>
    <w:rsid w:val="00F94FD3"/>
    <w:rsid w:val="00FA198C"/>
    <w:rsid w:val="00FB01F9"/>
    <w:rsid w:val="00FB1F84"/>
    <w:rsid w:val="00FB3CD3"/>
    <w:rsid w:val="00FC0712"/>
    <w:rsid w:val="00FC18B1"/>
    <w:rsid w:val="00FC2357"/>
    <w:rsid w:val="00FC39D7"/>
    <w:rsid w:val="00FC3F6A"/>
    <w:rsid w:val="00FC3FDE"/>
    <w:rsid w:val="00FC5504"/>
    <w:rsid w:val="00FC5564"/>
    <w:rsid w:val="00FC5AA4"/>
    <w:rsid w:val="00FD1FC8"/>
    <w:rsid w:val="00FD2FE2"/>
    <w:rsid w:val="00FD51CF"/>
    <w:rsid w:val="00FD58EE"/>
    <w:rsid w:val="00FD6586"/>
    <w:rsid w:val="00FE0D2C"/>
    <w:rsid w:val="00FE233F"/>
    <w:rsid w:val="00FE23F3"/>
    <w:rsid w:val="00FE6047"/>
    <w:rsid w:val="00FF3BC7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6AA4"/>
  <w15:docId w15:val="{43F1B599-B010-4FC3-8237-7111DC0D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3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E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PTitle">
    <w:name w:val="TTP Title"/>
    <w:basedOn w:val="a"/>
    <w:next w:val="a"/>
    <w:uiPriority w:val="99"/>
    <w:rsid w:val="0043031E"/>
    <w:pPr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paragraph" w:customStyle="1" w:styleId="TTPAuthors">
    <w:name w:val="TTP Author(s)"/>
    <w:basedOn w:val="a"/>
    <w:next w:val="TTPAddress"/>
    <w:uiPriority w:val="99"/>
    <w:rsid w:val="0043031E"/>
    <w:pPr>
      <w:spacing w:before="12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TTPAddress">
    <w:name w:val="TTP Address"/>
    <w:basedOn w:val="a"/>
    <w:uiPriority w:val="99"/>
    <w:rsid w:val="0043031E"/>
    <w:pPr>
      <w:spacing w:before="120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TTPSectionHeading">
    <w:name w:val="TTP Section Heading"/>
    <w:basedOn w:val="a"/>
    <w:next w:val="TTPParagraph1st"/>
    <w:uiPriority w:val="99"/>
    <w:rsid w:val="0043031E"/>
    <w:pPr>
      <w:spacing w:before="360" w:after="120"/>
      <w:jc w:val="both"/>
    </w:pPr>
    <w:rPr>
      <w:b/>
      <w:bCs/>
      <w:sz w:val="24"/>
      <w:szCs w:val="24"/>
      <w:lang w:val="en-US"/>
    </w:rPr>
  </w:style>
  <w:style w:type="paragraph" w:customStyle="1" w:styleId="TTPParagraph1st">
    <w:name w:val="TTP Paragraph (1st)"/>
    <w:basedOn w:val="a"/>
    <w:next w:val="TTPParagraphothers"/>
    <w:uiPriority w:val="99"/>
    <w:rsid w:val="0043031E"/>
    <w:pPr>
      <w:jc w:val="both"/>
    </w:pPr>
    <w:rPr>
      <w:sz w:val="24"/>
      <w:szCs w:val="24"/>
      <w:lang w:val="en-US"/>
    </w:rPr>
  </w:style>
  <w:style w:type="paragraph" w:customStyle="1" w:styleId="TTPParagraphothers">
    <w:name w:val="TTP Paragraph (others)"/>
    <w:basedOn w:val="TTPParagraph1st"/>
    <w:uiPriority w:val="99"/>
    <w:rsid w:val="0043031E"/>
    <w:pPr>
      <w:ind w:firstLine="283"/>
    </w:pPr>
  </w:style>
  <w:style w:type="paragraph" w:customStyle="1" w:styleId="TTPReference">
    <w:name w:val="TTP Reference"/>
    <w:basedOn w:val="a"/>
    <w:uiPriority w:val="99"/>
    <w:rsid w:val="0043031E"/>
    <w:pPr>
      <w:tabs>
        <w:tab w:val="left" w:pos="426"/>
      </w:tabs>
      <w:spacing w:after="120" w:line="288" w:lineRule="atLeast"/>
      <w:jc w:val="both"/>
    </w:pPr>
    <w:rPr>
      <w:sz w:val="24"/>
      <w:szCs w:val="24"/>
    </w:rPr>
  </w:style>
  <w:style w:type="paragraph" w:customStyle="1" w:styleId="TTPKeywords">
    <w:name w:val="TTP Keywords"/>
    <w:basedOn w:val="a"/>
    <w:next w:val="TTPAbstract"/>
    <w:uiPriority w:val="99"/>
    <w:rsid w:val="0043031E"/>
    <w:pPr>
      <w:spacing w:before="36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TTPAbstract">
    <w:name w:val="TTP Abstract"/>
    <w:basedOn w:val="a"/>
    <w:next w:val="TTPSectionHeading"/>
    <w:uiPriority w:val="99"/>
    <w:rsid w:val="0043031E"/>
    <w:pPr>
      <w:spacing w:before="360"/>
      <w:jc w:val="both"/>
    </w:pPr>
    <w:rPr>
      <w:sz w:val="24"/>
      <w:szCs w:val="24"/>
      <w:lang w:val="en-US"/>
    </w:rPr>
  </w:style>
  <w:style w:type="paragraph" w:styleId="a3">
    <w:name w:val="header"/>
    <w:basedOn w:val="a"/>
    <w:link w:val="a4"/>
    <w:uiPriority w:val="99"/>
    <w:rsid w:val="0043031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031E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a5">
    <w:name w:val="Hyperlink"/>
    <w:rsid w:val="0043031E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43031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3031E"/>
    <w:rPr>
      <w:b/>
      <w:bCs/>
    </w:rPr>
  </w:style>
  <w:style w:type="paragraph" w:styleId="a8">
    <w:name w:val="Normal (Web)"/>
    <w:basedOn w:val="a"/>
    <w:uiPriority w:val="99"/>
    <w:unhideWhenUsed/>
    <w:rsid w:val="0043031E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105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051A"/>
    <w:rPr>
      <w:rFonts w:ascii="Tahoma" w:eastAsia="Times New Roman" w:hAnsi="Tahoma" w:cs="Tahoma"/>
      <w:sz w:val="16"/>
      <w:szCs w:val="16"/>
      <w:lang w:val="de-DE"/>
    </w:rPr>
  </w:style>
  <w:style w:type="paragraph" w:styleId="21">
    <w:name w:val="Body Text Indent 2"/>
    <w:basedOn w:val="a"/>
    <w:link w:val="22"/>
    <w:rsid w:val="009C78E3"/>
    <w:pPr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8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9C78E3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uiPriority w:val="99"/>
    <w:unhideWhenUsed/>
    <w:rsid w:val="00521AD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21AD3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sr-only">
    <w:name w:val="sr-only"/>
    <w:basedOn w:val="a0"/>
    <w:rsid w:val="00D778BC"/>
  </w:style>
  <w:style w:type="character" w:customStyle="1" w:styleId="text">
    <w:name w:val="text"/>
    <w:basedOn w:val="a0"/>
    <w:rsid w:val="00D778BC"/>
  </w:style>
  <w:style w:type="character" w:customStyle="1" w:styleId="author-ref">
    <w:name w:val="author-ref"/>
    <w:basedOn w:val="a0"/>
    <w:rsid w:val="00D778BC"/>
  </w:style>
  <w:style w:type="character" w:customStyle="1" w:styleId="rvts15">
    <w:name w:val="rvts15"/>
    <w:basedOn w:val="a0"/>
    <w:rsid w:val="00F94FD3"/>
  </w:style>
  <w:style w:type="character" w:customStyle="1" w:styleId="w">
    <w:name w:val="w"/>
    <w:basedOn w:val="a0"/>
    <w:rsid w:val="00966E3D"/>
  </w:style>
  <w:style w:type="paragraph" w:customStyle="1" w:styleId="docdata">
    <w:name w:val="docdata"/>
    <w:aliases w:val="docy,v5,6513,baiaagaaboqcaaadrhuaaavufqaaaaaaaaaaaaaaaaaaaaaaaaaaaaaaaaaaaaaaaaaaaaaaaaaaaaaaaaaaaaaaaaaaaaaaaaaaaaaaaaaaaaaaaaaaaaaaaaaaaaaaaaaaaaaaaaaaaaaaaaaaaaaaaaaaaaaaaaaaaaaaaaaaaaaaaaaaaaaaaaaaaaaaaaaaaaaaaaaaaaaaaaaaaaaaaaaaaaaaaaaaaaaa"/>
    <w:basedOn w:val="a"/>
    <w:rsid w:val="00260FB5"/>
    <w:pP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0B668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nchor-text">
    <w:name w:val="anchor-text"/>
    <w:basedOn w:val="a0"/>
    <w:rsid w:val="005C59C2"/>
  </w:style>
  <w:style w:type="character" w:customStyle="1" w:styleId="button-link-text">
    <w:name w:val="button-link-text"/>
    <w:basedOn w:val="a0"/>
    <w:rsid w:val="00010BC3"/>
  </w:style>
  <w:style w:type="character" w:customStyle="1" w:styleId="react-xocs-alternative-link">
    <w:name w:val="react-xocs-alternative-link"/>
    <w:basedOn w:val="a0"/>
    <w:rsid w:val="00010BC3"/>
  </w:style>
  <w:style w:type="character" w:customStyle="1" w:styleId="given-name">
    <w:name w:val="given-name"/>
    <w:basedOn w:val="a0"/>
    <w:rsid w:val="00010BC3"/>
  </w:style>
  <w:style w:type="character" w:styleId="ae">
    <w:name w:val="Placeholder Text"/>
    <w:basedOn w:val="a0"/>
    <w:uiPriority w:val="99"/>
    <w:semiHidden/>
    <w:rsid w:val="00EA2D7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D501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E12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f">
    <w:name w:val="footer"/>
    <w:basedOn w:val="a"/>
    <w:link w:val="af0"/>
    <w:uiPriority w:val="99"/>
    <w:unhideWhenUsed/>
    <w:rsid w:val="000A073B"/>
    <w:pPr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0A073B"/>
    <w:rPr>
      <w:rFonts w:ascii="Calibri" w:eastAsia="Calibri" w:hAnsi="Calibri" w:cs="Times New Roman"/>
      <w:lang w:val="uk-UA"/>
    </w:rPr>
  </w:style>
  <w:style w:type="paragraph" w:styleId="HTML">
    <w:name w:val="HTML Preformatted"/>
    <w:basedOn w:val="a"/>
    <w:link w:val="HTML0"/>
    <w:uiPriority w:val="99"/>
    <w:unhideWhenUsed/>
    <w:rsid w:val="000A0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A073B"/>
    <w:rPr>
      <w:rFonts w:ascii="Courier New" w:eastAsia="Times New Roman" w:hAnsi="Courier New" w:cs="Times New Roman"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646220"/>
    <w:pPr>
      <w:autoSpaceDE/>
      <w:autoSpaceDN/>
      <w:spacing w:after="100"/>
      <w:ind w:left="440"/>
      <w:jc w:val="right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f1">
    <w:name w:val="Body Text"/>
    <w:basedOn w:val="a"/>
    <w:link w:val="af2"/>
    <w:uiPriority w:val="1"/>
    <w:qFormat/>
    <w:rsid w:val="00986569"/>
    <w:pPr>
      <w:widowControl w:val="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986569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210">
    <w:name w:val="Заголовок 21"/>
    <w:basedOn w:val="a"/>
    <w:uiPriority w:val="1"/>
    <w:qFormat/>
    <w:rsid w:val="00986569"/>
    <w:pPr>
      <w:widowControl w:val="0"/>
      <w:ind w:left="118"/>
      <w:jc w:val="center"/>
      <w:outlineLvl w:val="2"/>
    </w:pPr>
    <w:rPr>
      <w:b/>
      <w:bCs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CC2EF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171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customStyle="1" w:styleId="11">
    <w:name w:val="Сетка таблицы1"/>
    <w:basedOn w:val="a1"/>
    <w:next w:val="a6"/>
    <w:uiPriority w:val="59"/>
    <w:rsid w:val="00310B4D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732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957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2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8882">
              <w:marLeft w:val="-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5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6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635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02499-BDBF-4EDF-9373-C7D49D54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4714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Соня</cp:lastModifiedBy>
  <cp:revision>184</cp:revision>
  <cp:lastPrinted>2020-03-22T10:20:00Z</cp:lastPrinted>
  <dcterms:created xsi:type="dcterms:W3CDTF">2023-02-27T12:21:00Z</dcterms:created>
  <dcterms:modified xsi:type="dcterms:W3CDTF">2026-03-04T19:00:00Z</dcterms:modified>
</cp:coreProperties>
</file>