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83BE" w14:textId="2D73D2EF" w:rsidR="00070FFB" w:rsidRPr="000958D6" w:rsidRDefault="00EC141C" w:rsidP="00070FFB">
      <w:pPr>
        <w:pStyle w:val="a3"/>
        <w:spacing w:after="0"/>
        <w:ind w:firstLine="6"/>
        <w:jc w:val="center"/>
        <w:rPr>
          <w:b/>
          <w:color w:val="000000"/>
          <w:sz w:val="24"/>
          <w:szCs w:val="24"/>
          <w:lang w:val="uk-UA"/>
        </w:rPr>
      </w:pPr>
      <w:r w:rsidRPr="00EC141C">
        <w:rPr>
          <w:b/>
          <w:color w:val="000000"/>
          <w:sz w:val="24"/>
          <w:szCs w:val="24"/>
          <w:lang w:val="uk-UA"/>
        </w:rPr>
        <w:t>ПОРІВНЯЛЬНИЙ АНАЛІЗ МОБІЛЬНИХ ПУНКТІВ УПРАВЛІННЯ, ЩО ВИКОРИСТОВУЮТЬСЯ В УКРАЇНІ ТА ЗА КОРДОНОМ</w:t>
      </w:r>
      <w:r w:rsidR="00070FFB">
        <w:rPr>
          <w:b/>
          <w:color w:val="000000"/>
          <w:sz w:val="24"/>
          <w:szCs w:val="24"/>
          <w:lang w:val="uk-UA"/>
        </w:rPr>
        <w:t xml:space="preserve"> </w:t>
      </w:r>
    </w:p>
    <w:p w14:paraId="544DFB2C" w14:textId="77777777" w:rsidR="00070FFB" w:rsidRPr="000958D6" w:rsidRDefault="00070FFB" w:rsidP="00070FFB">
      <w:pPr>
        <w:pStyle w:val="a3"/>
        <w:spacing w:after="0"/>
        <w:ind w:firstLine="6"/>
        <w:jc w:val="center"/>
        <w:rPr>
          <w:b/>
          <w:color w:val="000000"/>
          <w:sz w:val="24"/>
          <w:szCs w:val="24"/>
          <w:lang w:val="uk-UA"/>
        </w:rPr>
      </w:pPr>
    </w:p>
    <w:p w14:paraId="4EA9973B" w14:textId="64156F30" w:rsidR="00070FFB" w:rsidRPr="004428F0" w:rsidRDefault="00070FFB" w:rsidP="005937F2">
      <w:pPr>
        <w:ind w:right="-1"/>
        <w:rPr>
          <w:i/>
          <w:sz w:val="24"/>
          <w:szCs w:val="24"/>
          <w:lang w:val="uk-UA"/>
        </w:rPr>
      </w:pPr>
      <w:r>
        <w:rPr>
          <w:i/>
          <w:sz w:val="24"/>
          <w:szCs w:val="24"/>
          <w:lang w:val="uk-UA"/>
        </w:rPr>
        <w:t>Дмитро</w:t>
      </w:r>
      <w:r w:rsidR="00C50D65">
        <w:rPr>
          <w:i/>
          <w:sz w:val="24"/>
          <w:szCs w:val="24"/>
          <w:lang w:val="uk-UA"/>
        </w:rPr>
        <w:t> </w:t>
      </w:r>
      <w:r>
        <w:rPr>
          <w:i/>
          <w:sz w:val="24"/>
          <w:szCs w:val="24"/>
          <w:lang w:val="uk-UA"/>
        </w:rPr>
        <w:t>БЕЛЮЧЕНКО</w:t>
      </w:r>
      <w:r w:rsidRPr="000958D6">
        <w:rPr>
          <w:i/>
          <w:sz w:val="24"/>
          <w:szCs w:val="24"/>
        </w:rPr>
        <w:t xml:space="preserve"> к.</w:t>
      </w:r>
      <w:r w:rsidRPr="000958D6">
        <w:rPr>
          <w:i/>
          <w:sz w:val="24"/>
          <w:szCs w:val="24"/>
          <w:lang w:val="uk-UA"/>
        </w:rPr>
        <w:t>т</w:t>
      </w:r>
      <w:r w:rsidRPr="000958D6">
        <w:rPr>
          <w:i/>
          <w:sz w:val="24"/>
          <w:szCs w:val="24"/>
        </w:rPr>
        <w:t>.н.</w:t>
      </w:r>
    </w:p>
    <w:p w14:paraId="5B7AD8A9" w14:textId="26357F88" w:rsidR="00070FFB" w:rsidRDefault="00070FFB" w:rsidP="00070FFB">
      <w:pPr>
        <w:ind w:right="227"/>
        <w:rPr>
          <w:i/>
          <w:sz w:val="24"/>
          <w:szCs w:val="24"/>
          <w:lang w:val="uk-UA"/>
        </w:rPr>
      </w:pPr>
      <w:r w:rsidRPr="00070FFB">
        <w:rPr>
          <w:i/>
          <w:sz w:val="24"/>
          <w:szCs w:val="24"/>
          <w:lang w:val="uk-UA"/>
        </w:rPr>
        <w:t>Єгор</w:t>
      </w:r>
      <w:r w:rsidR="00C50D65">
        <w:rPr>
          <w:i/>
          <w:sz w:val="24"/>
          <w:szCs w:val="24"/>
          <w:lang w:val="uk-UA"/>
        </w:rPr>
        <w:t> </w:t>
      </w:r>
      <w:r w:rsidRPr="00070FFB">
        <w:rPr>
          <w:i/>
          <w:sz w:val="24"/>
          <w:szCs w:val="24"/>
          <w:lang w:val="uk-UA"/>
        </w:rPr>
        <w:t>ЧЕРЕДНИК</w:t>
      </w:r>
      <w:r w:rsidRPr="000958D6">
        <w:rPr>
          <w:i/>
          <w:sz w:val="24"/>
          <w:szCs w:val="24"/>
          <w:lang w:val="uk-UA"/>
        </w:rPr>
        <w:t>,</w:t>
      </w:r>
      <w:r>
        <w:rPr>
          <w:i/>
          <w:sz w:val="24"/>
          <w:szCs w:val="24"/>
          <w:lang w:val="uk-UA"/>
        </w:rPr>
        <w:t xml:space="preserve"> навчально-науковий інститут</w:t>
      </w:r>
      <w:r w:rsidRPr="000958D6">
        <w:rPr>
          <w:i/>
          <w:sz w:val="24"/>
          <w:szCs w:val="24"/>
          <w:lang w:val="uk-UA"/>
        </w:rPr>
        <w:t xml:space="preserve"> </w:t>
      </w:r>
      <w:r>
        <w:rPr>
          <w:i/>
          <w:sz w:val="24"/>
          <w:szCs w:val="24"/>
          <w:lang w:val="uk-UA"/>
        </w:rPr>
        <w:t>цивільного захисту</w:t>
      </w:r>
      <w:r w:rsidRPr="000958D6">
        <w:rPr>
          <w:i/>
          <w:sz w:val="24"/>
          <w:szCs w:val="24"/>
          <w:lang w:val="uk-UA"/>
        </w:rPr>
        <w:t xml:space="preserve">, </w:t>
      </w:r>
      <w:r w:rsidR="002C69E6">
        <w:rPr>
          <w:i/>
          <w:sz w:val="24"/>
          <w:szCs w:val="24"/>
          <w:lang w:val="uk-UA"/>
        </w:rPr>
        <w:t>група</w:t>
      </w:r>
      <w:r w:rsidRPr="000958D6">
        <w:rPr>
          <w:i/>
          <w:sz w:val="24"/>
          <w:szCs w:val="24"/>
          <w:lang w:val="uk-UA"/>
        </w:rPr>
        <w:t xml:space="preserve"> </w:t>
      </w:r>
      <w:r>
        <w:rPr>
          <w:i/>
          <w:sz w:val="24"/>
          <w:szCs w:val="24"/>
          <w:lang w:val="uk-UA"/>
        </w:rPr>
        <w:t>ЦЗк-22-1</w:t>
      </w:r>
    </w:p>
    <w:p w14:paraId="47C82D00" w14:textId="237236C9" w:rsidR="00070FFB" w:rsidRDefault="00070FFB" w:rsidP="00070FFB">
      <w:pPr>
        <w:ind w:right="227"/>
        <w:rPr>
          <w:i/>
          <w:sz w:val="24"/>
          <w:szCs w:val="24"/>
          <w:lang w:val="uk-UA"/>
        </w:rPr>
      </w:pPr>
      <w:r>
        <w:rPr>
          <w:i/>
          <w:sz w:val="24"/>
          <w:szCs w:val="24"/>
          <w:lang w:val="uk-UA"/>
        </w:rPr>
        <w:t>Ярослав</w:t>
      </w:r>
      <w:r w:rsidR="00C50D65">
        <w:rPr>
          <w:i/>
          <w:sz w:val="24"/>
          <w:szCs w:val="24"/>
          <w:lang w:val="uk-UA"/>
        </w:rPr>
        <w:t> </w:t>
      </w:r>
      <w:r>
        <w:rPr>
          <w:i/>
          <w:sz w:val="24"/>
          <w:szCs w:val="24"/>
          <w:lang w:val="uk-UA"/>
        </w:rPr>
        <w:t>ІВАНЕНКО</w:t>
      </w:r>
      <w:r w:rsidRPr="000958D6">
        <w:rPr>
          <w:i/>
          <w:sz w:val="24"/>
          <w:szCs w:val="24"/>
          <w:lang w:val="uk-UA"/>
        </w:rPr>
        <w:t>,</w:t>
      </w:r>
      <w:r>
        <w:rPr>
          <w:i/>
          <w:sz w:val="24"/>
          <w:szCs w:val="24"/>
          <w:lang w:val="uk-UA"/>
        </w:rPr>
        <w:t xml:space="preserve"> навчально-науковий інститут</w:t>
      </w:r>
      <w:r w:rsidRPr="000958D6">
        <w:rPr>
          <w:i/>
          <w:sz w:val="24"/>
          <w:szCs w:val="24"/>
          <w:lang w:val="uk-UA"/>
        </w:rPr>
        <w:t xml:space="preserve"> </w:t>
      </w:r>
      <w:r>
        <w:rPr>
          <w:i/>
          <w:sz w:val="24"/>
          <w:szCs w:val="24"/>
          <w:lang w:val="uk-UA"/>
        </w:rPr>
        <w:t>цивільного захисту</w:t>
      </w:r>
      <w:r w:rsidRPr="000958D6">
        <w:rPr>
          <w:i/>
          <w:sz w:val="24"/>
          <w:szCs w:val="24"/>
          <w:lang w:val="uk-UA"/>
        </w:rPr>
        <w:t xml:space="preserve">, </w:t>
      </w:r>
      <w:r w:rsidR="002C69E6">
        <w:rPr>
          <w:i/>
          <w:sz w:val="24"/>
          <w:szCs w:val="24"/>
          <w:lang w:val="uk-UA"/>
        </w:rPr>
        <w:t>група</w:t>
      </w:r>
      <w:r w:rsidRPr="000958D6">
        <w:rPr>
          <w:i/>
          <w:sz w:val="24"/>
          <w:szCs w:val="24"/>
          <w:lang w:val="uk-UA"/>
        </w:rPr>
        <w:t xml:space="preserve"> </w:t>
      </w:r>
      <w:r>
        <w:rPr>
          <w:i/>
          <w:sz w:val="24"/>
          <w:szCs w:val="24"/>
          <w:lang w:val="uk-UA"/>
        </w:rPr>
        <w:t>ЦЗк-22-1</w:t>
      </w:r>
    </w:p>
    <w:p w14:paraId="4DF7A789" w14:textId="77777777" w:rsidR="00070FFB" w:rsidRPr="000958D6" w:rsidRDefault="00070FFB" w:rsidP="00070FFB">
      <w:pPr>
        <w:ind w:right="227"/>
        <w:rPr>
          <w:i/>
          <w:sz w:val="24"/>
          <w:szCs w:val="24"/>
        </w:rPr>
      </w:pPr>
      <w:r w:rsidRPr="000958D6">
        <w:rPr>
          <w:i/>
          <w:sz w:val="24"/>
          <w:szCs w:val="24"/>
          <w:lang w:val="uk-UA"/>
        </w:rPr>
        <w:t>Національний університет цивільного захисту України</w:t>
      </w:r>
    </w:p>
    <w:p w14:paraId="30E31DC5" w14:textId="77777777" w:rsidR="00070FFB" w:rsidRPr="000958D6" w:rsidRDefault="00070FFB" w:rsidP="00070FFB">
      <w:pPr>
        <w:pStyle w:val="a3"/>
        <w:spacing w:after="0"/>
        <w:ind w:left="227"/>
        <w:rPr>
          <w:color w:val="000000"/>
          <w:sz w:val="24"/>
          <w:szCs w:val="24"/>
          <w:lang w:val="uk-UA"/>
        </w:rPr>
      </w:pPr>
    </w:p>
    <w:p w14:paraId="32080E2C" w14:textId="77777777"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Ефективне управління під час ліквідації наслідків надзвичайних ситуацій значною мірою залежить від можливості швидкої організації стійкого зв’язку, оперативного обміну інформацією та координації дій різних служб. Одним із ключових елементів системи реагування є мобільні пункти управління (ППУ), які забезпечують функціонування оперативних штабів безпосередньо в зоні надзвичайної ситуації.</w:t>
      </w:r>
    </w:p>
    <w:p w14:paraId="019FD056" w14:textId="77777777"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Сучасні надзвичайні ситуації природного і техногенного характеру потребують використання мобільних командних центрів, здатних швидко розгортатися, забезпечувати надійний зв’язок, інтегрувати дані від різних джерел інформації та підтримувати роботу оперативних груп в автономному режимі. У зв’язку з цим актуальним є дослідження міжнародного досвіду створення та використання мобільних пунктів управління для вдосконалення національних систем реагування.</w:t>
      </w:r>
    </w:p>
    <w:p w14:paraId="13F9D0BB" w14:textId="1C365596" w:rsidR="00070FFB" w:rsidRDefault="00EC141C" w:rsidP="00EC141C">
      <w:pPr>
        <w:pStyle w:val="a3"/>
        <w:spacing w:after="0"/>
        <w:ind w:firstLine="709"/>
        <w:jc w:val="both"/>
        <w:rPr>
          <w:color w:val="000000"/>
          <w:sz w:val="24"/>
          <w:szCs w:val="24"/>
          <w:lang w:val="uk-UA"/>
        </w:rPr>
      </w:pPr>
      <w:r w:rsidRPr="00EC141C">
        <w:rPr>
          <w:color w:val="000000"/>
          <w:sz w:val="24"/>
          <w:szCs w:val="24"/>
          <w:lang w:val="uk-UA"/>
        </w:rPr>
        <w:t>Порівняльний аналіз мобільних пунктів управління, що використовуються в Україні та провідних країнах світу, дозволяє визначити їхні основні функціональні можливості, технічні характеристики та перспективні напрямки модернізації. Основними критеріями оцінки є мобільність і швидкість розгортання, наявність сучасних каналів зв’язку, інтеграція безпілотних літальних апаратів (БпЛА), рівень захисту інформаційних систем, автономність енергозабезпечення та використання систем штучного інтелекту.</w:t>
      </w:r>
    </w:p>
    <w:p w14:paraId="2943079D" w14:textId="312E7264"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 xml:space="preserve">Однією з найбільш розвинених систем мобільних пунктів управління у світі володіє Федеральне агентство з надзвичайних ситуацій США (FEMA). У структурі агентства функціонують підрозділи </w:t>
      </w:r>
      <w:proofErr w:type="spellStart"/>
      <w:r w:rsidRPr="00EC141C">
        <w:rPr>
          <w:color w:val="000000"/>
          <w:sz w:val="24"/>
          <w:szCs w:val="24"/>
          <w:lang w:val="uk-UA"/>
        </w:rPr>
        <w:t>Mobile</w:t>
      </w:r>
      <w:proofErr w:type="spellEnd"/>
      <w:r w:rsidRPr="00EC141C">
        <w:rPr>
          <w:color w:val="000000"/>
          <w:sz w:val="24"/>
          <w:szCs w:val="24"/>
          <w:lang w:val="uk-UA"/>
        </w:rPr>
        <w:t xml:space="preserve"> </w:t>
      </w:r>
      <w:proofErr w:type="spellStart"/>
      <w:r w:rsidRPr="00EC141C">
        <w:rPr>
          <w:color w:val="000000"/>
          <w:sz w:val="24"/>
          <w:szCs w:val="24"/>
          <w:lang w:val="uk-UA"/>
        </w:rPr>
        <w:t>Emergency</w:t>
      </w:r>
      <w:proofErr w:type="spellEnd"/>
      <w:r w:rsidRPr="00EC141C">
        <w:rPr>
          <w:color w:val="000000"/>
          <w:sz w:val="24"/>
          <w:szCs w:val="24"/>
          <w:lang w:val="uk-UA"/>
        </w:rPr>
        <w:t xml:space="preserve"> </w:t>
      </w:r>
      <w:proofErr w:type="spellStart"/>
      <w:r w:rsidRPr="00EC141C">
        <w:rPr>
          <w:color w:val="000000"/>
          <w:sz w:val="24"/>
          <w:szCs w:val="24"/>
          <w:lang w:val="uk-UA"/>
        </w:rPr>
        <w:t>Response</w:t>
      </w:r>
      <w:proofErr w:type="spellEnd"/>
      <w:r w:rsidRPr="00EC141C">
        <w:rPr>
          <w:color w:val="000000"/>
          <w:sz w:val="24"/>
          <w:szCs w:val="24"/>
          <w:lang w:val="uk-UA"/>
        </w:rPr>
        <w:t xml:space="preserve"> </w:t>
      </w:r>
      <w:proofErr w:type="spellStart"/>
      <w:r w:rsidRPr="00EC141C">
        <w:rPr>
          <w:color w:val="000000"/>
          <w:sz w:val="24"/>
          <w:szCs w:val="24"/>
          <w:lang w:val="uk-UA"/>
        </w:rPr>
        <w:t>Support</w:t>
      </w:r>
      <w:proofErr w:type="spellEnd"/>
      <w:r w:rsidRPr="00EC141C">
        <w:rPr>
          <w:color w:val="000000"/>
          <w:sz w:val="24"/>
          <w:szCs w:val="24"/>
          <w:lang w:val="uk-UA"/>
        </w:rPr>
        <w:t xml:space="preserve"> (MERS), які забезпечують організацію зв’язку, координацію дій різних служб та підтримку інформаційного обміну під час надзвичайних ситуацій.</w:t>
      </w:r>
      <w:r w:rsidR="004A3DF6">
        <w:rPr>
          <w:color w:val="000000"/>
          <w:sz w:val="24"/>
          <w:szCs w:val="24"/>
          <w:lang w:val="uk-UA"/>
        </w:rPr>
        <w:t xml:space="preserve"> </w:t>
      </w:r>
      <w:r w:rsidRPr="00EC141C">
        <w:rPr>
          <w:color w:val="000000"/>
          <w:sz w:val="24"/>
          <w:szCs w:val="24"/>
          <w:lang w:val="uk-UA"/>
        </w:rPr>
        <w:t>Мобільні командні пункти США розміщуються на базі спеціалізованих транспортних засобів підвищеної прохідності або контейнерних модулів. Такі модулі можуть транспортуватися автомобільним або авіаційним транспортом, що забезпечує високу мобільність і оперативність реагування. Час розгортання мобільного пункту після прибуття на місце надзвичайної ситуації, як правило, становить менше однієї години.</w:t>
      </w:r>
      <w:r w:rsidR="004A3DF6">
        <w:rPr>
          <w:color w:val="000000"/>
          <w:sz w:val="24"/>
          <w:szCs w:val="24"/>
          <w:lang w:val="uk-UA"/>
        </w:rPr>
        <w:t xml:space="preserve"> </w:t>
      </w:r>
      <w:r w:rsidRPr="00EC141C">
        <w:rPr>
          <w:color w:val="000000"/>
          <w:sz w:val="24"/>
          <w:szCs w:val="24"/>
          <w:lang w:val="uk-UA"/>
        </w:rPr>
        <w:t>Система зв’язку мобільних центрів FEMA базується на використанні супутникових каналів, широкосмугових мереж передачі даних, IP-телефонії та цифрового радіозв’язку. Завдяки використанню супутникових технологій забезпечується стабільний зв’язок навіть у разі повного руйнування наземної інфраструктури. Крім того, мобільні центри можуть організовувати відеоконференції та забезпечувати передачу великих обсягів інформації між різними рівнями управління.</w:t>
      </w:r>
    </w:p>
    <w:p w14:paraId="7A4F0464" w14:textId="0B2B2815"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Важливою складовою системи управління є використання безпілотних літальних апаратів. БпЛА застосовуються для оперативного моніторингу ситуації, оцінки масштабів руйнувань та координації роботи рятувальних підрозділів. Оснащення дронів тепловізійними та оптичними камерами дозволяє проводити спостереження навіть у складних умовах.</w:t>
      </w:r>
      <w:r w:rsidR="004A3DF6">
        <w:rPr>
          <w:color w:val="000000"/>
          <w:sz w:val="24"/>
          <w:szCs w:val="24"/>
          <w:lang w:val="uk-UA"/>
        </w:rPr>
        <w:t xml:space="preserve"> </w:t>
      </w:r>
      <w:r w:rsidRPr="00EC141C">
        <w:rPr>
          <w:color w:val="000000"/>
          <w:sz w:val="24"/>
          <w:szCs w:val="24"/>
          <w:lang w:val="uk-UA"/>
        </w:rPr>
        <w:t>Ще одним напрямом розвитку мобільних командних пунктів у США є інтеграція систем штучного інтелекту. Такі системи використовуються для обробки великих масивів інформації, прогнозування розвитку надзвичайних ситуацій та підтримки прийняття управлінських рішень у режимі реального часу.</w:t>
      </w:r>
    </w:p>
    <w:p w14:paraId="6A287EC7" w14:textId="766398A4"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У Німеччині мобільні пункти управління широко використовуються Федеральним агентством технічної допомоги (THW) та пожежно-рятувальними службами (</w:t>
      </w:r>
      <w:proofErr w:type="spellStart"/>
      <w:r w:rsidRPr="00EC141C">
        <w:rPr>
          <w:color w:val="000000"/>
          <w:sz w:val="24"/>
          <w:szCs w:val="24"/>
          <w:lang w:val="uk-UA"/>
        </w:rPr>
        <w:t>Feuerwehr</w:t>
      </w:r>
      <w:proofErr w:type="spellEnd"/>
      <w:r w:rsidRPr="00EC141C">
        <w:rPr>
          <w:color w:val="000000"/>
          <w:sz w:val="24"/>
          <w:szCs w:val="24"/>
          <w:lang w:val="uk-UA"/>
        </w:rPr>
        <w:t>). Основною метою їх застосування є забезпечення ефективної координації дій під час ліквідації наслідків природних катастроф і техногенних аварій.</w:t>
      </w:r>
      <w:r w:rsidR="004A3DF6">
        <w:rPr>
          <w:color w:val="000000"/>
          <w:sz w:val="24"/>
          <w:szCs w:val="24"/>
          <w:lang w:val="uk-UA"/>
        </w:rPr>
        <w:t xml:space="preserve"> </w:t>
      </w:r>
      <w:r w:rsidRPr="00EC141C">
        <w:rPr>
          <w:color w:val="000000"/>
          <w:sz w:val="24"/>
          <w:szCs w:val="24"/>
          <w:lang w:val="uk-UA"/>
        </w:rPr>
        <w:t xml:space="preserve">Мобільні центри зазвичай розміщуються </w:t>
      </w:r>
      <w:r w:rsidRPr="00EC141C">
        <w:rPr>
          <w:color w:val="000000"/>
          <w:sz w:val="24"/>
          <w:szCs w:val="24"/>
          <w:lang w:val="uk-UA"/>
        </w:rPr>
        <w:lastRenderedPageBreak/>
        <w:t>на базі спеціалізованих автомобілів або контейнерних модулів, що транспортуються вантажівками. Час розгортання такого пункту становить приблизно 30–60 хвилин після прибуття на місце події.</w:t>
      </w:r>
    </w:p>
    <w:p w14:paraId="124F987B" w14:textId="77777777"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Особливістю німецької системи є використання цифрового стандарту радіозв’язку TETRA, який забезпечує зашифрований голосовий і текстовий обмін інформацією між оперативними підрозділами. Для резервного зв’язку застосовуються супутникові канали. Крім того, мобільні командні пункти оснащуються телескопічними антенними щоглами, що дозволяє значно розширити радіус покриття.</w:t>
      </w:r>
    </w:p>
    <w:p w14:paraId="20C2C175" w14:textId="45A1CD12"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 xml:space="preserve">Використання безпілотних літальних апаратів у Німеччині впроваджується поступово. Найчастіше дрони застосовуються для </w:t>
      </w:r>
      <w:r>
        <w:rPr>
          <w:color w:val="000000"/>
          <w:sz w:val="24"/>
          <w:szCs w:val="24"/>
          <w:lang w:val="uk-UA"/>
        </w:rPr>
        <w:t>відео</w:t>
      </w:r>
      <w:r w:rsidRPr="00EC141C">
        <w:rPr>
          <w:color w:val="000000"/>
          <w:sz w:val="24"/>
          <w:szCs w:val="24"/>
          <w:lang w:val="uk-UA"/>
        </w:rPr>
        <w:t xml:space="preserve"> фотозйомки територій, які постраждали від повеней або пожеж. Проте повна інтеграція БпЛА в національну систему мобільних командних центрів поки що перебуває на стадії розвитку.</w:t>
      </w:r>
    </w:p>
    <w:p w14:paraId="576F8F97" w14:textId="3431FC7A" w:rsidR="00EC141C" w:rsidRDefault="00EC141C" w:rsidP="00EC141C">
      <w:pPr>
        <w:pStyle w:val="a3"/>
        <w:spacing w:after="0"/>
        <w:ind w:firstLine="709"/>
        <w:jc w:val="both"/>
        <w:rPr>
          <w:color w:val="000000"/>
          <w:sz w:val="24"/>
          <w:szCs w:val="24"/>
          <w:lang w:val="uk-UA"/>
        </w:rPr>
      </w:pPr>
      <w:r w:rsidRPr="00EC141C">
        <w:rPr>
          <w:color w:val="000000"/>
          <w:sz w:val="24"/>
          <w:szCs w:val="24"/>
          <w:lang w:val="uk-UA"/>
        </w:rPr>
        <w:t>Значна увага приділяється кібербезпеці інформаційних систем. Усі канали зв’язку шифруються відповідно до стандартів безпеки Європейського Союзу, а мобільні пункти мають локальні сервери для створення ізольованих інформаційних мереж.</w:t>
      </w:r>
      <w:r w:rsidR="00BF5AC0">
        <w:rPr>
          <w:color w:val="000000"/>
          <w:sz w:val="24"/>
          <w:szCs w:val="24"/>
          <w:lang w:val="uk-UA"/>
        </w:rPr>
        <w:t xml:space="preserve"> </w:t>
      </w:r>
      <w:r w:rsidRPr="00EC141C">
        <w:rPr>
          <w:color w:val="000000"/>
          <w:sz w:val="24"/>
          <w:szCs w:val="24"/>
          <w:lang w:val="uk-UA"/>
        </w:rPr>
        <w:t>Автономність мобільних центрів забезпечується дизельними генераторами, які дозволяють підтримувати роботу систем до 48 годин без підключення до зовнішніх джерел електроенергії.</w:t>
      </w:r>
    </w:p>
    <w:p w14:paraId="2AD7C9E3" w14:textId="77777777"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 xml:space="preserve">У Канаді мобільні командні пункти активно застосовуються структурами громадської безпеки, що підпорядковуються </w:t>
      </w:r>
      <w:proofErr w:type="spellStart"/>
      <w:r w:rsidRPr="00EC141C">
        <w:rPr>
          <w:color w:val="000000"/>
          <w:sz w:val="24"/>
          <w:szCs w:val="24"/>
          <w:lang w:val="uk-UA"/>
        </w:rPr>
        <w:t>Public</w:t>
      </w:r>
      <w:proofErr w:type="spellEnd"/>
      <w:r w:rsidRPr="00EC141C">
        <w:rPr>
          <w:color w:val="000000"/>
          <w:sz w:val="24"/>
          <w:szCs w:val="24"/>
          <w:lang w:val="uk-UA"/>
        </w:rPr>
        <w:t xml:space="preserve"> </w:t>
      </w:r>
      <w:proofErr w:type="spellStart"/>
      <w:r w:rsidRPr="00EC141C">
        <w:rPr>
          <w:color w:val="000000"/>
          <w:sz w:val="24"/>
          <w:szCs w:val="24"/>
          <w:lang w:val="uk-UA"/>
        </w:rPr>
        <w:t>Safety</w:t>
      </w:r>
      <w:proofErr w:type="spellEnd"/>
      <w:r w:rsidRPr="00EC141C">
        <w:rPr>
          <w:color w:val="000000"/>
          <w:sz w:val="24"/>
          <w:szCs w:val="24"/>
          <w:lang w:val="uk-UA"/>
        </w:rPr>
        <w:t xml:space="preserve"> </w:t>
      </w:r>
      <w:proofErr w:type="spellStart"/>
      <w:r w:rsidRPr="00EC141C">
        <w:rPr>
          <w:color w:val="000000"/>
          <w:sz w:val="24"/>
          <w:szCs w:val="24"/>
          <w:lang w:val="uk-UA"/>
        </w:rPr>
        <w:t>Canada</w:t>
      </w:r>
      <w:proofErr w:type="spellEnd"/>
      <w:r w:rsidRPr="00EC141C">
        <w:rPr>
          <w:color w:val="000000"/>
          <w:sz w:val="24"/>
          <w:szCs w:val="24"/>
          <w:lang w:val="uk-UA"/>
        </w:rPr>
        <w:t>. Вони використовуються для координації дій під час природних катастроф, техногенних аварій та інших кризових ситуацій.</w:t>
      </w:r>
    </w:p>
    <w:p w14:paraId="2BC99264" w14:textId="7A78F38A" w:rsidR="00EC141C" w:rsidRPr="00EC141C" w:rsidRDefault="00EC141C" w:rsidP="00EC141C">
      <w:pPr>
        <w:pStyle w:val="a3"/>
        <w:spacing w:after="0"/>
        <w:ind w:firstLine="709"/>
        <w:jc w:val="both"/>
        <w:rPr>
          <w:color w:val="000000"/>
          <w:sz w:val="24"/>
          <w:szCs w:val="24"/>
          <w:lang w:val="uk-UA"/>
        </w:rPr>
      </w:pPr>
      <w:r w:rsidRPr="00EC141C">
        <w:rPr>
          <w:color w:val="000000"/>
          <w:sz w:val="24"/>
          <w:szCs w:val="24"/>
          <w:lang w:val="uk-UA"/>
        </w:rPr>
        <w:t>Канадські мобільні центри будуються на базі спеціалізованих вантажних автомобілів, автобусів або модульних контейнерів. Вони оснащуються супутниковими терміналами, системами IP-телефонії, цифровим радіозв’язком і мережевим обладнанням для створення внутрішніх інформаційних мереж.</w:t>
      </w:r>
      <w:r w:rsidR="00BF5AC0">
        <w:rPr>
          <w:color w:val="000000"/>
          <w:sz w:val="24"/>
          <w:szCs w:val="24"/>
          <w:lang w:val="uk-UA"/>
        </w:rPr>
        <w:t xml:space="preserve"> </w:t>
      </w:r>
      <w:r w:rsidRPr="00EC141C">
        <w:rPr>
          <w:color w:val="000000"/>
          <w:sz w:val="24"/>
          <w:szCs w:val="24"/>
          <w:lang w:val="uk-UA"/>
        </w:rPr>
        <w:t>Важливою особливістю канадських мобільних центрів є їх адаптація до складних кліматичних умов. Системи обігріву, додаткове утеплення та резервні джерела енергії дозволяють забезпечувати ефективну роботу навіть за низьких температур і під час сильних снігопадів.</w:t>
      </w:r>
    </w:p>
    <w:p w14:paraId="6F037AD3" w14:textId="11AD5FAF" w:rsidR="00EC141C" w:rsidRDefault="00EC141C" w:rsidP="00EC141C">
      <w:pPr>
        <w:pStyle w:val="a3"/>
        <w:spacing w:after="0"/>
        <w:ind w:firstLine="709"/>
        <w:jc w:val="both"/>
        <w:rPr>
          <w:color w:val="000000"/>
          <w:sz w:val="24"/>
          <w:szCs w:val="24"/>
          <w:lang w:val="uk-UA"/>
        </w:rPr>
      </w:pPr>
      <w:r w:rsidRPr="00EC141C">
        <w:rPr>
          <w:color w:val="000000"/>
          <w:sz w:val="24"/>
          <w:szCs w:val="24"/>
          <w:lang w:val="uk-UA"/>
        </w:rPr>
        <w:t>Канада активно використовує безпілотні літальні апарати для моніторингу зон лісових пожеж, повеней та інших стихійних лих. Інтеграція БпЛА з мобільними пунктами управління дозволяє оперативно отримувати актуальні дані про ситуацію та планувати рятувальні операції.</w:t>
      </w:r>
      <w:r w:rsidR="00BF5AC0">
        <w:rPr>
          <w:color w:val="000000"/>
          <w:sz w:val="24"/>
          <w:szCs w:val="24"/>
          <w:lang w:val="uk-UA"/>
        </w:rPr>
        <w:t xml:space="preserve"> </w:t>
      </w:r>
      <w:r w:rsidRPr="00EC141C">
        <w:rPr>
          <w:color w:val="000000"/>
          <w:sz w:val="24"/>
          <w:szCs w:val="24"/>
          <w:lang w:val="uk-UA"/>
        </w:rPr>
        <w:t xml:space="preserve">Захист інформації забезпечується за рахунок використання шифрованих каналів супутникового зв’язку та VPN-мереж. </w:t>
      </w:r>
    </w:p>
    <w:p w14:paraId="4C7BF1C5" w14:textId="1AC655B6"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В Україні мобільні пункти управління широко використовуються підрозділами Державної служби України з надзвичайних ситуацій (ДСНС) для координації дій під час ліквідації наслідків природних і техногенних катастроф, пожеж, а також під час реагування на надзвичайні ситуації, спричинені воєнними діями. У сучасних умовах вони виконують роль польових оперативних штабів, що забезпечують управління рятувальними підрозділами безпосередньо в районі надзвичайної ситуації</w:t>
      </w:r>
      <w:r>
        <w:rPr>
          <w:color w:val="000000"/>
          <w:sz w:val="24"/>
          <w:szCs w:val="24"/>
          <w:lang w:val="uk-UA"/>
        </w:rPr>
        <w:t xml:space="preserve"> </w:t>
      </w:r>
      <w:r>
        <w:rPr>
          <w:color w:val="000000"/>
          <w:sz w:val="24"/>
          <w:szCs w:val="24"/>
          <w:lang w:val="en-US"/>
        </w:rPr>
        <w:t>[</w:t>
      </w:r>
      <w:r>
        <w:rPr>
          <w:color w:val="000000"/>
          <w:sz w:val="24"/>
          <w:szCs w:val="24"/>
          <w:lang w:val="uk-UA"/>
        </w:rPr>
        <w:t>1</w:t>
      </w:r>
      <w:r>
        <w:rPr>
          <w:color w:val="000000"/>
          <w:sz w:val="24"/>
          <w:szCs w:val="24"/>
          <w:lang w:val="en-US"/>
        </w:rPr>
        <w:t>]</w:t>
      </w:r>
      <w:r w:rsidRPr="00BF5AC0">
        <w:rPr>
          <w:color w:val="000000"/>
          <w:sz w:val="24"/>
          <w:szCs w:val="24"/>
          <w:lang w:val="uk-UA"/>
        </w:rPr>
        <w:t>.</w:t>
      </w:r>
    </w:p>
    <w:p w14:paraId="23AF62BC" w14:textId="77777777"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Мобільні пункти управління ДСНС зазвичай створюються на базі спеціалізованих автомобілів підвищеної прохідності або пересувних контейнерних модулів. Вони обладнані робочими місцями для керівництва оперативного штабу, комп’ютерною технікою, системами радіозв’язку, засобами передачі даних, а також обладнанням для відеоспостереження та картографування ситуації. Час розгортання мобільного пункту управління залежить від типу технічного комплексу та умов місцевості, але зазвичай становить від 30 хвилин до 1,5 години після прибуття на місце події.</w:t>
      </w:r>
    </w:p>
    <w:p w14:paraId="2CD45CEF" w14:textId="11E3EAA6"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Системи зв’язку мобільних пунктів управління ДСНС включають аналоговий і цифровий радіозв’язок, мобільні мережі операторів зв’язку, а також супутникові канали передачі даних, які використовуються у випадках пошкодження або повного знищення наземної телекомунікаційної інфраструктури</w:t>
      </w:r>
      <w:r w:rsidR="004A3DF6">
        <w:rPr>
          <w:color w:val="000000"/>
          <w:sz w:val="24"/>
          <w:szCs w:val="24"/>
          <w:lang w:val="uk-UA"/>
        </w:rPr>
        <w:t xml:space="preserve"> </w:t>
      </w:r>
      <w:r w:rsidR="004A3DF6">
        <w:rPr>
          <w:color w:val="000000"/>
          <w:sz w:val="24"/>
          <w:szCs w:val="24"/>
          <w:lang w:val="en-US"/>
        </w:rPr>
        <w:t>[</w:t>
      </w:r>
      <w:r w:rsidR="004A3DF6">
        <w:rPr>
          <w:color w:val="000000"/>
          <w:sz w:val="24"/>
          <w:szCs w:val="24"/>
          <w:lang w:val="uk-UA"/>
        </w:rPr>
        <w:t>2</w:t>
      </w:r>
      <w:r w:rsidR="004A3DF6">
        <w:rPr>
          <w:color w:val="000000"/>
          <w:sz w:val="24"/>
          <w:szCs w:val="24"/>
          <w:lang w:val="en-US"/>
        </w:rPr>
        <w:t>]</w:t>
      </w:r>
      <w:r w:rsidRPr="00BF5AC0">
        <w:rPr>
          <w:color w:val="000000"/>
          <w:sz w:val="24"/>
          <w:szCs w:val="24"/>
          <w:lang w:val="uk-UA"/>
        </w:rPr>
        <w:t>. Для обробки оперативної інформації використовуються комп’ютерні системи, спеціалізоване програмне забезпечення та мобільні сервери, що дозволяють здійснювати обмін даними між різними підрозділами.</w:t>
      </w:r>
    </w:p>
    <w:p w14:paraId="5051509D" w14:textId="77777777"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 xml:space="preserve">Важливим напрямом розвитку мобільних пунктів управління ДСНС є інтеграція безпілотних літальних апаратів. Безпілотники використовуються для проведення повітряної розвідки, оцінки масштабів руйнувань, моніторингу пожеж, пошуку постраждалих та контролю динаміки розвитку надзвичайної ситуації. Отримані </w:t>
      </w:r>
      <w:proofErr w:type="spellStart"/>
      <w:r w:rsidRPr="00BF5AC0">
        <w:rPr>
          <w:color w:val="000000"/>
          <w:sz w:val="24"/>
          <w:szCs w:val="24"/>
          <w:lang w:val="uk-UA"/>
        </w:rPr>
        <w:t>аерофотознімки</w:t>
      </w:r>
      <w:proofErr w:type="spellEnd"/>
      <w:r w:rsidRPr="00BF5AC0">
        <w:rPr>
          <w:color w:val="000000"/>
          <w:sz w:val="24"/>
          <w:szCs w:val="24"/>
          <w:lang w:val="uk-UA"/>
        </w:rPr>
        <w:t xml:space="preserve"> та відеоматеріали передаються до мобільних пунктів управління, де аналізуються фахівцями оперативного штабу для прийняття подальших управлінських рішень.</w:t>
      </w:r>
    </w:p>
    <w:p w14:paraId="28A38F7C" w14:textId="22621E3D"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 xml:space="preserve">Практичне застосування мобільних пунктів управління ДСНС України особливо проявилося під час реагування на надзвичайні ситуації, </w:t>
      </w:r>
      <w:r>
        <w:rPr>
          <w:color w:val="000000"/>
          <w:sz w:val="24"/>
          <w:szCs w:val="24"/>
          <w:lang w:val="uk-UA"/>
        </w:rPr>
        <w:t>в умовах військових дій</w:t>
      </w:r>
      <w:r w:rsidRPr="00BF5AC0">
        <w:rPr>
          <w:color w:val="000000"/>
          <w:sz w:val="24"/>
          <w:szCs w:val="24"/>
          <w:lang w:val="uk-UA"/>
        </w:rPr>
        <w:t>. Зокрема, мобільні пункти активно використовувалися під час ліквідації наслідків масованих ракетних обстрілів та авіаударів по цивільній інфраструктурі.</w:t>
      </w:r>
    </w:p>
    <w:p w14:paraId="76BE97BC" w14:textId="76650CB4"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Одним із прикладів є робота мобільних пунктів управління у місті Харків, яке зазнавало систематичних артилерійських та ракетних обстрілів у 2022</w:t>
      </w:r>
      <w:r>
        <w:rPr>
          <w:color w:val="000000"/>
          <w:sz w:val="24"/>
          <w:szCs w:val="24"/>
          <w:lang w:val="uk-UA"/>
        </w:rPr>
        <w:t xml:space="preserve"> </w:t>
      </w:r>
      <w:r w:rsidRPr="00BF5AC0">
        <w:rPr>
          <w:color w:val="000000"/>
          <w:sz w:val="24"/>
          <w:szCs w:val="24"/>
          <w:lang w:val="uk-UA"/>
        </w:rPr>
        <w:t>–</w:t>
      </w:r>
      <w:r>
        <w:rPr>
          <w:color w:val="000000"/>
          <w:sz w:val="24"/>
          <w:szCs w:val="24"/>
          <w:lang w:val="uk-UA"/>
        </w:rPr>
        <w:t xml:space="preserve"> </w:t>
      </w:r>
      <w:r w:rsidRPr="00BF5AC0">
        <w:rPr>
          <w:color w:val="000000"/>
          <w:sz w:val="24"/>
          <w:szCs w:val="24"/>
          <w:lang w:val="uk-UA"/>
        </w:rPr>
        <w:t>2024 роках. У таких умовах мобільні оперативні штаби ДСНС забезпечували координацію рятувальних підрозділів, пожежних команд, медичних служб та комунальних підприємств. Використання мобільних центрів управління дозволяло швидко організувати пошуково-рятувальні роботи у зруйнованих будівлях, а також оперативно передавати інформацію до центральних органів управління.</w:t>
      </w:r>
    </w:p>
    <w:p w14:paraId="2C38D3CD" w14:textId="77777777"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Важливу роль мобільні пункти управління відіграли також під час ліквідації наслідків підриву Каховської гідроелектростанції у червні 2023 року. У зоні масштабного затоплення Херсонської області мобільні штаби ДСНС були розгорнуті для координації евакуації населення, організації рятувальних операцій на воді та забезпечення взаємодії між підрозділами рятувальників, військовими та місцевими органами влади. Завдяки використанню мобільних пунктів управління вдалося оперативно обробляти інформацію про рівень води, визначати найбільш небезпечні ділянки та координувати роботу евакуаційних груп.</w:t>
      </w:r>
    </w:p>
    <w:p w14:paraId="0AD8256B" w14:textId="77777777"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Іншим прикладом ефективного застосування мобільних пунктів управління є реагування на масовані ракетні обстріли енергетичної та цивільної інфраструктури у містах Київ, Дніпро, Одеса та інші. У таких випадках мобільні штаби забезпечували координацію роботи рятувальних служб, організацію розбору завалів, пошук постраждалих та ліквідацію пожеж. Наявність автономних систем енергоживлення дозволяла підтримувати безперервний зв’язок і управління навіть у періоди масштабних відключень електроенергії.</w:t>
      </w:r>
    </w:p>
    <w:p w14:paraId="35505E6F" w14:textId="77777777" w:rsidR="00BF5AC0" w:rsidRPr="00BF5AC0" w:rsidRDefault="00BF5AC0" w:rsidP="00BF5AC0">
      <w:pPr>
        <w:pStyle w:val="a3"/>
        <w:spacing w:after="0"/>
        <w:ind w:firstLine="709"/>
        <w:jc w:val="both"/>
        <w:rPr>
          <w:color w:val="000000"/>
          <w:sz w:val="24"/>
          <w:szCs w:val="24"/>
          <w:lang w:val="uk-UA"/>
        </w:rPr>
      </w:pPr>
      <w:r w:rsidRPr="00BF5AC0">
        <w:rPr>
          <w:color w:val="000000"/>
          <w:sz w:val="24"/>
          <w:szCs w:val="24"/>
          <w:lang w:val="uk-UA"/>
        </w:rPr>
        <w:t>Водночас аналіз досвіду використання мобільних пунктів управління в Україні свідчить про необхідність подальшої модернізації їх технічного оснащення. Зокрема, перспективними напрямами розвитку є розширення використання супутникового зв’язку, впровадження автоматизованих систем управління, інтеграція геоінформаційних систем та технологій штучного інтелекту для аналізу великих масивів оперативних даних.</w:t>
      </w:r>
    </w:p>
    <w:p w14:paraId="710BA306" w14:textId="282F9CC0" w:rsidR="00BF5AC0" w:rsidRDefault="00BF5AC0" w:rsidP="004A3DF6">
      <w:pPr>
        <w:pStyle w:val="a3"/>
        <w:spacing w:after="0"/>
        <w:ind w:firstLine="709"/>
        <w:jc w:val="both"/>
        <w:rPr>
          <w:color w:val="000000"/>
          <w:sz w:val="24"/>
          <w:szCs w:val="24"/>
          <w:lang w:val="uk-UA"/>
        </w:rPr>
      </w:pPr>
      <w:r w:rsidRPr="00BF5AC0">
        <w:rPr>
          <w:color w:val="000000"/>
          <w:sz w:val="24"/>
          <w:szCs w:val="24"/>
          <w:lang w:val="uk-UA"/>
        </w:rPr>
        <w:t>Таким чином, мобільні пункти управління ДСНС України відіграють ключову роль у системі реагування на надзвичайні ситуації. Використання міжнародного досвіду та впровадження сучасних технологій дозволить значно підвищити ефективність управління рятувальними операціями та забезпечити більш оперативну координацію між усіма службами цивільного захисту.</w:t>
      </w:r>
    </w:p>
    <w:p w14:paraId="49BB95B2" w14:textId="3C6AA3FB" w:rsidR="00EC141C" w:rsidRDefault="00EC141C" w:rsidP="004A3DF6">
      <w:pPr>
        <w:pStyle w:val="a3"/>
        <w:spacing w:after="0"/>
        <w:ind w:firstLine="709"/>
        <w:jc w:val="both"/>
        <w:rPr>
          <w:color w:val="000000"/>
          <w:sz w:val="24"/>
          <w:szCs w:val="24"/>
          <w:lang w:val="uk-UA"/>
        </w:rPr>
      </w:pPr>
    </w:p>
    <w:p w14:paraId="544E1914" w14:textId="77777777" w:rsidR="00070FFB" w:rsidRPr="000958D6" w:rsidRDefault="00070FFB" w:rsidP="004A3DF6">
      <w:pPr>
        <w:shd w:val="clear" w:color="auto" w:fill="FFFFFF"/>
        <w:autoSpaceDE w:val="0"/>
        <w:autoSpaceDN w:val="0"/>
        <w:adjustRightInd w:val="0"/>
        <w:jc w:val="center"/>
        <w:rPr>
          <w:b/>
          <w:bCs/>
          <w:sz w:val="24"/>
          <w:szCs w:val="24"/>
          <w:lang w:val="uk-UA"/>
        </w:rPr>
      </w:pPr>
      <w:r w:rsidRPr="000958D6">
        <w:rPr>
          <w:b/>
          <w:bCs/>
          <w:sz w:val="24"/>
          <w:szCs w:val="24"/>
          <w:lang w:val="uk-UA"/>
        </w:rPr>
        <w:t>СПИСОК ЛІТЕРАТУРИ</w:t>
      </w:r>
    </w:p>
    <w:p w14:paraId="5327D68C" w14:textId="31954556" w:rsidR="005E3AD6" w:rsidRPr="004A3DF6" w:rsidRDefault="005E3AD6" w:rsidP="00FE39AD">
      <w:pPr>
        <w:pStyle w:val="a5"/>
        <w:numPr>
          <w:ilvl w:val="0"/>
          <w:numId w:val="1"/>
        </w:numPr>
        <w:shd w:val="clear" w:color="auto" w:fill="FFFFFF"/>
        <w:tabs>
          <w:tab w:val="left" w:pos="284"/>
        </w:tabs>
        <w:autoSpaceDE w:val="0"/>
        <w:autoSpaceDN w:val="0"/>
        <w:adjustRightInd w:val="0"/>
        <w:ind w:left="0" w:firstLine="0"/>
        <w:jc w:val="both"/>
        <w:rPr>
          <w:bCs/>
          <w:color w:val="000000"/>
          <w:sz w:val="22"/>
          <w:szCs w:val="22"/>
          <w:lang w:val="uk-UA"/>
        </w:rPr>
      </w:pPr>
      <w:r w:rsidRPr="00FE39AD">
        <w:rPr>
          <w:sz w:val="24"/>
          <w:szCs w:val="18"/>
          <w:lang w:val="uk-UA"/>
        </w:rPr>
        <w:t>Аналіз технічного забезпечення пересувного пункту управління як інформаційно</w:t>
      </w:r>
      <w:r w:rsidR="00FE39AD" w:rsidRPr="00FE39AD">
        <w:rPr>
          <w:sz w:val="24"/>
          <w:szCs w:val="18"/>
          <w:lang w:val="uk-UA"/>
        </w:rPr>
        <w:t>-</w:t>
      </w:r>
      <w:r w:rsidRPr="00FE39AD">
        <w:rPr>
          <w:sz w:val="24"/>
          <w:szCs w:val="18"/>
          <w:lang w:val="uk-UA"/>
        </w:rPr>
        <w:t>управлінського комплексу</w:t>
      </w:r>
      <w:r w:rsidR="00FE39AD" w:rsidRPr="00FE39AD">
        <w:rPr>
          <w:sz w:val="24"/>
          <w:szCs w:val="18"/>
          <w:lang w:val="uk-UA"/>
        </w:rPr>
        <w:t xml:space="preserve"> / </w:t>
      </w:r>
      <w:r w:rsidR="00FE39AD" w:rsidRPr="00FE39AD">
        <w:rPr>
          <w:bCs/>
          <w:color w:val="000000"/>
          <w:sz w:val="24"/>
          <w:szCs w:val="24"/>
          <w:lang w:val="uk-UA"/>
        </w:rPr>
        <w:t xml:space="preserve">Белюченко Д.Ю., Чередник Є. І., Іваненко Я. С. </w:t>
      </w:r>
      <w:proofErr w:type="spellStart"/>
      <w:r w:rsidR="00FE39AD" w:rsidRPr="00FE39AD">
        <w:rPr>
          <w:bCs/>
          <w:color w:val="000000"/>
          <w:sz w:val="24"/>
          <w:szCs w:val="24"/>
          <w:lang w:val="uk-UA"/>
        </w:rPr>
        <w:t>The</w:t>
      </w:r>
      <w:proofErr w:type="spellEnd"/>
      <w:r w:rsidR="00FE39AD" w:rsidRPr="00FE39AD">
        <w:rPr>
          <w:bCs/>
          <w:color w:val="000000"/>
          <w:sz w:val="24"/>
          <w:szCs w:val="24"/>
          <w:lang w:val="uk-UA"/>
        </w:rPr>
        <w:t xml:space="preserve"> 4th </w:t>
      </w:r>
      <w:proofErr w:type="spellStart"/>
      <w:r w:rsidR="00FE39AD" w:rsidRPr="00FE39AD">
        <w:rPr>
          <w:bCs/>
          <w:color w:val="000000"/>
          <w:sz w:val="24"/>
          <w:szCs w:val="24"/>
          <w:lang w:val="uk-UA"/>
        </w:rPr>
        <w:t>International</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scientific</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and</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practical</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conference</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Innovation</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and</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development</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in</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world</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science</w:t>
      </w:r>
      <w:proofErr w:type="spellEnd"/>
      <w:r w:rsidR="00FE39AD" w:rsidRPr="00FE39AD">
        <w:rPr>
          <w:bCs/>
          <w:color w:val="000000"/>
          <w:sz w:val="24"/>
          <w:szCs w:val="24"/>
          <w:lang w:val="uk-UA"/>
        </w:rPr>
        <w:t>” (</w:t>
      </w:r>
      <w:proofErr w:type="spellStart"/>
      <w:r w:rsidR="00FE39AD" w:rsidRPr="00FE39AD">
        <w:rPr>
          <w:bCs/>
          <w:color w:val="000000"/>
          <w:sz w:val="24"/>
          <w:szCs w:val="24"/>
          <w:lang w:val="uk-UA"/>
        </w:rPr>
        <w:t>February</w:t>
      </w:r>
      <w:proofErr w:type="spellEnd"/>
      <w:r w:rsidR="00FE39AD" w:rsidRPr="00FE39AD">
        <w:rPr>
          <w:bCs/>
          <w:color w:val="000000"/>
          <w:sz w:val="24"/>
          <w:szCs w:val="24"/>
          <w:lang w:val="uk-UA"/>
        </w:rPr>
        <w:t xml:space="preserve"> 2-4, 2026) MDPC </w:t>
      </w:r>
      <w:proofErr w:type="spellStart"/>
      <w:r w:rsidR="00FE39AD" w:rsidRPr="00FE39AD">
        <w:rPr>
          <w:bCs/>
          <w:color w:val="000000"/>
          <w:sz w:val="24"/>
          <w:szCs w:val="24"/>
          <w:lang w:val="uk-UA"/>
        </w:rPr>
        <w:t>Publishing</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Zurich</w:t>
      </w:r>
      <w:proofErr w:type="spellEnd"/>
      <w:r w:rsidR="00FE39AD" w:rsidRPr="00FE39AD">
        <w:rPr>
          <w:bCs/>
          <w:color w:val="000000"/>
          <w:sz w:val="24"/>
          <w:szCs w:val="24"/>
          <w:lang w:val="uk-UA"/>
        </w:rPr>
        <w:t xml:space="preserve">, </w:t>
      </w:r>
      <w:proofErr w:type="spellStart"/>
      <w:r w:rsidR="00FE39AD" w:rsidRPr="00FE39AD">
        <w:rPr>
          <w:bCs/>
          <w:color w:val="000000"/>
          <w:sz w:val="24"/>
          <w:szCs w:val="24"/>
          <w:lang w:val="uk-UA"/>
        </w:rPr>
        <w:t>Switzerland</w:t>
      </w:r>
      <w:proofErr w:type="spellEnd"/>
      <w:r w:rsidR="00FE39AD" w:rsidRPr="00FE39AD">
        <w:rPr>
          <w:bCs/>
          <w:color w:val="000000"/>
          <w:sz w:val="24"/>
          <w:szCs w:val="24"/>
          <w:lang w:val="uk-UA"/>
        </w:rPr>
        <w:t>. 2026. P</w:t>
      </w:r>
      <w:r w:rsidR="00FE39AD">
        <w:rPr>
          <w:bCs/>
          <w:color w:val="000000"/>
          <w:sz w:val="24"/>
          <w:szCs w:val="24"/>
          <w:lang w:val="uk-UA"/>
        </w:rPr>
        <w:t xml:space="preserve"> 56 – 61</w:t>
      </w:r>
      <w:r w:rsidR="00FE39AD" w:rsidRPr="00FE39AD">
        <w:rPr>
          <w:bCs/>
          <w:color w:val="000000"/>
          <w:sz w:val="24"/>
          <w:szCs w:val="24"/>
          <w:lang w:val="uk-UA"/>
        </w:rPr>
        <w:t>.</w:t>
      </w:r>
    </w:p>
    <w:p w14:paraId="5E93DBBA" w14:textId="77777777" w:rsidR="004A3DF6" w:rsidRPr="005E3AD6" w:rsidRDefault="004A3DF6" w:rsidP="004A3DF6">
      <w:pPr>
        <w:pStyle w:val="a5"/>
        <w:numPr>
          <w:ilvl w:val="0"/>
          <w:numId w:val="1"/>
        </w:numPr>
        <w:shd w:val="clear" w:color="auto" w:fill="FFFFFF"/>
        <w:tabs>
          <w:tab w:val="left" w:pos="284"/>
        </w:tabs>
        <w:autoSpaceDE w:val="0"/>
        <w:autoSpaceDN w:val="0"/>
        <w:adjustRightInd w:val="0"/>
        <w:ind w:left="0" w:firstLine="0"/>
        <w:contextualSpacing w:val="0"/>
        <w:jc w:val="both"/>
        <w:rPr>
          <w:bCs/>
          <w:color w:val="000000"/>
          <w:sz w:val="24"/>
          <w:szCs w:val="24"/>
          <w:lang w:val="uk-UA"/>
        </w:rPr>
      </w:pPr>
      <w:r w:rsidRPr="005E3AD6">
        <w:rPr>
          <w:bCs/>
          <w:color w:val="000000"/>
          <w:sz w:val="24"/>
          <w:szCs w:val="24"/>
          <w:lang w:val="uk-UA"/>
        </w:rPr>
        <w:t>Особливості організації оперативного зв’язку в системі цивільного захисту під час ліквідації наслідків надзвичайної ситуації / Белюченко Д.Ю., Кондратьєв А.А. Теорія і практика гасіння пожеж та ліквідації надзвичайних ситуацій: Матеріали XVІ Міжнародної науково-практичної конференції – Черкаси: НУЦЗ України, 2025. 69–70 с.</w:t>
      </w:r>
    </w:p>
    <w:sectPr w:rsidR="004A3DF6" w:rsidRPr="005E3AD6" w:rsidSect="00070FF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57A97"/>
    <w:multiLevelType w:val="hybridMultilevel"/>
    <w:tmpl w:val="AB5C8D8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00"/>
    <w:rsid w:val="00070FFB"/>
    <w:rsid w:val="002C69E6"/>
    <w:rsid w:val="004123E0"/>
    <w:rsid w:val="004A3DF6"/>
    <w:rsid w:val="005937F2"/>
    <w:rsid w:val="005E3AD6"/>
    <w:rsid w:val="008B4600"/>
    <w:rsid w:val="00BF5AC0"/>
    <w:rsid w:val="00C50D65"/>
    <w:rsid w:val="00EC141C"/>
    <w:rsid w:val="00FE39A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0130"/>
  <w15:chartTrackingRefBased/>
  <w15:docId w15:val="{E9393885-EA4F-48BD-971C-F503AE0B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FFB"/>
    <w:pPr>
      <w:spacing w:after="0" w:line="240" w:lineRule="auto"/>
    </w:pPr>
    <w:rPr>
      <w:rFonts w:ascii="Times New Roman" w:eastAsia="Times New Roman" w:hAnsi="Times New Roman" w:cs="Times New Roman"/>
      <w:sz w:val="28"/>
      <w:szCs w:val="20"/>
      <w:lang w:val="ru-RU" w:eastAsia="ru-RU"/>
    </w:rPr>
  </w:style>
  <w:style w:type="paragraph" w:styleId="2">
    <w:name w:val="heading 2"/>
    <w:basedOn w:val="a"/>
    <w:next w:val="a"/>
    <w:link w:val="20"/>
    <w:uiPriority w:val="9"/>
    <w:unhideWhenUsed/>
    <w:qFormat/>
    <w:rsid w:val="00070FFB"/>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0FFB"/>
    <w:rPr>
      <w:rFonts w:asciiTheme="majorHAnsi" w:eastAsiaTheme="majorEastAsia" w:hAnsiTheme="majorHAnsi" w:cstheme="majorBidi"/>
      <w:b/>
      <w:bCs/>
      <w:color w:val="4472C4" w:themeColor="accent1"/>
      <w:sz w:val="26"/>
      <w:szCs w:val="26"/>
      <w:lang w:val="ru-RU" w:eastAsia="ru-RU"/>
    </w:rPr>
  </w:style>
  <w:style w:type="paragraph" w:styleId="a3">
    <w:name w:val="Body Text"/>
    <w:basedOn w:val="a"/>
    <w:link w:val="a4"/>
    <w:rsid w:val="00070FFB"/>
    <w:pPr>
      <w:widowControl w:val="0"/>
      <w:spacing w:after="120"/>
    </w:pPr>
    <w:rPr>
      <w:sz w:val="26"/>
    </w:rPr>
  </w:style>
  <w:style w:type="character" w:customStyle="1" w:styleId="a4">
    <w:name w:val="Основной текст Знак"/>
    <w:basedOn w:val="a0"/>
    <w:link w:val="a3"/>
    <w:rsid w:val="00070FFB"/>
    <w:rPr>
      <w:rFonts w:ascii="Times New Roman" w:eastAsia="Times New Roman" w:hAnsi="Times New Roman" w:cs="Times New Roman"/>
      <w:sz w:val="26"/>
      <w:szCs w:val="20"/>
      <w:lang w:val="ru-RU" w:eastAsia="ru-RU"/>
    </w:rPr>
  </w:style>
  <w:style w:type="paragraph" w:styleId="a5">
    <w:name w:val="List Paragraph"/>
    <w:basedOn w:val="a"/>
    <w:uiPriority w:val="34"/>
    <w:qFormat/>
    <w:rsid w:val="005E3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65202">
      <w:bodyDiv w:val="1"/>
      <w:marLeft w:val="0"/>
      <w:marRight w:val="0"/>
      <w:marTop w:val="0"/>
      <w:marBottom w:val="0"/>
      <w:divBdr>
        <w:top w:val="none" w:sz="0" w:space="0" w:color="auto"/>
        <w:left w:val="none" w:sz="0" w:space="0" w:color="auto"/>
        <w:bottom w:val="none" w:sz="0" w:space="0" w:color="auto"/>
        <w:right w:val="none" w:sz="0" w:space="0" w:color="auto"/>
      </w:divBdr>
    </w:div>
    <w:div w:id="576743896">
      <w:bodyDiv w:val="1"/>
      <w:marLeft w:val="0"/>
      <w:marRight w:val="0"/>
      <w:marTop w:val="0"/>
      <w:marBottom w:val="0"/>
      <w:divBdr>
        <w:top w:val="none" w:sz="0" w:space="0" w:color="auto"/>
        <w:left w:val="none" w:sz="0" w:space="0" w:color="auto"/>
        <w:bottom w:val="none" w:sz="0" w:space="0" w:color="auto"/>
        <w:right w:val="none" w:sz="0" w:space="0" w:color="auto"/>
      </w:divBdr>
    </w:div>
    <w:div w:id="794177897">
      <w:bodyDiv w:val="1"/>
      <w:marLeft w:val="0"/>
      <w:marRight w:val="0"/>
      <w:marTop w:val="0"/>
      <w:marBottom w:val="0"/>
      <w:divBdr>
        <w:top w:val="none" w:sz="0" w:space="0" w:color="auto"/>
        <w:left w:val="none" w:sz="0" w:space="0" w:color="auto"/>
        <w:bottom w:val="none" w:sz="0" w:space="0" w:color="auto"/>
        <w:right w:val="none" w:sz="0" w:space="0" w:color="auto"/>
      </w:divBdr>
    </w:div>
    <w:div w:id="981887532">
      <w:bodyDiv w:val="1"/>
      <w:marLeft w:val="0"/>
      <w:marRight w:val="0"/>
      <w:marTop w:val="0"/>
      <w:marBottom w:val="0"/>
      <w:divBdr>
        <w:top w:val="none" w:sz="0" w:space="0" w:color="auto"/>
        <w:left w:val="none" w:sz="0" w:space="0" w:color="auto"/>
        <w:bottom w:val="none" w:sz="0" w:space="0" w:color="auto"/>
        <w:right w:val="none" w:sz="0" w:space="0" w:color="auto"/>
      </w:divBdr>
    </w:div>
    <w:div w:id="12296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1730</Words>
  <Characters>9867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Соня</dc:creator>
  <cp:keywords/>
  <dc:description/>
  <cp:lastModifiedBy>Соня</cp:lastModifiedBy>
  <cp:revision>11</cp:revision>
  <dcterms:created xsi:type="dcterms:W3CDTF">2026-03-16T18:16:00Z</dcterms:created>
  <dcterms:modified xsi:type="dcterms:W3CDTF">2026-03-17T18:51:00Z</dcterms:modified>
</cp:coreProperties>
</file>