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5C" w:rsidRPr="001C7D54" w:rsidRDefault="004A1F81" w:rsidP="00270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7D54">
        <w:rPr>
          <w:rFonts w:ascii="Times New Roman" w:hAnsi="Times New Roman" w:cs="Times New Roman"/>
          <w:b/>
          <w:sz w:val="24"/>
          <w:szCs w:val="24"/>
        </w:rPr>
        <w:t>УДК</w:t>
      </w:r>
      <w:r w:rsidR="00266C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351:</w:t>
      </w:r>
      <w:r w:rsidR="00270734">
        <w:rPr>
          <w:rFonts w:ascii="Times New Roman" w:hAnsi="Times New Roman" w:cs="Times New Roman"/>
          <w:b/>
          <w:sz w:val="24"/>
          <w:szCs w:val="24"/>
          <w:lang w:val="uk-UA"/>
        </w:rPr>
        <w:t>159</w:t>
      </w:r>
    </w:p>
    <w:p w:rsidR="004F5418" w:rsidRPr="004F5418" w:rsidRDefault="004F5418" w:rsidP="002707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5418" w:rsidRDefault="004F5418" w:rsidP="00270734">
      <w:pPr>
        <w:pStyle w:val="Bodytext20"/>
        <w:shd w:val="clear" w:color="auto" w:fill="auto"/>
        <w:spacing w:after="0" w:line="240" w:lineRule="auto"/>
        <w:ind w:left="1237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5418">
        <w:rPr>
          <w:rFonts w:ascii="Times New Roman" w:hAnsi="Times New Roman" w:cs="Times New Roman"/>
          <w:b/>
          <w:sz w:val="24"/>
          <w:szCs w:val="24"/>
          <w:lang w:val="uk-UA"/>
        </w:rPr>
        <w:t>Основні принципи аналізу безпеки і ризику</w:t>
      </w:r>
    </w:p>
    <w:p w:rsidR="003A1986" w:rsidRPr="004F5418" w:rsidRDefault="003A1986" w:rsidP="00270734">
      <w:pPr>
        <w:pStyle w:val="Bodytext20"/>
        <w:shd w:val="clear" w:color="auto" w:fill="auto"/>
        <w:spacing w:after="0" w:line="240" w:lineRule="auto"/>
        <w:ind w:left="1237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2C71" w:rsidRDefault="004A1F81" w:rsidP="00270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="00F42C71" w:rsidRPr="004F5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2C71" w:rsidRPr="004F5418">
        <w:rPr>
          <w:rFonts w:ascii="Times New Roman" w:hAnsi="Times New Roman" w:cs="Times New Roman"/>
          <w:sz w:val="24"/>
          <w:szCs w:val="24"/>
        </w:rPr>
        <w:t>к.н</w:t>
      </w:r>
      <w:proofErr w:type="gramStart"/>
      <w:r w:rsidR="00F42C71" w:rsidRPr="004F541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42C71" w:rsidRPr="004F5418">
        <w:rPr>
          <w:rFonts w:ascii="Times New Roman" w:hAnsi="Times New Roman" w:cs="Times New Roman"/>
          <w:sz w:val="24"/>
          <w:szCs w:val="24"/>
        </w:rPr>
        <w:t>ерж.упр</w:t>
      </w:r>
      <w:proofErr w:type="spellEnd"/>
      <w:r w:rsidR="00F42C71" w:rsidRPr="004F5418">
        <w:rPr>
          <w:rFonts w:ascii="Times New Roman" w:hAnsi="Times New Roman" w:cs="Times New Roman"/>
          <w:sz w:val="24"/>
          <w:szCs w:val="24"/>
        </w:rPr>
        <w:t>.</w:t>
      </w:r>
      <w:r w:rsidR="001C7D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42C71"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71" w:rsidRPr="004F5418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F42C71" w:rsidRPr="004F5418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F42C71" w:rsidRPr="004F5418">
        <w:rPr>
          <w:rFonts w:ascii="Times New Roman" w:hAnsi="Times New Roman" w:cs="Times New Roman"/>
          <w:sz w:val="24"/>
          <w:szCs w:val="24"/>
        </w:rPr>
        <w:t>ональний</w:t>
      </w:r>
      <w:proofErr w:type="spellEnd"/>
      <w:r w:rsidR="00F42C71" w:rsidRPr="004F5418">
        <w:rPr>
          <w:rFonts w:ascii="Times New Roman" w:hAnsi="Times New Roman" w:cs="Times New Roman"/>
          <w:sz w:val="24"/>
          <w:szCs w:val="24"/>
        </w:rPr>
        <w:t xml:space="preserve"> </w:t>
      </w:r>
      <w:r w:rsidR="00F42C71" w:rsidRPr="004F5418">
        <w:rPr>
          <w:rFonts w:ascii="Times New Roman" w:hAnsi="Times New Roman" w:cs="Times New Roman"/>
          <w:sz w:val="24"/>
          <w:szCs w:val="24"/>
          <w:lang w:val="uk-UA"/>
        </w:rPr>
        <w:t>університет цивільного захисту України</w:t>
      </w:r>
    </w:p>
    <w:p w:rsidR="00270734" w:rsidRDefault="00270734" w:rsidP="00270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6C22" w:rsidRPr="00266C22" w:rsidRDefault="00266C22" w:rsidP="002707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C22">
        <w:rPr>
          <w:rFonts w:ascii="Times New Roman" w:hAnsi="Times New Roman" w:cs="Times New Roman"/>
          <w:sz w:val="24"/>
          <w:szCs w:val="24"/>
          <w:lang w:val="uk-UA"/>
        </w:rPr>
        <w:t xml:space="preserve">Аналіз частоти і масштабів наслідків надзвичайних ситуацій техногенного і природного походження у світі, починаючи з другої половини </w:t>
      </w:r>
      <w:r w:rsidRPr="00266C22">
        <w:rPr>
          <w:rFonts w:ascii="Times New Roman" w:hAnsi="Times New Roman" w:cs="Times New Roman"/>
          <w:sz w:val="24"/>
          <w:szCs w:val="24"/>
        </w:rPr>
        <w:t>XX</w:t>
      </w:r>
      <w:r w:rsidRPr="00266C22">
        <w:rPr>
          <w:rFonts w:ascii="Times New Roman" w:hAnsi="Times New Roman" w:cs="Times New Roman"/>
          <w:sz w:val="24"/>
          <w:szCs w:val="24"/>
          <w:lang w:val="uk-UA"/>
        </w:rPr>
        <w:t xml:space="preserve"> ст., свідчить про зростання тенденції підвищення ризиків небезпечних природних явищ, техногенних аварій і катастроф, які часто мають транскордонний характер.</w:t>
      </w:r>
    </w:p>
    <w:p w:rsidR="004F5418" w:rsidRPr="004F5418" w:rsidRDefault="00F42C71" w:rsidP="002707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регіоном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високим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івнем промислового навантаження та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наявністю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зон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надзвичайно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ступенем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. Цей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зростає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відносної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частки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застарілих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темпів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4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>ідновлення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r w:rsidR="00A54CA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модернізації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C22" w:rsidRPr="00266C22" w:rsidRDefault="00266C22" w:rsidP="00266C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C22">
        <w:rPr>
          <w:rFonts w:ascii="Times New Roman" w:hAnsi="Times New Roman" w:cs="Times New Roman"/>
          <w:sz w:val="24"/>
          <w:szCs w:val="24"/>
          <w:lang w:val="uk-UA"/>
        </w:rPr>
        <w:t>Кожну надзвичайну ситуацію можна розглядати як великомасштабну небезпечну ситуацію, що створює погрозу одночасно великій кількості людей і об'єктам техносфери.</w:t>
      </w:r>
    </w:p>
    <w:p w:rsidR="00266C22" w:rsidRPr="0090399E" w:rsidRDefault="00266C22" w:rsidP="00266C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99E">
        <w:rPr>
          <w:rFonts w:ascii="Times New Roman" w:hAnsi="Times New Roman" w:cs="Times New Roman"/>
          <w:sz w:val="24"/>
          <w:szCs w:val="24"/>
          <w:lang w:val="uk-UA"/>
        </w:rPr>
        <w:t>Техногенні фактори обумовлені господарською діяльністю людей: надмірними викидами й скиданнями в навколишнє середовище відходів господарської діяльності в умовах її нормального функціонування й в аварійних ситуаціях; необґрунтованими відчуженнями територій під господарську діяльність; надмірним залученням у господарський оборот природних ресурсів; іншими, пов'язаними з господарської діяльністю подібними негативними процесами, актами або рішеннями.</w:t>
      </w:r>
    </w:p>
    <w:p w:rsidR="00266C22" w:rsidRPr="00266C22" w:rsidRDefault="00266C22" w:rsidP="00266C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C22">
        <w:rPr>
          <w:rFonts w:ascii="Times New Roman" w:hAnsi="Times New Roman" w:cs="Times New Roman"/>
          <w:sz w:val="24"/>
          <w:szCs w:val="24"/>
        </w:rPr>
        <w:t>Значне</w:t>
      </w:r>
      <w:proofErr w:type="spellEnd"/>
      <w:r w:rsidRPr="0026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C2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266C2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6C22">
        <w:rPr>
          <w:rFonts w:ascii="Times New Roman" w:hAnsi="Times New Roman" w:cs="Times New Roman"/>
          <w:sz w:val="24"/>
          <w:szCs w:val="24"/>
        </w:rPr>
        <w:t>проблемі</w:t>
      </w:r>
      <w:proofErr w:type="spellEnd"/>
      <w:r w:rsidRPr="00266C22">
        <w:rPr>
          <w:rFonts w:ascii="Times New Roman" w:hAnsi="Times New Roman" w:cs="Times New Roman"/>
          <w:sz w:val="24"/>
          <w:szCs w:val="24"/>
        </w:rPr>
        <w:t xml:space="preserve"> безпеки займає безпека при нормальній експлуатації. Коли виникнення небезпеки для життя й здоров'я людей і для навколишнього середовища викликано порушеннями працездатності об'єкта, тобто його відмовою, необхідно особливу увагу приділяти забезпеченню безвідмовності. Такі відмови повинні  бути виключені за допомогою технічних і організаційних мі</w:t>
      </w:r>
      <w:proofErr w:type="gramStart"/>
      <w:r w:rsidRPr="00266C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6C22">
        <w:rPr>
          <w:rFonts w:ascii="Times New Roman" w:hAnsi="Times New Roman" w:cs="Times New Roman"/>
          <w:sz w:val="24"/>
          <w:szCs w:val="24"/>
        </w:rPr>
        <w:t xml:space="preserve">, або ймовірність їхнього виникнення протягом  нормативного терміну служби </w:t>
      </w:r>
      <w:proofErr w:type="gramStart"/>
      <w:r w:rsidRPr="00266C22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266C22">
        <w:rPr>
          <w:rFonts w:ascii="Times New Roman" w:hAnsi="Times New Roman" w:cs="Times New Roman"/>
          <w:sz w:val="24"/>
          <w:szCs w:val="24"/>
        </w:rPr>
        <w:t xml:space="preserve"> бути знижена до мінімуму.</w:t>
      </w:r>
    </w:p>
    <w:p w:rsidR="00A54CA1" w:rsidRDefault="004F5418" w:rsidP="004F54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CA1">
        <w:rPr>
          <w:rFonts w:ascii="Times New Roman" w:hAnsi="Times New Roman" w:cs="Times New Roman"/>
          <w:sz w:val="24"/>
          <w:szCs w:val="24"/>
          <w:lang w:val="uk-UA"/>
        </w:rPr>
        <w:t xml:space="preserve">Оцінка небезпеки різних виробничих об'єктів полягає у визначенні виникнення можливих надзвичайних ситуацій, руйнівних впливів пожеж і вибухів на ці об'єкти, а також впливу небезпечних факторів пожеж і вибухів на людей. </w:t>
      </w:r>
      <w:r w:rsidR="00A54C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5418" w:rsidRPr="004F5418" w:rsidRDefault="004F5418" w:rsidP="004F54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CA1">
        <w:rPr>
          <w:rFonts w:ascii="Times New Roman" w:hAnsi="Times New Roman" w:cs="Times New Roman"/>
          <w:sz w:val="24"/>
          <w:szCs w:val="24"/>
          <w:lang w:val="uk-UA"/>
        </w:rPr>
        <w:t>Проблеми профілактики і запобігання великим аваріям стали предметом обговорення і дослідження в багатьох країнах світу. Нові вимоги до рівня безпеки в промисловості та наукові досягнення розвинених країн започаткували формування сучасного нормативно-правового, науково-методологічного, організаційно-технічного й управлінського забезпечення діяльності особливо небезпечних промислових об'єктів. Метою системного забезпечення техногенної безпеки у розвинутих країнах є запобігання великим промисловим аваріям. Ці питання регулюють Директиви Європейського Співтовариства 82/501/ЕЕС "Про запобігання великим промисловим аваріям" (1982), Кодекс практичних правил щодо запобігання великим промисловим аваріям, Директиви Ради ЄС 96/82/</w:t>
      </w:r>
      <w:proofErr w:type="spellStart"/>
      <w:r w:rsidRPr="00A54CA1">
        <w:rPr>
          <w:rFonts w:ascii="Times New Roman" w:hAnsi="Times New Roman" w:cs="Times New Roman"/>
          <w:sz w:val="24"/>
          <w:szCs w:val="24"/>
          <w:lang w:val="uk-UA"/>
        </w:rPr>
        <w:t>ЕС</w:t>
      </w:r>
      <w:proofErr w:type="spellEnd"/>
      <w:r w:rsidRPr="00A54CA1">
        <w:rPr>
          <w:rFonts w:ascii="Times New Roman" w:hAnsi="Times New Roman" w:cs="Times New Roman"/>
          <w:sz w:val="24"/>
          <w:szCs w:val="24"/>
          <w:lang w:val="uk-UA"/>
        </w:rPr>
        <w:t xml:space="preserve"> "Про запобігання великим аваріям на об'єктах, де використовують небезпечні речовини" (1996).</w:t>
      </w:r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418" w:rsidRPr="004F5418" w:rsidRDefault="004F5418" w:rsidP="004F54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Основними ключовими напрямами, які мають таку документальну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ідтримку, є: політика запобігання великим аваріям, система управління безпекою, </w:t>
      </w:r>
      <w:r w:rsidRPr="004F5418">
        <w:rPr>
          <w:rFonts w:ascii="Times New Roman" w:hAnsi="Times New Roman" w:cs="Times New Roman"/>
          <w:sz w:val="24"/>
          <w:szCs w:val="24"/>
        </w:rPr>
        <w:lastRenderedPageBreak/>
        <w:t xml:space="preserve">підготовка звіту про безпеку, планування землекористування,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інспекційного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контролю,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[</w:t>
      </w:r>
      <w:r w:rsidR="0090399E">
        <w:rPr>
          <w:rFonts w:ascii="Times New Roman" w:hAnsi="Times New Roman" w:cs="Times New Roman"/>
          <w:sz w:val="24"/>
          <w:szCs w:val="24"/>
        </w:rPr>
        <w:t>2</w:t>
      </w:r>
      <w:r w:rsidRPr="004F5418">
        <w:rPr>
          <w:rFonts w:ascii="Times New Roman" w:hAnsi="Times New Roman" w:cs="Times New Roman"/>
          <w:sz w:val="24"/>
          <w:szCs w:val="24"/>
        </w:rPr>
        <w:t>].</w:t>
      </w:r>
    </w:p>
    <w:p w:rsidR="004F5418" w:rsidRPr="004F5418" w:rsidRDefault="004F5418" w:rsidP="003A19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4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, нині у світі розроблено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концепцій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спираються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базові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r w:rsidR="001C7D54" w:rsidRPr="004F5418">
        <w:rPr>
          <w:rFonts w:ascii="Times New Roman" w:hAnsi="Times New Roman" w:cs="Times New Roman"/>
          <w:sz w:val="24"/>
          <w:szCs w:val="24"/>
        </w:rPr>
        <w:t>[</w:t>
      </w:r>
      <w:r w:rsidR="0090399E">
        <w:rPr>
          <w:rFonts w:ascii="Times New Roman" w:hAnsi="Times New Roman" w:cs="Times New Roman"/>
          <w:sz w:val="24"/>
          <w:szCs w:val="24"/>
        </w:rPr>
        <w:t>3</w:t>
      </w:r>
      <w:r w:rsidR="001C7D54" w:rsidRPr="004F5418">
        <w:rPr>
          <w:rFonts w:ascii="Times New Roman" w:hAnsi="Times New Roman" w:cs="Times New Roman"/>
          <w:sz w:val="24"/>
          <w:szCs w:val="24"/>
        </w:rPr>
        <w:t>]</w:t>
      </w:r>
      <w:r w:rsidRPr="004F5418">
        <w:rPr>
          <w:rFonts w:ascii="Times New Roman" w:hAnsi="Times New Roman" w:cs="Times New Roman"/>
          <w:sz w:val="24"/>
          <w:szCs w:val="24"/>
        </w:rPr>
        <w:t>:</w:t>
      </w:r>
    </w:p>
    <w:p w:rsidR="004F5418" w:rsidRPr="004F5418" w:rsidRDefault="004F5418" w:rsidP="001C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 безумовного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>іоритету безпеки і збереження здоров'я над будь-якими іншими елементами умов та якості життя членів суспільства;</w:t>
      </w:r>
    </w:p>
    <w:p w:rsidR="004F5418" w:rsidRPr="004F5418" w:rsidRDefault="004F5418" w:rsidP="001C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прийнятності небезпеки і ризику, згідно з яким встановлюються нижній і верхній (граничнодопустимий)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>івні безпеки і в цьому інтервалі прийнятний рівень безпеки (ризику) з урахуванням соціально-економічних чинників;</w:t>
      </w:r>
    </w:p>
    <w:p w:rsidR="004F5418" w:rsidRPr="004F5418" w:rsidRDefault="004F5418" w:rsidP="003A19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мінімальної небезпеки, згідно з яким ризик необхідно знижувати настільки, наскільки це можливо, добиваючись досягнення розумного компромісу між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>івнем безпеки і розміром витрат на її забезпечення;</w:t>
      </w:r>
    </w:p>
    <w:p w:rsidR="004F5418" w:rsidRPr="004F5418" w:rsidRDefault="004F5418" w:rsidP="003A19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не перевищення гранично допустимих навантажень на екосистеми (полягає в тому, щоб особи, які ухвалюють управлінські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>ішення щодо забезпечення безпеки людей, не піддавали ризику здатність природи забезпечувати життєві потреби майбутніх поколінь).</w:t>
      </w:r>
    </w:p>
    <w:p w:rsidR="004F5418" w:rsidRPr="00270734" w:rsidRDefault="004F5418" w:rsidP="002707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Загальна структура аналізу й оцінювання ризику в природно-техногенній системі, може бути подана у вигляді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>ідовності таких етапів [</w:t>
      </w:r>
      <w:r w:rsidR="0090399E">
        <w:rPr>
          <w:rFonts w:ascii="Times New Roman" w:hAnsi="Times New Roman" w:cs="Times New Roman"/>
          <w:sz w:val="24"/>
          <w:szCs w:val="24"/>
        </w:rPr>
        <w:t>2</w:t>
      </w:r>
      <w:r w:rsidRPr="004F5418">
        <w:rPr>
          <w:rFonts w:ascii="Times New Roman" w:hAnsi="Times New Roman" w:cs="Times New Roman"/>
          <w:sz w:val="24"/>
          <w:szCs w:val="24"/>
        </w:rPr>
        <w:t xml:space="preserve">].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системних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природно-техногенної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ідентифікація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небезпеки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ініціювати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аварій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ймовірних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сценаріїв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аварій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ймовірності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частоти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фізико-математичних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моделей,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просторово-часового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перене</w:t>
      </w:r>
      <w:r w:rsidRPr="00270734">
        <w:rPr>
          <w:rFonts w:ascii="Times New Roman" w:hAnsi="Times New Roman" w:cs="Times New Roman"/>
          <w:sz w:val="24"/>
          <w:szCs w:val="24"/>
          <w:lang w:val="uk-UA"/>
        </w:rPr>
        <w:t>сення</w:t>
      </w:r>
      <w:proofErr w:type="spellEnd"/>
      <w:r w:rsidRPr="00270734">
        <w:rPr>
          <w:rFonts w:ascii="Times New Roman" w:hAnsi="Times New Roman" w:cs="Times New Roman"/>
          <w:sz w:val="24"/>
          <w:szCs w:val="24"/>
          <w:lang w:val="uk-UA"/>
        </w:rPr>
        <w:t xml:space="preserve"> і прогнозування масштабів можливих наслідків аварій для населення і територій за </w:t>
      </w:r>
      <w:proofErr w:type="gramStart"/>
      <w:r w:rsidRPr="00270734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270734">
        <w:rPr>
          <w:rFonts w:ascii="Times New Roman" w:hAnsi="Times New Roman" w:cs="Times New Roman"/>
          <w:sz w:val="24"/>
          <w:szCs w:val="24"/>
          <w:lang w:val="uk-UA"/>
        </w:rPr>
        <w:t>ізними сценаріями розвитку аварій;  оцінювання ймовірностей впливу зовнішніх чинників, які не залежать від умов експлуатації промислового об'єкта;  розрахунок можливих прямих і непрямих збитків від аварій на об'єктах;  аналіз структури ризику та кількісна оцінка ризику; побудова полів потенційного ризику навколо кожного з виділених джерел небезпеки;  визначення достатності превентивних заходів для забезпечення стійкості об'єкта до зовнішніх впливів;  визначення пріоритетних заходів зі зниження ризику виникнення аварій і надзвичайних ситуацій.</w:t>
      </w:r>
    </w:p>
    <w:p w:rsidR="004F5418" w:rsidRDefault="004F5418" w:rsidP="001C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C22">
        <w:rPr>
          <w:rFonts w:ascii="Times New Roman" w:hAnsi="Times New Roman" w:cs="Times New Roman"/>
          <w:sz w:val="24"/>
          <w:szCs w:val="24"/>
          <w:lang w:val="uk-UA"/>
        </w:rPr>
        <w:t>Методологічний апарат кількісної оцінки ризику виникнення надзвичайних ситуацій і збитків від них уже використовується в окремих галузях, зокрема при аналізі безпеки АЕС, в авіації, при декларуванні безпеки об'єктів підвищеної небезпеки.</w:t>
      </w:r>
    </w:p>
    <w:p w:rsidR="001C7D54" w:rsidRPr="001C7D54" w:rsidRDefault="001C7D54" w:rsidP="001C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2C71" w:rsidRDefault="00F42C71" w:rsidP="001C7D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399E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  <w:r w:rsidR="001C7D5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C7D54" w:rsidRDefault="001C7D54" w:rsidP="001C7D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7D54" w:rsidRPr="001C7D54" w:rsidRDefault="001C7D54" w:rsidP="001C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7D54">
        <w:rPr>
          <w:rFonts w:ascii="Times New Roman" w:hAnsi="Times New Roman" w:cs="Times New Roman"/>
          <w:sz w:val="24"/>
          <w:szCs w:val="24"/>
          <w:lang w:val="uk-UA"/>
        </w:rPr>
        <w:t xml:space="preserve"> 1. </w:t>
      </w:r>
      <w:proofErr w:type="spellStart"/>
      <w:r w:rsidRPr="001C7D54">
        <w:rPr>
          <w:rFonts w:ascii="Times New Roman" w:hAnsi="Times New Roman" w:cs="Times New Roman"/>
          <w:sz w:val="24"/>
          <w:szCs w:val="24"/>
          <w:lang w:val="uk-UA"/>
        </w:rPr>
        <w:t>Ілляшенко</w:t>
      </w:r>
      <w:proofErr w:type="spellEnd"/>
      <w:r w:rsidRPr="001C7D54">
        <w:rPr>
          <w:rFonts w:ascii="Times New Roman" w:hAnsi="Times New Roman" w:cs="Times New Roman"/>
          <w:sz w:val="24"/>
          <w:szCs w:val="24"/>
          <w:lang w:val="uk-UA"/>
        </w:rPr>
        <w:t xml:space="preserve">,І.О. Потенційно небезпечні об’єкти як джерела екологічної небезпеки / Електронне наукове фахове видання "Ефективна економіка" – Електронний ресурс / </w:t>
      </w:r>
      <w:r w:rsidR="00480D0C">
        <w:fldChar w:fldCharType="begin"/>
      </w:r>
      <w:r w:rsidR="00480D0C">
        <w:instrText>HYPERLINK</w:instrText>
      </w:r>
      <w:r w:rsidR="00480D0C" w:rsidRPr="002677F2">
        <w:rPr>
          <w:lang w:val="uk-UA"/>
        </w:rPr>
        <w:instrText xml:space="preserve"> "</w:instrText>
      </w:r>
      <w:r w:rsidR="00480D0C">
        <w:instrText>http</w:instrText>
      </w:r>
      <w:r w:rsidR="00480D0C" w:rsidRPr="002677F2">
        <w:rPr>
          <w:lang w:val="uk-UA"/>
        </w:rPr>
        <w:instrText>://</w:instrText>
      </w:r>
      <w:r w:rsidR="00480D0C">
        <w:instrText>www</w:instrText>
      </w:r>
      <w:r w:rsidR="00480D0C" w:rsidRPr="002677F2">
        <w:rPr>
          <w:lang w:val="uk-UA"/>
        </w:rPr>
        <w:instrText>.</w:instrText>
      </w:r>
      <w:r w:rsidR="00480D0C">
        <w:instrText>economy</w:instrText>
      </w:r>
      <w:r w:rsidR="00480D0C" w:rsidRPr="002677F2">
        <w:rPr>
          <w:lang w:val="uk-UA"/>
        </w:rPr>
        <w:instrText>.</w:instrText>
      </w:r>
      <w:r w:rsidR="00480D0C">
        <w:instrText>nayka</w:instrText>
      </w:r>
      <w:r w:rsidR="00480D0C" w:rsidRPr="002677F2">
        <w:rPr>
          <w:lang w:val="uk-UA"/>
        </w:rPr>
        <w:instrText>.</w:instrText>
      </w:r>
      <w:r w:rsidR="00480D0C">
        <w:instrText>com</w:instrText>
      </w:r>
      <w:r w:rsidR="00480D0C" w:rsidRPr="002677F2">
        <w:rPr>
          <w:lang w:val="uk-UA"/>
        </w:rPr>
        <w:instrText>.</w:instrText>
      </w:r>
      <w:r w:rsidR="00480D0C">
        <w:instrText>ua</w:instrText>
      </w:r>
      <w:r w:rsidR="00480D0C" w:rsidRPr="002677F2">
        <w:rPr>
          <w:lang w:val="uk-UA"/>
        </w:rPr>
        <w:instrText>/?</w:instrText>
      </w:r>
      <w:r w:rsidR="00480D0C">
        <w:instrText>op</w:instrText>
      </w:r>
      <w:r w:rsidR="00480D0C" w:rsidRPr="002677F2">
        <w:rPr>
          <w:lang w:val="uk-UA"/>
        </w:rPr>
        <w:instrText>=1&amp;</w:instrText>
      </w:r>
      <w:r w:rsidR="00480D0C">
        <w:instrText>z</w:instrText>
      </w:r>
      <w:r w:rsidR="00480D0C" w:rsidRPr="002677F2">
        <w:rPr>
          <w:lang w:val="uk-UA"/>
        </w:rPr>
        <w:instrText>=1645"</w:instrText>
      </w:r>
      <w:r w:rsidR="00480D0C">
        <w:fldChar w:fldCharType="separate"/>
      </w:r>
      <w:r w:rsidRPr="001C7D54">
        <w:rPr>
          <w:rFonts w:ascii="Times New Roman" w:hAnsi="Times New Roman" w:cs="Times New Roman"/>
          <w:sz w:val="24"/>
          <w:szCs w:val="24"/>
        </w:rPr>
        <w:t>http</w:t>
      </w:r>
      <w:r w:rsidRPr="001C7D54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Pr="001C7D54">
        <w:rPr>
          <w:rFonts w:ascii="Times New Roman" w:hAnsi="Times New Roman" w:cs="Times New Roman"/>
          <w:sz w:val="24"/>
          <w:szCs w:val="24"/>
        </w:rPr>
        <w:t>www</w:t>
      </w:r>
      <w:r w:rsidRPr="001C7D5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C7D54">
        <w:rPr>
          <w:rFonts w:ascii="Times New Roman" w:hAnsi="Times New Roman" w:cs="Times New Roman"/>
          <w:sz w:val="24"/>
          <w:szCs w:val="24"/>
        </w:rPr>
        <w:t>economy</w:t>
      </w:r>
      <w:r w:rsidRPr="001C7D5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C7D54">
        <w:rPr>
          <w:rFonts w:ascii="Times New Roman" w:hAnsi="Times New Roman" w:cs="Times New Roman"/>
          <w:sz w:val="24"/>
          <w:szCs w:val="24"/>
        </w:rPr>
        <w:t>nayka</w:t>
      </w:r>
      <w:r w:rsidRPr="001C7D5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C7D54">
        <w:rPr>
          <w:rFonts w:ascii="Times New Roman" w:hAnsi="Times New Roman" w:cs="Times New Roman"/>
          <w:sz w:val="24"/>
          <w:szCs w:val="24"/>
        </w:rPr>
        <w:t>com</w:t>
      </w:r>
      <w:r w:rsidRPr="001C7D5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C7D54">
        <w:rPr>
          <w:rFonts w:ascii="Times New Roman" w:hAnsi="Times New Roman" w:cs="Times New Roman"/>
          <w:sz w:val="24"/>
          <w:szCs w:val="24"/>
        </w:rPr>
        <w:t>ua</w:t>
      </w:r>
      <w:r w:rsidRPr="001C7D54">
        <w:rPr>
          <w:rFonts w:ascii="Times New Roman" w:hAnsi="Times New Roman" w:cs="Times New Roman"/>
          <w:sz w:val="24"/>
          <w:szCs w:val="24"/>
          <w:lang w:val="uk-UA"/>
        </w:rPr>
        <w:t>/?</w:t>
      </w:r>
      <w:r w:rsidRPr="001C7D54">
        <w:rPr>
          <w:rFonts w:ascii="Times New Roman" w:hAnsi="Times New Roman" w:cs="Times New Roman"/>
          <w:sz w:val="24"/>
          <w:szCs w:val="24"/>
        </w:rPr>
        <w:t>op</w:t>
      </w:r>
      <w:r w:rsidRPr="001C7D54">
        <w:rPr>
          <w:rFonts w:ascii="Times New Roman" w:hAnsi="Times New Roman" w:cs="Times New Roman"/>
          <w:sz w:val="24"/>
          <w:szCs w:val="24"/>
          <w:lang w:val="uk-UA"/>
        </w:rPr>
        <w:t>=1&amp;</w:t>
      </w:r>
      <w:r w:rsidRPr="001C7D54">
        <w:rPr>
          <w:rFonts w:ascii="Times New Roman" w:hAnsi="Times New Roman" w:cs="Times New Roman"/>
          <w:sz w:val="24"/>
          <w:szCs w:val="24"/>
        </w:rPr>
        <w:t>z</w:t>
      </w:r>
      <w:r w:rsidRPr="001C7D54">
        <w:rPr>
          <w:rFonts w:ascii="Times New Roman" w:hAnsi="Times New Roman" w:cs="Times New Roman"/>
          <w:sz w:val="24"/>
          <w:szCs w:val="24"/>
          <w:lang w:val="uk-UA"/>
        </w:rPr>
        <w:t>=1645</w:t>
      </w:r>
      <w:r w:rsidR="00480D0C">
        <w:fldChar w:fldCharType="end"/>
      </w:r>
    </w:p>
    <w:p w:rsidR="001C7D54" w:rsidRPr="0090399E" w:rsidRDefault="001C7D54" w:rsidP="001C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90399E">
        <w:rPr>
          <w:rFonts w:ascii="Times New Roman" w:hAnsi="Times New Roman" w:cs="Times New Roman"/>
          <w:sz w:val="24"/>
          <w:szCs w:val="24"/>
          <w:lang w:val="uk-UA"/>
        </w:rPr>
        <w:t>Лисиченко</w:t>
      </w:r>
      <w:proofErr w:type="spellEnd"/>
      <w:r w:rsidRPr="0090399E">
        <w:rPr>
          <w:rFonts w:ascii="Times New Roman" w:hAnsi="Times New Roman" w:cs="Times New Roman"/>
          <w:sz w:val="24"/>
          <w:szCs w:val="24"/>
          <w:lang w:val="uk-UA"/>
        </w:rPr>
        <w:t xml:space="preserve"> Г.В.  Природний, техногенний та екологічний ризики: аналіз, оцінка, управління / Г.В. </w:t>
      </w:r>
      <w:proofErr w:type="spellStart"/>
      <w:r w:rsidRPr="0090399E">
        <w:rPr>
          <w:rFonts w:ascii="Times New Roman" w:hAnsi="Times New Roman" w:cs="Times New Roman"/>
          <w:sz w:val="24"/>
          <w:szCs w:val="24"/>
          <w:lang w:val="uk-UA"/>
        </w:rPr>
        <w:t>Лисиченко</w:t>
      </w:r>
      <w:proofErr w:type="spellEnd"/>
      <w:r w:rsidRPr="0090399E">
        <w:rPr>
          <w:rFonts w:ascii="Times New Roman" w:hAnsi="Times New Roman" w:cs="Times New Roman"/>
          <w:sz w:val="24"/>
          <w:szCs w:val="24"/>
          <w:lang w:val="uk-UA"/>
        </w:rPr>
        <w:t>, Ю.Л.</w:t>
      </w:r>
      <w:proofErr w:type="spellStart"/>
      <w:r w:rsidRPr="0090399E">
        <w:rPr>
          <w:rFonts w:ascii="Times New Roman" w:hAnsi="Times New Roman" w:cs="Times New Roman"/>
          <w:sz w:val="24"/>
          <w:szCs w:val="24"/>
          <w:lang w:val="uk-UA"/>
        </w:rPr>
        <w:t>Забулонов</w:t>
      </w:r>
      <w:proofErr w:type="spellEnd"/>
      <w:r w:rsidRPr="0090399E">
        <w:rPr>
          <w:rFonts w:ascii="Times New Roman" w:hAnsi="Times New Roman" w:cs="Times New Roman"/>
          <w:sz w:val="24"/>
          <w:szCs w:val="24"/>
          <w:lang w:val="uk-UA"/>
        </w:rPr>
        <w:t xml:space="preserve">, Г.А. Хміль . – Київ : Наукова думка, 2008 . – 542 с. </w:t>
      </w:r>
    </w:p>
    <w:p w:rsidR="00270734" w:rsidRDefault="001C7D54" w:rsidP="002707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C7D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7D5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C7D54">
        <w:rPr>
          <w:rFonts w:ascii="Times New Roman" w:hAnsi="Times New Roman" w:cs="Times New Roman"/>
          <w:sz w:val="24"/>
          <w:szCs w:val="24"/>
        </w:rPr>
        <w:t>затвердення</w:t>
      </w:r>
      <w:proofErr w:type="spellEnd"/>
      <w:r w:rsidRPr="001C7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D54">
        <w:rPr>
          <w:rFonts w:ascii="Times New Roman" w:hAnsi="Times New Roman" w:cs="Times New Roman"/>
          <w:sz w:val="24"/>
          <w:szCs w:val="24"/>
        </w:rPr>
        <w:t>класифікаційних</w:t>
      </w:r>
      <w:proofErr w:type="spellEnd"/>
      <w:r w:rsidRPr="001C7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D54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1C7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D54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1C7D54">
        <w:rPr>
          <w:rFonts w:ascii="Times New Roman" w:hAnsi="Times New Roman" w:cs="Times New Roman"/>
          <w:sz w:val="24"/>
          <w:szCs w:val="24"/>
        </w:rPr>
        <w:t xml:space="preserve"> ситуацій. Наказ МНС </w:t>
      </w:r>
      <w:proofErr w:type="spellStart"/>
      <w:r w:rsidRPr="001C7D5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C7D54">
        <w:rPr>
          <w:rFonts w:ascii="Times New Roman" w:hAnsi="Times New Roman" w:cs="Times New Roman"/>
          <w:sz w:val="24"/>
          <w:szCs w:val="24"/>
        </w:rPr>
        <w:t xml:space="preserve">  №1400 </w:t>
      </w:r>
      <w:proofErr w:type="spellStart"/>
      <w:r w:rsidRPr="001C7D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C7D54">
        <w:rPr>
          <w:rFonts w:ascii="Times New Roman" w:hAnsi="Times New Roman" w:cs="Times New Roman"/>
          <w:sz w:val="24"/>
          <w:szCs w:val="24"/>
        </w:rPr>
        <w:t xml:space="preserve"> 12.12.2012</w:t>
      </w:r>
    </w:p>
    <w:p w:rsidR="00270734" w:rsidRPr="00270734" w:rsidRDefault="00270734" w:rsidP="002707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70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0734">
        <w:rPr>
          <w:rFonts w:ascii="Times New Roman" w:hAnsi="Times New Roman" w:cs="Times New Roman"/>
          <w:sz w:val="24"/>
          <w:szCs w:val="24"/>
        </w:rPr>
        <w:t>Хенли</w:t>
      </w:r>
      <w:proofErr w:type="spellEnd"/>
      <w:r w:rsidRPr="00270734">
        <w:rPr>
          <w:rFonts w:ascii="Times New Roman" w:hAnsi="Times New Roman" w:cs="Times New Roman"/>
          <w:sz w:val="24"/>
          <w:szCs w:val="24"/>
        </w:rPr>
        <w:t xml:space="preserve"> Э.ДЖ., </w:t>
      </w:r>
      <w:proofErr w:type="spellStart"/>
      <w:r w:rsidRPr="00270734">
        <w:rPr>
          <w:rFonts w:ascii="Times New Roman" w:hAnsi="Times New Roman" w:cs="Times New Roman"/>
          <w:sz w:val="24"/>
          <w:szCs w:val="24"/>
        </w:rPr>
        <w:t>Кумамото</w:t>
      </w:r>
      <w:proofErr w:type="spellEnd"/>
      <w:r w:rsidRPr="00270734">
        <w:rPr>
          <w:rFonts w:ascii="Times New Roman" w:hAnsi="Times New Roman" w:cs="Times New Roman"/>
          <w:sz w:val="24"/>
          <w:szCs w:val="24"/>
        </w:rPr>
        <w:t xml:space="preserve"> Х. Надежность технических систем и оценка риска:– </w:t>
      </w:r>
      <w:proofErr w:type="spellStart"/>
      <w:r w:rsidRPr="00270734">
        <w:rPr>
          <w:rFonts w:ascii="Times New Roman" w:hAnsi="Times New Roman" w:cs="Times New Roman"/>
          <w:sz w:val="24"/>
          <w:szCs w:val="24"/>
        </w:rPr>
        <w:t>М.:Машиностроение</w:t>
      </w:r>
      <w:proofErr w:type="spellEnd"/>
      <w:r w:rsidRPr="00270734">
        <w:rPr>
          <w:rFonts w:ascii="Times New Roman" w:hAnsi="Times New Roman" w:cs="Times New Roman"/>
          <w:sz w:val="24"/>
          <w:szCs w:val="24"/>
        </w:rPr>
        <w:t>, 1984. –528с.</w:t>
      </w:r>
    </w:p>
    <w:p w:rsidR="00266C22" w:rsidRPr="00266C22" w:rsidRDefault="00266C22" w:rsidP="001C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7D54" w:rsidRDefault="001C7D54" w:rsidP="001C7D5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7D54" w:rsidRPr="001C7D54" w:rsidRDefault="001C7D54" w:rsidP="001C7D5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7D54" w:rsidRDefault="001C7D54" w:rsidP="001C7D54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7D54" w:rsidRPr="001C7D54" w:rsidRDefault="001C7D54" w:rsidP="001C7D54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1F81" w:rsidRPr="004F5418" w:rsidRDefault="004A1F81" w:rsidP="004F54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4F5418" w:rsidRPr="004F5418" w:rsidRDefault="004F5418" w:rsidP="004F54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F5418" w:rsidRPr="004F5418" w:rsidSect="004A1F81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B3" w:rsidRDefault="00714AB3" w:rsidP="004A1F81">
      <w:pPr>
        <w:spacing w:after="0" w:line="240" w:lineRule="auto"/>
      </w:pPr>
      <w:r>
        <w:separator/>
      </w:r>
    </w:p>
  </w:endnote>
  <w:endnote w:type="continuationSeparator" w:id="0">
    <w:p w:rsidR="00714AB3" w:rsidRDefault="00714AB3" w:rsidP="004A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F81" w:rsidRDefault="004A1F81">
    <w:pPr>
      <w:pStyle w:val="a5"/>
    </w:pPr>
  </w:p>
  <w:p w:rsidR="004A1F81" w:rsidRDefault="004A1F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B3" w:rsidRDefault="00714AB3" w:rsidP="004A1F81">
      <w:pPr>
        <w:spacing w:after="0" w:line="240" w:lineRule="auto"/>
      </w:pPr>
      <w:r>
        <w:separator/>
      </w:r>
    </w:p>
  </w:footnote>
  <w:footnote w:type="continuationSeparator" w:id="0">
    <w:p w:rsidR="00714AB3" w:rsidRDefault="00714AB3" w:rsidP="004A1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A84"/>
    <w:multiLevelType w:val="hybridMultilevel"/>
    <w:tmpl w:val="BC12AA64"/>
    <w:lvl w:ilvl="0" w:tplc="766C8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32B39"/>
    <w:multiLevelType w:val="multilevel"/>
    <w:tmpl w:val="AC6AF1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F81"/>
    <w:rsid w:val="000E5195"/>
    <w:rsid w:val="000E71D5"/>
    <w:rsid w:val="001C7D54"/>
    <w:rsid w:val="00200833"/>
    <w:rsid w:val="00266C22"/>
    <w:rsid w:val="002677F2"/>
    <w:rsid w:val="00270734"/>
    <w:rsid w:val="003248CA"/>
    <w:rsid w:val="00327163"/>
    <w:rsid w:val="003A1986"/>
    <w:rsid w:val="003E0712"/>
    <w:rsid w:val="00422E42"/>
    <w:rsid w:val="004663E4"/>
    <w:rsid w:val="00480D0C"/>
    <w:rsid w:val="004A1F81"/>
    <w:rsid w:val="004F50FD"/>
    <w:rsid w:val="004F5418"/>
    <w:rsid w:val="00535844"/>
    <w:rsid w:val="00687943"/>
    <w:rsid w:val="006D2BD1"/>
    <w:rsid w:val="00714AB3"/>
    <w:rsid w:val="00843438"/>
    <w:rsid w:val="008E0A1D"/>
    <w:rsid w:val="0090399E"/>
    <w:rsid w:val="00915043"/>
    <w:rsid w:val="00955F36"/>
    <w:rsid w:val="00971A56"/>
    <w:rsid w:val="00977460"/>
    <w:rsid w:val="009C1D5C"/>
    <w:rsid w:val="009C654B"/>
    <w:rsid w:val="00A54CA1"/>
    <w:rsid w:val="00A631E9"/>
    <w:rsid w:val="00B27CA5"/>
    <w:rsid w:val="00BD2931"/>
    <w:rsid w:val="00BD3711"/>
    <w:rsid w:val="00C979F4"/>
    <w:rsid w:val="00CE4E0A"/>
    <w:rsid w:val="00EE702E"/>
    <w:rsid w:val="00F068F0"/>
    <w:rsid w:val="00F42C71"/>
    <w:rsid w:val="00FC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1F81"/>
  </w:style>
  <w:style w:type="paragraph" w:styleId="a5">
    <w:name w:val="footer"/>
    <w:basedOn w:val="a"/>
    <w:link w:val="a6"/>
    <w:uiPriority w:val="99"/>
    <w:unhideWhenUsed/>
    <w:rsid w:val="004A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F81"/>
  </w:style>
  <w:style w:type="paragraph" w:styleId="a7">
    <w:name w:val="Balloon Text"/>
    <w:basedOn w:val="a"/>
    <w:link w:val="a8"/>
    <w:uiPriority w:val="99"/>
    <w:semiHidden/>
    <w:unhideWhenUsed/>
    <w:rsid w:val="004A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F8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4F541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F5418"/>
    <w:pPr>
      <w:widowControl w:val="0"/>
      <w:shd w:val="clear" w:color="auto" w:fill="FFFFFF"/>
      <w:spacing w:after="480" w:line="0" w:lineRule="atLeast"/>
      <w:ind w:hanging="1637"/>
      <w:jc w:val="center"/>
    </w:pPr>
  </w:style>
  <w:style w:type="paragraph" w:styleId="a9">
    <w:name w:val="List Paragraph"/>
    <w:basedOn w:val="a"/>
    <w:uiPriority w:val="34"/>
    <w:qFormat/>
    <w:rsid w:val="001C7D5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C7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ACAB9-1FF1-42DD-894A-9D0EB1E0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2017-01-31T17:46:00Z</dcterms:created>
  <dcterms:modified xsi:type="dcterms:W3CDTF">2017-04-14T09:41:00Z</dcterms:modified>
</cp:coreProperties>
</file>