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50" w:rsidRPr="00610937" w:rsidRDefault="009D3250" w:rsidP="009D3250">
      <w:pPr>
        <w:pStyle w:val="a3"/>
        <w:numPr>
          <w:ilvl w:val="0"/>
          <w:numId w:val="1"/>
        </w:numPr>
        <w:ind w:left="785"/>
        <w:rPr>
          <w:rFonts w:ascii="Times New Roman" w:hAnsi="Times New Roman"/>
          <w:sz w:val="28"/>
          <w:szCs w:val="28"/>
          <w:lang w:val="uk-UA"/>
        </w:rPr>
      </w:pPr>
      <w:r w:rsidRPr="00610937">
        <w:rPr>
          <w:rFonts w:ascii="Times New Roman" w:hAnsi="Times New Roman"/>
          <w:sz w:val="28"/>
          <w:szCs w:val="28"/>
        </w:rPr>
        <w:t xml:space="preserve">Пат. </w:t>
      </w:r>
      <w:proofErr w:type="spellStart"/>
      <w:r w:rsidRPr="00610937">
        <w:rPr>
          <w:rFonts w:ascii="Times New Roman" w:hAnsi="Times New Roman"/>
          <w:sz w:val="28"/>
          <w:szCs w:val="28"/>
        </w:rPr>
        <w:t>Укра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>ї</w:t>
      </w:r>
      <w:r w:rsidRPr="00610937">
        <w:rPr>
          <w:rFonts w:ascii="Times New Roman" w:hAnsi="Times New Roman"/>
          <w:sz w:val="28"/>
          <w:szCs w:val="28"/>
        </w:rPr>
        <w:t>ни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 № 123907. Пристрій для підйому затонулих об’єктів.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>. №5 від 12.03.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18;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АбрамовЮ.О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., Іщенко І.В.,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Фуніков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503F27" w:rsidRPr="009D3250" w:rsidRDefault="00503F27">
      <w:pPr>
        <w:rPr>
          <w:i w:val="0"/>
          <w:lang w:val="uk-UA"/>
        </w:rPr>
      </w:pPr>
    </w:p>
    <w:sectPr w:rsidR="00503F27" w:rsidRPr="009D3250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3250"/>
    <w:rsid w:val="001D6B7F"/>
    <w:rsid w:val="003757F3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9D3250"/>
    <w:rsid w:val="00A00D2C"/>
    <w:rsid w:val="00A42A6D"/>
    <w:rsid w:val="00BB1D8D"/>
    <w:rsid w:val="00C23947"/>
    <w:rsid w:val="00D53FDC"/>
    <w:rsid w:val="00DC7838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25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2018-06-14T09:34:00Z</dcterms:created>
  <dcterms:modified xsi:type="dcterms:W3CDTF">2018-06-14T09:37:00Z</dcterms:modified>
</cp:coreProperties>
</file>